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6352B37" w14:textId="77777777" w:rsidR="00F50774" w:rsidRPr="00E0309B" w:rsidRDefault="00F50774" w:rsidP="00F50774">
      <w:pPr>
        <w:pStyle w:val="af"/>
        <w:rPr>
          <w:rtl/>
        </w:rPr>
      </w:pPr>
      <w:bookmarkStart w:id="0" w:name="_Toc44931951"/>
      <w:bookmarkStart w:id="1" w:name="_Toc44932038"/>
      <w:bookmarkStart w:id="2" w:name="_Toc53331372"/>
      <w:bookmarkStart w:id="3" w:name="show_nispach1_2"/>
      <w:r w:rsidRPr="00E0309B">
        <w:rPr>
          <w:rFonts w:hint="eastAsia"/>
          <w:rtl/>
        </w:rPr>
        <w:t>נספח</w:t>
      </w:r>
      <w:r w:rsidRPr="00E0309B">
        <w:rPr>
          <w:rtl/>
        </w:rPr>
        <w:t xml:space="preserve"> 1 </w:t>
      </w:r>
      <w:r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0"/>
      <w:bookmarkEnd w:id="1"/>
      <w:bookmarkEnd w:id="2"/>
      <w:r w:rsidRPr="00CF1B71">
        <w:rPr>
          <w:rFonts w:hint="eastAsia"/>
          <w:rtl/>
        </w:rPr>
        <w:t>למכרז</w:t>
      </w:r>
      <w:r w:rsidRPr="00CF1B71">
        <w:rPr>
          <w:rtl/>
        </w:rPr>
        <w:t xml:space="preserve"> </w:t>
      </w:r>
      <w:r>
        <w:rPr>
          <w:rtl/>
        </w:rPr>
        <w:t>7/2026</w:t>
      </w:r>
      <w:r w:rsidRPr="00CF1B71">
        <w:rPr>
          <w:rtl/>
        </w:rPr>
        <w:t>-</w:t>
      </w:r>
      <w:bookmarkStart w:id="4" w:name="TenderDesc_4"/>
      <w:r w:rsidRPr="00CF1B71">
        <w:rPr>
          <w:rtl/>
        </w:rPr>
        <w:t>מתן שירותי אבטחה פיזית וחמושה למתקני משרד החקלאות וביטחון המזון</w:t>
      </w:r>
      <w:bookmarkEnd w:id="4"/>
    </w:p>
    <w:p w14:paraId="30C7B89E" w14:textId="77777777" w:rsidR="00F50774" w:rsidRPr="00324B05" w:rsidRDefault="00F50774" w:rsidP="00F50774">
      <w:pPr>
        <w:spacing w:line="360" w:lineRule="auto"/>
        <w:ind w:left="501"/>
        <w:contextualSpacing/>
        <w:jc w:val="both"/>
        <w:rPr>
          <w:kern w:val="28"/>
          <w:sz w:val="20"/>
          <w:szCs w:val="20"/>
          <w:rtl/>
        </w:rPr>
      </w:pPr>
      <w:bookmarkStart w:id="5" w:name="show_Ismn_2"/>
    </w:p>
    <w:p w14:paraId="790264DB" w14:textId="77777777" w:rsidR="00F50774" w:rsidRPr="00E0309B" w:rsidRDefault="00F50774" w:rsidP="00F50774">
      <w:pPr>
        <w:jc w:val="center"/>
        <w:rPr>
          <w:rtl/>
        </w:rPr>
      </w:pPr>
      <w:bookmarkStart w:id="6" w:name="show_SugTevatMichrazimDigital_1"/>
      <w:r>
        <w:rPr>
          <w:rFonts w:hint="cs"/>
          <w:b/>
          <w:bCs/>
          <w:kern w:val="28"/>
          <w:sz w:val="28"/>
          <w:szCs w:val="28"/>
          <w:rtl/>
        </w:rPr>
        <w:t>טופס זה יוגש בנפרד מחוברת ההצעה</w:t>
      </w:r>
    </w:p>
    <w:bookmarkEnd w:id="5"/>
    <w:bookmarkEnd w:id="6"/>
    <w:p w14:paraId="6BE40F21" w14:textId="77777777" w:rsidR="00F50774" w:rsidRPr="00E0309B" w:rsidRDefault="00F50774" w:rsidP="00F50774">
      <w:pPr>
        <w:jc w:val="center"/>
        <w:rPr>
          <w:rtl/>
        </w:rPr>
      </w:pPr>
    </w:p>
    <w:p w14:paraId="272562A5" w14:textId="77777777" w:rsidR="00F50774" w:rsidRPr="00773AE7" w:rsidRDefault="00F50774" w:rsidP="00F50774">
      <w:pPr>
        <w:pStyle w:val="a9"/>
        <w:numPr>
          <w:ilvl w:val="0"/>
          <w:numId w:val="5"/>
        </w:numPr>
        <w:spacing w:after="240" w:line="360" w:lineRule="auto"/>
        <w:ind w:left="483"/>
        <w:jc w:val="both"/>
        <w:rPr>
          <w:rFonts w:eastAsia="David"/>
          <w:rtl/>
        </w:rPr>
      </w:pPr>
      <w:bookmarkStart w:id="7" w:name="html_pricingRulesGeneral"/>
      <w:r w:rsidRPr="00773AE7">
        <w:rPr>
          <w:rFonts w:eastAsia="David"/>
          <w:b/>
          <w:bCs/>
          <w:u w:val="single"/>
          <w:rtl/>
        </w:rPr>
        <w:t>כללי</w:t>
      </w:r>
    </w:p>
    <w:p w14:paraId="60461EF1" w14:textId="77777777" w:rsidR="00F50774" w:rsidRDefault="00F50774" w:rsidP="00F50774">
      <w:pPr>
        <w:numPr>
          <w:ilvl w:val="0"/>
          <w:numId w:val="1"/>
        </w:numPr>
        <w:spacing w:before="240" w:line="360" w:lineRule="auto"/>
        <w:ind w:hanging="282"/>
        <w:jc w:val="both"/>
        <w:rPr>
          <w:rFonts w:eastAsia="David"/>
          <w:rtl/>
        </w:rPr>
      </w:pPr>
      <w:r>
        <w:rPr>
          <w:rFonts w:eastAsia="David"/>
          <w:rtl/>
        </w:rPr>
        <w:t>על המציע לעיין בכלל מסמכי המכרז טרם מילוי טופס הצעת המחיר.</w:t>
      </w:r>
    </w:p>
    <w:p w14:paraId="7D1DFCEE" w14:textId="77777777" w:rsidR="00F50774" w:rsidRDefault="00F50774" w:rsidP="00F50774">
      <w:pPr>
        <w:numPr>
          <w:ilvl w:val="0"/>
          <w:numId w:val="1"/>
        </w:numPr>
        <w:spacing w:after="240" w:line="360" w:lineRule="auto"/>
        <w:ind w:hanging="282"/>
        <w:jc w:val="both"/>
        <w:rPr>
          <w:rFonts w:eastAsia="David"/>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027D408F" w14:textId="77777777" w:rsidR="00F50774" w:rsidRDefault="00F50774" w:rsidP="00F50774">
      <w:pPr>
        <w:pStyle w:val="a9"/>
        <w:numPr>
          <w:ilvl w:val="0"/>
          <w:numId w:val="5"/>
        </w:numPr>
        <w:spacing w:after="240" w:line="360" w:lineRule="auto"/>
        <w:ind w:left="483"/>
        <w:jc w:val="both"/>
        <w:rPr>
          <w:rFonts w:eastAsia="David"/>
          <w:rtl/>
        </w:rPr>
      </w:pPr>
      <w:r>
        <w:rPr>
          <w:rFonts w:eastAsia="David"/>
          <w:b/>
          <w:bCs/>
          <w:u w:val="single"/>
          <w:rtl/>
        </w:rPr>
        <w:t>הצעת המחיר</w:t>
      </w:r>
    </w:p>
    <w:p w14:paraId="1A225870" w14:textId="77777777" w:rsidR="00F50774" w:rsidRDefault="00F50774" w:rsidP="00F50774">
      <w:pPr>
        <w:numPr>
          <w:ilvl w:val="0"/>
          <w:numId w:val="2"/>
        </w:numPr>
        <w:spacing w:before="240" w:line="360" w:lineRule="auto"/>
        <w:ind w:hanging="282"/>
        <w:jc w:val="both"/>
        <w:rPr>
          <w:rFonts w:eastAsia="David"/>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32A773CB" w14:textId="77777777" w:rsidR="00F50774" w:rsidRDefault="00F50774" w:rsidP="00F50774">
      <w:pPr>
        <w:numPr>
          <w:ilvl w:val="0"/>
          <w:numId w:val="2"/>
        </w:numPr>
        <w:spacing w:line="360" w:lineRule="auto"/>
        <w:ind w:hanging="282"/>
        <w:jc w:val="both"/>
        <w:rPr>
          <w:rFonts w:eastAsia="David"/>
          <w:rtl/>
        </w:rPr>
      </w:pPr>
      <w:r>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5D11F894" w14:textId="77777777" w:rsidR="00F50774" w:rsidRDefault="00F50774" w:rsidP="00F50774">
      <w:pPr>
        <w:numPr>
          <w:ilvl w:val="0"/>
          <w:numId w:val="2"/>
        </w:numPr>
        <w:spacing w:line="360" w:lineRule="auto"/>
        <w:ind w:hanging="282"/>
        <w:jc w:val="both"/>
        <w:rPr>
          <w:rFonts w:eastAsia="David"/>
        </w:rPr>
      </w:pPr>
      <w:r>
        <w:rPr>
          <w:rFonts w:eastAsia="David"/>
          <w:rtl/>
        </w:rPr>
        <w:t>יש למלא רק את העמודה המסומנת "למילוי על ידי המציע".</w:t>
      </w:r>
    </w:p>
    <w:p w14:paraId="157A2AB2" w14:textId="77777777" w:rsidR="00F50774" w:rsidRDefault="00F50774" w:rsidP="00F50774">
      <w:pPr>
        <w:numPr>
          <w:ilvl w:val="0"/>
          <w:numId w:val="2"/>
        </w:numPr>
        <w:spacing w:line="360" w:lineRule="auto"/>
        <w:ind w:hanging="282"/>
        <w:jc w:val="both"/>
        <w:rPr>
          <w:rFonts w:eastAsia="David"/>
        </w:rPr>
      </w:pPr>
      <w:r w:rsidRPr="003F4C12">
        <w:rPr>
          <w:rtl/>
        </w:rPr>
        <w:t>על הסכומים המוצעים להיות סופיים ולכלול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0AC4BBD8" w14:textId="77777777" w:rsidR="00F50774" w:rsidRDefault="00F50774" w:rsidP="00F50774">
      <w:pPr>
        <w:spacing w:line="360" w:lineRule="auto"/>
        <w:ind w:left="720"/>
        <w:jc w:val="both"/>
        <w:rPr>
          <w:rFonts w:eastAsia="David"/>
          <w:rtl/>
        </w:rPr>
      </w:pPr>
    </w:p>
    <w:p w14:paraId="38670464" w14:textId="77777777" w:rsidR="00F50774" w:rsidRDefault="00F50774" w:rsidP="00F50774">
      <w:pPr>
        <w:spacing w:after="240"/>
        <w:ind w:left="483"/>
        <w:jc w:val="both"/>
        <w:rPr>
          <w:rFonts w:eastAsia="David"/>
          <w:b/>
          <w:bCs/>
          <w:rtl/>
        </w:rPr>
      </w:pPr>
      <w:bookmarkStart w:id="8" w:name="tbl_nispach1"/>
      <w:bookmarkEnd w:id="7"/>
      <w:r>
        <w:rPr>
          <w:rFonts w:eastAsia="David"/>
          <w:b/>
          <w:bCs/>
          <w:rtl/>
        </w:rPr>
        <w:t>טבלת מחירים 1 - הצעה כספית</w:t>
      </w:r>
      <w:r>
        <w:rPr>
          <w:rFonts w:eastAsia="David" w:hint="cs"/>
          <w:b/>
          <w:bCs/>
          <w:rtl/>
        </w:rPr>
        <w:t>:</w:t>
      </w:r>
    </w:p>
    <w:tbl>
      <w:tblPr>
        <w:tblStyle w:val="price-unit-tbl"/>
        <w:bidiVisual/>
        <w:tblW w:w="4545" w:type="pct"/>
        <w:tblInd w:w="513" w:type="dxa"/>
        <w:tblBorders>
          <w:top w:val="single" w:sz="6" w:space="0" w:color="808080"/>
          <w:left w:val="single" w:sz="6" w:space="0" w:color="808080"/>
          <w:bottom w:val="single" w:sz="6" w:space="0" w:color="808080"/>
          <w:right w:val="single" w:sz="6" w:space="0" w:color="808080"/>
        </w:tblBorders>
        <w:tblLook w:val="05E0" w:firstRow="1" w:lastRow="1" w:firstColumn="1" w:lastColumn="1" w:noHBand="0" w:noVBand="1"/>
      </w:tblPr>
      <w:tblGrid>
        <w:gridCol w:w="2851"/>
        <w:gridCol w:w="1280"/>
        <w:gridCol w:w="3405"/>
      </w:tblGrid>
      <w:tr w:rsidR="00F50774" w14:paraId="15F4253F" w14:textId="77777777" w:rsidTr="0095235C">
        <w:trPr>
          <w:tblHeader/>
        </w:trPr>
        <w:tc>
          <w:tcPr>
            <w:tcW w:w="189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3204FA3" w14:textId="77777777" w:rsidR="00F50774" w:rsidRDefault="00F50774" w:rsidP="0095235C">
            <w:pPr>
              <w:jc w:val="center"/>
              <w:rPr>
                <w:rFonts w:eastAsia="David"/>
                <w:b/>
                <w:bCs/>
                <w:caps w:val="0"/>
                <w:color w:val="000000"/>
                <w:rtl/>
              </w:rPr>
            </w:pPr>
            <w:bookmarkStart w:id="9" w:name="_Hlk230510891"/>
            <w:r>
              <w:rPr>
                <w:rFonts w:eastAsia="David" w:hint="cs"/>
                <w:b/>
                <w:bCs/>
                <w:caps w:val="0"/>
                <w:color w:val="000000"/>
                <w:rtl/>
              </w:rPr>
              <w:t xml:space="preserve">יחידת התמחור </w:t>
            </w:r>
          </w:p>
        </w:tc>
        <w:tc>
          <w:tcPr>
            <w:tcW w:w="84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699BFBDA" w14:textId="77777777" w:rsidR="00F50774" w:rsidRDefault="00F50774" w:rsidP="0095235C">
            <w:pPr>
              <w:jc w:val="center"/>
              <w:rPr>
                <w:rFonts w:eastAsia="David"/>
                <w:b/>
                <w:bCs/>
                <w:caps w:val="0"/>
                <w:color w:val="000000"/>
                <w:rtl/>
              </w:rPr>
            </w:pPr>
            <w:r>
              <w:rPr>
                <w:rFonts w:eastAsia="David" w:hint="cs"/>
                <w:b/>
                <w:bCs/>
                <w:caps w:val="0"/>
                <w:color w:val="000000"/>
                <w:rtl/>
              </w:rPr>
              <w:t>יחידת מידה לתשלום</w:t>
            </w:r>
          </w:p>
        </w:tc>
        <w:tc>
          <w:tcPr>
            <w:tcW w:w="225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2019B9A8" w14:textId="77777777" w:rsidR="00F50774" w:rsidRDefault="00F50774" w:rsidP="0095235C">
            <w:pPr>
              <w:jc w:val="center"/>
              <w:rPr>
                <w:rFonts w:eastAsia="David"/>
                <w:b/>
                <w:bCs/>
                <w:caps w:val="0"/>
                <w:color w:val="000000"/>
                <w:rtl/>
              </w:rPr>
            </w:pPr>
            <w:r>
              <w:rPr>
                <w:rFonts w:eastAsia="David" w:hint="cs"/>
                <w:b/>
                <w:bCs/>
                <w:caps w:val="0"/>
                <w:color w:val="000000"/>
                <w:rtl/>
              </w:rPr>
              <w:t xml:space="preserve">הצעת המחיר </w:t>
            </w:r>
            <w:r>
              <w:rPr>
                <w:rFonts w:eastAsia="David"/>
                <w:b/>
                <w:bCs/>
                <w:caps w:val="0"/>
                <w:color w:val="000000"/>
              </w:rPr>
              <w:br/>
            </w:r>
            <w:r>
              <w:rPr>
                <w:rFonts w:eastAsia="David" w:hint="cs"/>
                <w:b/>
                <w:bCs/>
                <w:caps w:val="0"/>
                <w:color w:val="000000"/>
                <w:rtl/>
              </w:rPr>
              <w:t xml:space="preserve">למילוי ע"י המציע </w:t>
            </w:r>
            <w:r w:rsidRPr="00501748">
              <w:rPr>
                <w:rStyle w:val="ng-star-inserted"/>
                <w:rFonts w:eastAsia="David" w:hint="cs"/>
                <w:caps w:val="0"/>
                <w:color w:val="000000"/>
                <w:rtl/>
              </w:rPr>
              <w:t>(כולל מע"מ)</w:t>
            </w:r>
          </w:p>
        </w:tc>
      </w:tr>
      <w:tr w:rsidR="00F50774" w14:paraId="5271D752" w14:textId="77777777" w:rsidTr="0095235C">
        <w:tc>
          <w:tcPr>
            <w:tcW w:w="1892"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524592BD" w14:textId="77777777" w:rsidR="00F50774" w:rsidRDefault="00F50774" w:rsidP="0095235C">
            <w:pPr>
              <w:rPr>
                <w:rFonts w:eastAsia="David"/>
                <w:caps w:val="0"/>
                <w:color w:val="000000"/>
                <w:rtl/>
              </w:rPr>
            </w:pPr>
            <w:r>
              <w:rPr>
                <w:rFonts w:eastAsia="David" w:hint="cs"/>
                <w:b/>
                <w:bCs/>
                <w:caps w:val="0"/>
                <w:color w:val="000000"/>
                <w:rtl/>
              </w:rPr>
              <w:t>תקורה לשעת מאבטח מכל סוג</w:t>
            </w:r>
          </w:p>
        </w:tc>
        <w:tc>
          <w:tcPr>
            <w:tcW w:w="84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tcPr>
          <w:p w14:paraId="521B46FC" w14:textId="77777777" w:rsidR="00F50774" w:rsidRDefault="00F50774" w:rsidP="0095235C">
            <w:pPr>
              <w:rPr>
                <w:rFonts w:eastAsia="David"/>
                <w:caps w:val="0"/>
                <w:color w:val="000000"/>
                <w:rtl/>
              </w:rPr>
            </w:pPr>
            <w:r>
              <w:rPr>
                <w:rFonts w:eastAsia="David" w:hint="cs"/>
                <w:caps w:val="0"/>
                <w:color w:val="000000"/>
                <w:rtl/>
              </w:rPr>
              <w:t>שעה אחת</w:t>
            </w:r>
          </w:p>
        </w:tc>
        <w:tc>
          <w:tcPr>
            <w:tcW w:w="2259" w:type="pct"/>
            <w:tcBorders>
              <w:top w:val="single" w:sz="6" w:space="0" w:color="000000"/>
              <w:left w:val="single" w:sz="6" w:space="0" w:color="000000"/>
              <w:bottom w:val="single" w:sz="6" w:space="0" w:color="000000"/>
              <w:right w:val="single" w:sz="6" w:space="0" w:color="000000"/>
            </w:tcBorders>
            <w:tcMar>
              <w:top w:w="22" w:type="dxa"/>
              <w:left w:w="22" w:type="dxa"/>
              <w:bottom w:w="22" w:type="dxa"/>
              <w:right w:w="22" w:type="dxa"/>
            </w:tcMar>
            <w:vAlign w:val="center"/>
            <w:hideMark/>
          </w:tcPr>
          <w:p w14:paraId="7B7F01B8" w14:textId="77777777" w:rsidR="00F50774" w:rsidRDefault="00F50774" w:rsidP="0095235C">
            <w:pPr>
              <w:tabs>
                <w:tab w:val="left" w:pos="1532"/>
              </w:tabs>
              <w:rPr>
                <w:rStyle w:val="p-inputnumberp-component"/>
                <w:rFonts w:ascii="Arial" w:eastAsia="Arial" w:hAnsi="Arial" w:cs="Arial"/>
                <w:rtl/>
              </w:rPr>
            </w:pPr>
            <w:r>
              <w:rPr>
                <w:rStyle w:val="p-inputnumberp-component"/>
                <w:rFonts w:ascii="Arial" w:eastAsia="Arial" w:hAnsi="Arial" w:cs="Arial"/>
                <w:color w:val="000000"/>
                <w:rtl/>
              </w:rPr>
              <w:fldChar w:fldCharType="begin">
                <w:ffData>
                  <w:name w:val=""/>
                  <w:enabled/>
                  <w:calcOnExit w:val="0"/>
                  <w:textInput/>
                </w:ffData>
              </w:fldChar>
            </w:r>
            <w:r>
              <w:rPr>
                <w:rStyle w:val="p-inputnumberp-component"/>
                <w:rFonts w:ascii="Arial" w:eastAsia="Arial" w:hAnsi="Arial" w:cs="Arial"/>
                <w:caps w:val="0"/>
                <w:color w:val="000000"/>
              </w:rPr>
              <w:instrText xml:space="preserve"> FORMTEXT </w:instrText>
            </w:r>
            <w:r>
              <w:rPr>
                <w:rStyle w:val="p-inputnumberp-component"/>
                <w:rFonts w:ascii="Arial" w:eastAsia="Arial" w:hAnsi="Arial" w:cs="Arial"/>
                <w:color w:val="000000"/>
                <w:rtl/>
              </w:rPr>
            </w:r>
            <w:r>
              <w:rPr>
                <w:rStyle w:val="p-inputnumberp-component"/>
                <w:rFonts w:ascii="Arial" w:eastAsia="Arial" w:hAnsi="Arial" w:cs="Arial"/>
                <w:color w:val="000000"/>
                <w:rtl/>
              </w:rPr>
              <w:fldChar w:fldCharType="separate"/>
            </w:r>
            <w:r>
              <w:rPr>
                <w:rStyle w:val="p-inputnumberp-component"/>
                <w:rFonts w:ascii="Arial" w:eastAsia="Arial" w:hAnsi="Arial" w:cs="Arial"/>
                <w:noProof/>
                <w:color w:val="000000"/>
                <w:rtl/>
              </w:rPr>
              <w:t> </w:t>
            </w:r>
            <w:r>
              <w:rPr>
                <w:rStyle w:val="p-inputnumberp-component"/>
                <w:rFonts w:ascii="Arial" w:eastAsia="Arial" w:hAnsi="Arial" w:cs="Arial"/>
                <w:noProof/>
                <w:color w:val="000000"/>
                <w:rtl/>
              </w:rPr>
              <w:t> </w:t>
            </w:r>
            <w:r>
              <w:rPr>
                <w:rStyle w:val="p-inputnumberp-component"/>
                <w:rFonts w:ascii="Arial" w:eastAsia="Arial" w:hAnsi="Arial" w:cs="Arial"/>
                <w:noProof/>
                <w:color w:val="000000"/>
                <w:rtl/>
              </w:rPr>
              <w:t> </w:t>
            </w:r>
            <w:r>
              <w:rPr>
                <w:rStyle w:val="p-inputnumberp-component"/>
                <w:rFonts w:ascii="Arial" w:eastAsia="Arial" w:hAnsi="Arial" w:cs="Arial"/>
                <w:noProof/>
                <w:color w:val="000000"/>
                <w:rtl/>
              </w:rPr>
              <w:t> </w:t>
            </w:r>
            <w:r>
              <w:rPr>
                <w:rStyle w:val="p-inputnumberp-component"/>
                <w:rFonts w:ascii="Arial" w:eastAsia="Arial" w:hAnsi="Arial" w:cs="Arial"/>
                <w:noProof/>
                <w:color w:val="000000"/>
                <w:rtl/>
              </w:rPr>
              <w:t> </w:t>
            </w:r>
            <w:r>
              <w:rPr>
                <w:rStyle w:val="p-inputnumberp-component"/>
                <w:rFonts w:ascii="Arial" w:eastAsia="Arial" w:hAnsi="Arial" w:cs="Arial"/>
                <w:color w:val="000000"/>
                <w:rtl/>
              </w:rPr>
              <w:fldChar w:fldCharType="end"/>
            </w:r>
            <w:r>
              <w:rPr>
                <w:rFonts w:eastAsia="David"/>
                <w:caps w:val="0"/>
                <w:rtl/>
              </w:rPr>
              <w:t xml:space="preserve"> </w:t>
            </w:r>
            <w:r>
              <w:rPr>
                <w:rFonts w:eastAsia="David" w:hint="cs"/>
                <w:rtl/>
              </w:rPr>
              <w:t xml:space="preserve">          </w:t>
            </w:r>
            <w:r w:rsidRPr="0099368D">
              <w:rPr>
                <w:rFonts w:eastAsia="David"/>
                <w:caps w:val="0"/>
                <w:rtl/>
              </w:rPr>
              <w:t>₪</w:t>
            </w:r>
            <w:r>
              <w:rPr>
                <w:rStyle w:val="p-inputnumberp-component"/>
                <w:rFonts w:ascii="Arial" w:eastAsia="Arial" w:hAnsi="Arial" w:cs="Arial" w:hint="cs"/>
                <w:color w:val="000000"/>
                <w:rtl/>
              </w:rPr>
              <w:t xml:space="preserve"> </w:t>
            </w:r>
          </w:p>
        </w:tc>
      </w:tr>
      <w:bookmarkEnd w:id="9"/>
    </w:tbl>
    <w:p w14:paraId="745E38C8" w14:textId="77777777" w:rsidR="00F50774" w:rsidRDefault="00F50774" w:rsidP="00F50774">
      <w:pPr>
        <w:rPr>
          <w:vanish/>
        </w:rPr>
      </w:pPr>
    </w:p>
    <w:p w14:paraId="5DB5423F" w14:textId="77777777" w:rsidR="00F50774" w:rsidRDefault="00F50774" w:rsidP="00F50774">
      <w:pPr>
        <w:rPr>
          <w:rtl/>
        </w:rPr>
      </w:pPr>
    </w:p>
    <w:p w14:paraId="0DBB52D1" w14:textId="77777777" w:rsidR="00F50774" w:rsidRDefault="00F50774" w:rsidP="00F50774">
      <w:pPr>
        <w:pStyle w:val="a9"/>
        <w:numPr>
          <w:ilvl w:val="0"/>
          <w:numId w:val="5"/>
        </w:numPr>
        <w:spacing w:after="240" w:line="360" w:lineRule="auto"/>
        <w:ind w:left="483"/>
        <w:jc w:val="both"/>
        <w:rPr>
          <w:rFonts w:eastAsia="David"/>
          <w:rtl/>
        </w:rPr>
      </w:pPr>
      <w:r>
        <w:rPr>
          <w:rFonts w:eastAsia="David" w:hint="cs"/>
          <w:b/>
          <w:bCs/>
          <w:u w:val="single"/>
          <w:rtl/>
        </w:rPr>
        <w:t>תשלומים נוספים מחוץ להצעת המחיר</w:t>
      </w:r>
    </w:p>
    <w:p w14:paraId="6664CCED" w14:textId="77777777" w:rsidR="00F50774" w:rsidRDefault="00F50774" w:rsidP="00F50774">
      <w:pPr>
        <w:numPr>
          <w:ilvl w:val="0"/>
          <w:numId w:val="2"/>
        </w:numPr>
        <w:spacing w:after="240" w:line="360" w:lineRule="auto"/>
        <w:ind w:hanging="282"/>
        <w:jc w:val="both"/>
        <w:rPr>
          <w:rFonts w:eastAsia="David"/>
        </w:rPr>
      </w:pPr>
      <w:bookmarkStart w:id="10" w:name="html_paymentsPreview"/>
      <w:bookmarkStart w:id="11" w:name="html_HumanResourcesPricingPreview"/>
      <w:bookmarkEnd w:id="8"/>
      <w:bookmarkEnd w:id="10"/>
      <w:r>
        <w:rPr>
          <w:rFonts w:eastAsia="David"/>
          <w:rtl/>
        </w:rPr>
        <w:t xml:space="preserve">עבור מרכיבי השכר ישלם המציע לעובדיו </w:t>
      </w:r>
      <w:r>
        <w:rPr>
          <w:rFonts w:eastAsia="David" w:hint="cs"/>
          <w:rtl/>
        </w:rPr>
        <w:t xml:space="preserve">על בסיס המפורט בנספח 7 </w:t>
      </w:r>
      <w:r>
        <w:rPr>
          <w:rFonts w:eastAsia="David"/>
          <w:rtl/>
        </w:rPr>
        <w:t>–</w:t>
      </w:r>
      <w:r>
        <w:rPr>
          <w:rFonts w:eastAsia="David" w:hint="cs"/>
          <w:rtl/>
        </w:rPr>
        <w:t xml:space="preserve"> טבלת שכר יסוד למאבטחים, ובתוספת כל התנאים הסוציאליים והתוספות הנדרשות כמפורט בהודעת </w:t>
      </w:r>
      <w:proofErr w:type="spellStart"/>
      <w:r>
        <w:rPr>
          <w:rFonts w:eastAsia="David" w:hint="cs"/>
          <w:rtl/>
        </w:rPr>
        <w:t>תכ"ם</w:t>
      </w:r>
      <w:proofErr w:type="spellEnd"/>
      <w:r>
        <w:rPr>
          <w:rFonts w:eastAsia="David" w:hint="cs"/>
          <w:rtl/>
        </w:rPr>
        <w:t xml:space="preserve"> מס' ה.8.2.1.5. בהתאם המשרד ישלם לספק בגין עלות שכר שעות העבודה של המאבטחים </w:t>
      </w:r>
      <w:r>
        <w:rPr>
          <w:rFonts w:hint="cs"/>
          <w:rtl/>
        </w:rPr>
        <w:t xml:space="preserve">את עלות השכר הכוללת בהתאם להוראת </w:t>
      </w:r>
      <w:proofErr w:type="spellStart"/>
      <w:r>
        <w:rPr>
          <w:rFonts w:hint="cs"/>
          <w:rtl/>
        </w:rPr>
        <w:t>התכ"ם</w:t>
      </w:r>
      <w:proofErr w:type="spellEnd"/>
      <w:r>
        <w:rPr>
          <w:rFonts w:hint="cs"/>
          <w:rtl/>
        </w:rPr>
        <w:t xml:space="preserve"> </w:t>
      </w:r>
      <w:r>
        <w:rPr>
          <w:rFonts w:eastAsia="David" w:hint="cs"/>
          <w:rtl/>
        </w:rPr>
        <w:t>על בסיס נתוני שכר היסוד המפורטים בנספח 7 כאמור</w:t>
      </w:r>
      <w:r>
        <w:rPr>
          <w:rFonts w:hint="cs"/>
          <w:rtl/>
        </w:rPr>
        <w:t>, ובהתבסס על הסימולטור לחישוב עלות השכר למעסיק המצורף להודעה ה.8.2.1.5</w:t>
      </w:r>
      <w:r>
        <w:rPr>
          <w:rFonts w:eastAsia="David" w:hint="cs"/>
          <w:rtl/>
        </w:rPr>
        <w:t>. זאת בנוסף לתקורה כפי שהוצעה בהצעת המחיר שלעיל</w:t>
      </w:r>
      <w:r>
        <w:rPr>
          <w:rFonts w:eastAsia="David"/>
          <w:rtl/>
        </w:rPr>
        <w:t>.</w:t>
      </w:r>
    </w:p>
    <w:p w14:paraId="4416985C" w14:textId="77777777" w:rsidR="00F50774" w:rsidRDefault="00F50774" w:rsidP="00F50774">
      <w:pPr>
        <w:numPr>
          <w:ilvl w:val="0"/>
          <w:numId w:val="2"/>
        </w:numPr>
        <w:spacing w:after="240" w:line="360" w:lineRule="auto"/>
        <w:jc w:val="both"/>
        <w:rPr>
          <w:rFonts w:eastAsia="David"/>
        </w:rPr>
      </w:pPr>
      <w:r>
        <w:rPr>
          <w:rFonts w:eastAsia="David" w:hint="cs"/>
          <w:rtl/>
        </w:rPr>
        <w:t xml:space="preserve">בנוסף, ישלם המשרד עבור </w:t>
      </w:r>
      <w:r w:rsidRPr="00501748">
        <w:rPr>
          <w:rFonts w:eastAsia="David"/>
          <w:b/>
          <w:bCs/>
          <w:rtl/>
        </w:rPr>
        <w:t>שירותי סיור רכוב בגין הזעקת סייר על פי קריאה</w:t>
      </w:r>
      <w:r w:rsidRPr="00747F40">
        <w:rPr>
          <w:rFonts w:eastAsia="David"/>
          <w:rtl/>
        </w:rPr>
        <w:t xml:space="preserve"> מחיר קבוע וסופי להזעקה וביצוע סיור רכוב אחד</w:t>
      </w:r>
      <w:r>
        <w:rPr>
          <w:rFonts w:eastAsia="David" w:hint="cs"/>
          <w:rtl/>
        </w:rPr>
        <w:t xml:space="preserve">, בסך </w:t>
      </w:r>
      <w:r w:rsidRPr="00747F40">
        <w:rPr>
          <w:rFonts w:eastAsia="David"/>
          <w:rtl/>
        </w:rPr>
        <w:t>100 ₪</w:t>
      </w:r>
      <w:r>
        <w:rPr>
          <w:rFonts w:eastAsia="David" w:hint="cs"/>
          <w:rtl/>
        </w:rPr>
        <w:t xml:space="preserve"> כולל מע"מ. המציעים אינם נדרשים להגיש הצעת מחיר במסגרת המענה למכרז עבור רכיב זה.</w:t>
      </w:r>
    </w:p>
    <w:p w14:paraId="31DFC95B" w14:textId="77777777" w:rsidR="00F50774" w:rsidRPr="00747F40" w:rsidRDefault="00F50774" w:rsidP="00F50774">
      <w:pPr>
        <w:numPr>
          <w:ilvl w:val="0"/>
          <w:numId w:val="2"/>
        </w:numPr>
        <w:spacing w:after="240" w:line="360" w:lineRule="auto"/>
        <w:jc w:val="both"/>
        <w:rPr>
          <w:rFonts w:eastAsia="David"/>
          <w:rtl/>
        </w:rPr>
      </w:pPr>
      <w:r>
        <w:rPr>
          <w:rFonts w:eastAsia="David" w:hint="cs"/>
          <w:rtl/>
        </w:rPr>
        <w:lastRenderedPageBreak/>
        <w:t xml:space="preserve">בנוסף, ישלם המשרד עבור </w:t>
      </w:r>
      <w:r>
        <w:rPr>
          <w:rFonts w:eastAsia="David" w:hint="cs"/>
          <w:b/>
          <w:bCs/>
          <w:color w:val="000000"/>
          <w:rtl/>
        </w:rPr>
        <w:t>הפעלה אופציונלית של כלי רכב 4</w:t>
      </w:r>
      <w:r>
        <w:rPr>
          <w:rFonts w:eastAsia="David" w:hint="cs"/>
          <w:b/>
          <w:bCs/>
          <w:color w:val="000000"/>
        </w:rPr>
        <w:t>X</w:t>
      </w:r>
      <w:r>
        <w:rPr>
          <w:rFonts w:eastAsia="David" w:hint="cs"/>
          <w:b/>
          <w:bCs/>
          <w:color w:val="000000"/>
          <w:rtl/>
        </w:rPr>
        <w:t xml:space="preserve">4 לחודש אחד לפי סעיף </w:t>
      </w:r>
      <w:r>
        <w:rPr>
          <w:rFonts w:eastAsia="David"/>
          <w:b/>
          <w:bCs/>
          <w:color w:val="000000"/>
          <w:rtl/>
        </w:rPr>
        <w:fldChar w:fldCharType="begin"/>
      </w:r>
      <w:r>
        <w:rPr>
          <w:rFonts w:eastAsia="David"/>
          <w:b/>
          <w:bCs/>
          <w:color w:val="000000"/>
          <w:rtl/>
        </w:rPr>
        <w:instrText xml:space="preserve"> </w:instrText>
      </w:r>
      <w:r>
        <w:rPr>
          <w:rFonts w:eastAsia="David" w:hint="cs"/>
          <w:b/>
          <w:bCs/>
          <w:color w:val="000000"/>
        </w:rPr>
        <w:instrText>REF</w:instrText>
      </w:r>
      <w:r>
        <w:rPr>
          <w:rFonts w:eastAsia="David" w:hint="cs"/>
          <w:b/>
          <w:bCs/>
          <w:color w:val="000000"/>
          <w:rtl/>
        </w:rPr>
        <w:instrText xml:space="preserve"> _</w:instrText>
      </w:r>
      <w:r>
        <w:rPr>
          <w:rFonts w:eastAsia="David" w:hint="cs"/>
          <w:b/>
          <w:bCs/>
          <w:color w:val="000000"/>
        </w:rPr>
        <w:instrText>Ref230508993 \r \h</w:instrText>
      </w:r>
      <w:r>
        <w:rPr>
          <w:rFonts w:eastAsia="David"/>
          <w:b/>
          <w:bCs/>
          <w:color w:val="000000"/>
          <w:rtl/>
        </w:rPr>
        <w:instrText xml:space="preserve">  \* </w:instrText>
      </w:r>
      <w:r>
        <w:rPr>
          <w:rFonts w:eastAsia="David"/>
          <w:b/>
          <w:bCs/>
          <w:color w:val="000000"/>
        </w:rPr>
        <w:instrText>MERGEFORMAT</w:instrText>
      </w:r>
      <w:r>
        <w:rPr>
          <w:rFonts w:eastAsia="David"/>
          <w:b/>
          <w:bCs/>
          <w:color w:val="000000"/>
          <w:rtl/>
        </w:rPr>
        <w:instrText xml:space="preserve"> </w:instrText>
      </w:r>
      <w:r>
        <w:rPr>
          <w:rFonts w:eastAsia="David"/>
          <w:b/>
          <w:bCs/>
          <w:color w:val="000000"/>
          <w:rtl/>
        </w:rPr>
      </w:r>
      <w:r>
        <w:rPr>
          <w:rFonts w:eastAsia="David"/>
          <w:b/>
          <w:bCs/>
          <w:color w:val="000000"/>
          <w:rtl/>
        </w:rPr>
        <w:fldChar w:fldCharType="separate"/>
      </w:r>
      <w:r>
        <w:rPr>
          <w:rFonts w:eastAsia="David"/>
          <w:b/>
          <w:bCs/>
          <w:color w:val="000000"/>
          <w:cs/>
        </w:rPr>
        <w:t>‎</w:t>
      </w:r>
      <w:r>
        <w:rPr>
          <w:rFonts w:eastAsia="David"/>
          <w:b/>
          <w:bCs/>
          <w:color w:val="000000"/>
        </w:rPr>
        <w:t>14.1.7</w:t>
      </w:r>
      <w:r>
        <w:rPr>
          <w:rFonts w:eastAsia="David"/>
          <w:b/>
          <w:bCs/>
          <w:color w:val="000000"/>
          <w:rtl/>
        </w:rPr>
        <w:fldChar w:fldCharType="end"/>
      </w:r>
      <w:r>
        <w:rPr>
          <w:rFonts w:eastAsia="David" w:hint="cs"/>
          <w:b/>
          <w:bCs/>
          <w:color w:val="000000"/>
          <w:rtl/>
        </w:rPr>
        <w:t xml:space="preserve"> למפרט השירותים</w:t>
      </w:r>
      <w:r w:rsidRPr="003F4C12">
        <w:rPr>
          <w:rtl/>
        </w:rPr>
        <w:t xml:space="preserve"> </w:t>
      </w:r>
      <w:r w:rsidRPr="003F4C12">
        <w:rPr>
          <w:rFonts w:eastAsia="David"/>
          <w:rtl/>
        </w:rPr>
        <w:t xml:space="preserve">מחיר קבוע וסופי </w:t>
      </w:r>
      <w:r>
        <w:rPr>
          <w:rFonts w:eastAsia="David" w:hint="cs"/>
          <w:rtl/>
        </w:rPr>
        <w:t>לחודש</w:t>
      </w:r>
      <w:r w:rsidRPr="003F4C12">
        <w:rPr>
          <w:rFonts w:eastAsia="David"/>
          <w:rtl/>
        </w:rPr>
        <w:t xml:space="preserve"> אחד, בסך </w:t>
      </w:r>
      <w:r>
        <w:rPr>
          <w:rFonts w:eastAsia="David" w:hint="cs"/>
          <w:rtl/>
        </w:rPr>
        <w:t>10,000 ₪</w:t>
      </w:r>
      <w:r w:rsidRPr="003F4C12">
        <w:rPr>
          <w:rFonts w:eastAsia="David"/>
          <w:rtl/>
        </w:rPr>
        <w:t xml:space="preserve"> כולל מע"מ. המציעים אינם נדרשים להגיש הצעת מחיר במסגרת המענה למכרז עבור רכיב זה.</w:t>
      </w:r>
      <w:r w:rsidRPr="00747F40">
        <w:rPr>
          <w:rFonts w:eastAsia="David"/>
          <w:rtl/>
        </w:rPr>
        <w:tab/>
      </w:r>
    </w:p>
    <w:bookmarkEnd w:id="11"/>
    <w:p w14:paraId="713C69EB" w14:textId="77777777" w:rsidR="00F50774" w:rsidRPr="00F27801" w:rsidRDefault="00F50774" w:rsidP="00F50774"/>
    <w:p w14:paraId="35B84F9D" w14:textId="77777777" w:rsidR="00F50774" w:rsidRDefault="00F50774" w:rsidP="00F50774">
      <w:pPr>
        <w:pStyle w:val="a9"/>
        <w:numPr>
          <w:ilvl w:val="0"/>
          <w:numId w:val="5"/>
        </w:numPr>
        <w:spacing w:after="240" w:line="360" w:lineRule="auto"/>
        <w:ind w:left="483"/>
        <w:jc w:val="both"/>
        <w:rPr>
          <w:rFonts w:eastAsia="David"/>
          <w:rtl/>
        </w:rPr>
      </w:pPr>
      <w:bookmarkStart w:id="12" w:name="html_commitmentsPreview"/>
      <w:r>
        <w:rPr>
          <w:rFonts w:eastAsia="David"/>
          <w:b/>
          <w:bCs/>
          <w:u w:val="single"/>
          <w:rtl/>
        </w:rPr>
        <w:t>חבות במע"מ – למילוי רק על ידי מציע שאינו חב במע"מ על פי דין במסגרת ההתקשרות</w:t>
      </w:r>
    </w:p>
    <w:p w14:paraId="7AD2FB98" w14:textId="77777777" w:rsidR="00F50774" w:rsidRDefault="00F50774" w:rsidP="00F50774">
      <w:pPr>
        <w:numPr>
          <w:ilvl w:val="0"/>
          <w:numId w:val="3"/>
        </w:numPr>
        <w:spacing w:before="240" w:line="360" w:lineRule="auto"/>
        <w:ind w:hanging="282"/>
        <w:jc w:val="both"/>
        <w:rPr>
          <w:rFonts w:eastAsia="David"/>
          <w:rtl/>
        </w:rPr>
      </w:pPr>
      <w:r>
        <w:rPr>
          <w:rFonts w:eastAsia="David"/>
          <w:rtl/>
        </w:rPr>
        <w:t xml:space="preserve">מציע שאינו חב בתשלום מע"מ במסגרת ביצוע התקשרות זו על פי דין, יצהיר על כך כלהלן (יש לסמן </w:t>
      </w:r>
      <w:r>
        <w:rPr>
          <w:rFonts w:eastAsia="David"/>
        </w:rPr>
        <w:t>X</w:t>
      </w:r>
      <w:r>
        <w:rPr>
          <w:rFonts w:eastAsia="David"/>
          <w:rtl/>
        </w:rPr>
        <w:t xml:space="preserve"> במקום המתאים):</w:t>
      </w:r>
    </w:p>
    <w:p w14:paraId="0B0AF3F4" w14:textId="77777777" w:rsidR="00F50774" w:rsidRDefault="00F50774" w:rsidP="00F50774">
      <w:pPr>
        <w:spacing w:after="240" w:line="360" w:lineRule="auto"/>
        <w:ind w:left="1440"/>
        <w:jc w:val="both"/>
        <w:rPr>
          <w:rFonts w:eastAsia="David"/>
          <w:rtl/>
        </w:rPr>
      </w:pPr>
      <w:r>
        <w:rPr>
          <w:rStyle w:val="check-box"/>
          <w:rFonts w:eastAsia="David"/>
          <w:rtl/>
        </w:rPr>
        <w:t>☐ המציע מצהיר כי במסגרת התקשרות לפי מכרז זה, אם יזכה, לא יהיה חייב בתשלום מע"מ וכי הוא פנה לרשות המיסים לקבלת אישור על כך.</w:t>
      </w:r>
    </w:p>
    <w:p w14:paraId="3E3D8353" w14:textId="77777777" w:rsidR="00F50774" w:rsidRDefault="00F50774" w:rsidP="00F50774">
      <w:pPr>
        <w:pStyle w:val="a9"/>
        <w:numPr>
          <w:ilvl w:val="0"/>
          <w:numId w:val="5"/>
        </w:numPr>
        <w:spacing w:after="240" w:line="360" w:lineRule="auto"/>
        <w:ind w:left="483"/>
        <w:jc w:val="both"/>
        <w:rPr>
          <w:rFonts w:eastAsia="David"/>
          <w:rtl/>
        </w:rPr>
      </w:pPr>
      <w:r>
        <w:rPr>
          <w:rFonts w:eastAsia="David"/>
          <w:b/>
          <w:bCs/>
          <w:u w:val="single"/>
          <w:rtl/>
        </w:rPr>
        <w:t>המציע מתחייב כי:</w:t>
      </w:r>
    </w:p>
    <w:p w14:paraId="58E3DD05" w14:textId="77777777" w:rsidR="00F50774" w:rsidRDefault="00F50774" w:rsidP="00F50774">
      <w:pPr>
        <w:numPr>
          <w:ilvl w:val="0"/>
          <w:numId w:val="4"/>
        </w:numPr>
        <w:spacing w:before="240" w:line="360" w:lineRule="auto"/>
        <w:ind w:hanging="282"/>
        <w:jc w:val="both"/>
        <w:rPr>
          <w:rFonts w:eastAsia="David"/>
          <w:rtl/>
        </w:rPr>
      </w:pPr>
      <w:r>
        <w:rPr>
          <w:rFonts w:eastAsia="David"/>
          <w:rtl/>
        </w:rPr>
        <w:t>לאחר שעיין במסמכי המכרז על כל נספחיו לרבות נוסח ההסכם ונספחיו, המציע מגיש בזאת הצעת מחיר למכרז.</w:t>
      </w:r>
    </w:p>
    <w:p w14:paraId="38A2E8CD" w14:textId="77777777" w:rsidR="00F50774" w:rsidRDefault="00F50774" w:rsidP="00F50774">
      <w:pPr>
        <w:numPr>
          <w:ilvl w:val="0"/>
          <w:numId w:val="4"/>
        </w:numPr>
        <w:spacing w:line="360" w:lineRule="auto"/>
        <w:ind w:hanging="282"/>
        <w:jc w:val="both"/>
        <w:rPr>
          <w:rFonts w:eastAsia="David"/>
          <w:rtl/>
        </w:rPr>
      </w:pPr>
      <w:r>
        <w:rPr>
          <w:rFonts w:eastAsia="David"/>
          <w:rtl/>
        </w:rPr>
        <w:t>הצעת המציע כוללת את כלל העלויות הנדרשות גם מתן השירותים כולל רווח.</w:t>
      </w:r>
    </w:p>
    <w:p w14:paraId="5CC9CE19" w14:textId="77777777" w:rsidR="00F50774" w:rsidRDefault="00F50774" w:rsidP="00F50774">
      <w:pPr>
        <w:numPr>
          <w:ilvl w:val="0"/>
          <w:numId w:val="4"/>
        </w:numPr>
        <w:spacing w:line="360" w:lineRule="auto"/>
        <w:ind w:hanging="282"/>
        <w:jc w:val="both"/>
        <w:rPr>
          <w:rFonts w:eastAsia="David"/>
          <w:rtl/>
        </w:rPr>
      </w:pPr>
      <w:r>
        <w:rPr>
          <w:rFonts w:eastAsia="David"/>
          <w:rtl/>
        </w:rPr>
        <w:t>מעבר למפורט בנספח זה לא יידרש על ידי המציע כל סכום נוסף אלא אם נכתב אחרת באופן מפורש במקום אחר במסמכי המכרז.</w:t>
      </w:r>
    </w:p>
    <w:p w14:paraId="44F475D1" w14:textId="77777777" w:rsidR="00F50774" w:rsidRDefault="00F50774" w:rsidP="00F50774">
      <w:pPr>
        <w:numPr>
          <w:ilvl w:val="0"/>
          <w:numId w:val="4"/>
        </w:numPr>
        <w:spacing w:after="240" w:line="360" w:lineRule="auto"/>
        <w:ind w:hanging="282"/>
        <w:jc w:val="both"/>
        <w:rPr>
          <w:rFonts w:eastAsia="David"/>
        </w:rPr>
      </w:pPr>
      <w:r>
        <w:rPr>
          <w:rFonts w:eastAsia="David"/>
          <w:rtl/>
        </w:rPr>
        <w:t>המציע אינו מתנה הצעה זו בשום תנאי.</w:t>
      </w:r>
    </w:p>
    <w:p w14:paraId="71589981" w14:textId="77777777" w:rsidR="00F50774" w:rsidRDefault="00F50774" w:rsidP="00F50774">
      <w:pPr>
        <w:spacing w:after="240" w:line="360" w:lineRule="auto"/>
        <w:ind w:left="720"/>
        <w:jc w:val="both"/>
        <w:rPr>
          <w:rFonts w:eastAsia="David"/>
          <w:rtl/>
        </w:rPr>
      </w:pPr>
    </w:p>
    <w:bookmarkEnd w:id="12"/>
    <w:p w14:paraId="6F05EE1C" w14:textId="77777777" w:rsidR="00F50774" w:rsidRPr="005A403B" w:rsidRDefault="00F50774" w:rsidP="00F50774">
      <w:pPr>
        <w:rPr>
          <w:rtl/>
        </w:rPr>
      </w:pPr>
    </w:p>
    <w:p w14:paraId="518C98F0" w14:textId="77777777" w:rsidR="00F50774" w:rsidRPr="000F09D5" w:rsidRDefault="00F50774" w:rsidP="00F50774">
      <w:pPr>
        <w:spacing w:before="200" w:after="200" w:line="276" w:lineRule="auto"/>
        <w:rPr>
          <w:kern w:val="28"/>
          <w:rtl/>
        </w:rPr>
      </w:pPr>
    </w:p>
    <w:p w14:paraId="19D41744" w14:textId="77777777" w:rsidR="00F50774" w:rsidRPr="000F09D5" w:rsidRDefault="00F50774" w:rsidP="00F50774">
      <w:pPr>
        <w:spacing w:before="200" w:after="200" w:line="276" w:lineRule="auto"/>
        <w:rPr>
          <w:kern w:val="28"/>
          <w:rtl/>
        </w:rPr>
      </w:pPr>
      <w:r>
        <w:rPr>
          <w:kern w:val="28"/>
          <w:rtl/>
        </w:rPr>
        <w:t xml:space="preserve"> </w:t>
      </w:r>
      <w:r w:rsidRPr="000F09D5">
        <w:rPr>
          <w:kern w:val="28"/>
        </w:rPr>
        <w:t xml:space="preserve">  -----------------------</w:t>
      </w:r>
      <w:r>
        <w:rPr>
          <w:kern w:val="28"/>
        </w:rPr>
        <w:t xml:space="preserve">  </w:t>
      </w:r>
      <w:r w:rsidRPr="000F09D5">
        <w:rPr>
          <w:kern w:val="28"/>
        </w:rPr>
        <w:t xml:space="preserve">  </w:t>
      </w:r>
      <w:r w:rsidRPr="000F09D5">
        <w:rPr>
          <w:kern w:val="28"/>
        </w:rPr>
        <w:tab/>
      </w:r>
      <w:r w:rsidRPr="000F09D5">
        <w:rPr>
          <w:kern w:val="28"/>
        </w:rPr>
        <w:tab/>
      </w:r>
      <w:r w:rsidRPr="000F09D5">
        <w:rPr>
          <w:kern w:val="28"/>
        </w:rPr>
        <w:tab/>
      </w:r>
      <w:r w:rsidRPr="000F09D5">
        <w:rPr>
          <w:kern w:val="28"/>
        </w:rPr>
        <w:tab/>
        <w:t xml:space="preserve">  ---------------------------</w:t>
      </w:r>
    </w:p>
    <w:p w14:paraId="788D4AA4" w14:textId="77777777" w:rsidR="00F50774" w:rsidRPr="000F09D5" w:rsidRDefault="00F50774" w:rsidP="00F50774">
      <w:pPr>
        <w:rPr>
          <w:kern w:val="28"/>
          <w:rtl/>
        </w:rPr>
      </w:pPr>
      <w:r>
        <w:rPr>
          <w:kern w:val="28"/>
          <w:rtl/>
        </w:rPr>
        <w:t xml:space="preserve">   </w:t>
      </w:r>
      <w:r w:rsidRPr="000F09D5">
        <w:rPr>
          <w:kern w:val="28"/>
        </w:rPr>
        <w:t xml:space="preserve">  </w:t>
      </w:r>
      <w:r w:rsidRPr="000F09D5">
        <w:rPr>
          <w:kern w:val="28"/>
          <w:rtl/>
        </w:rPr>
        <w:t>חותמת המציע</w:t>
      </w:r>
      <w:r>
        <w:rPr>
          <w:kern w:val="28"/>
          <w:rtl/>
        </w:rPr>
        <w:t xml:space="preserve">        </w:t>
      </w:r>
      <w:r w:rsidRPr="000F09D5">
        <w:rPr>
          <w:kern w:val="28"/>
          <w:rtl/>
        </w:rPr>
        <w:t xml:space="preserve"> </w:t>
      </w:r>
      <w:r w:rsidRPr="000F09D5">
        <w:rPr>
          <w:kern w:val="28"/>
        </w:rPr>
        <w:tab/>
      </w:r>
      <w:r w:rsidRPr="000F09D5">
        <w:rPr>
          <w:kern w:val="28"/>
        </w:rPr>
        <w:tab/>
      </w:r>
      <w:r w:rsidRPr="000F09D5">
        <w:rPr>
          <w:kern w:val="28"/>
        </w:rPr>
        <w:tab/>
      </w:r>
      <w:r>
        <w:rPr>
          <w:kern w:val="28"/>
          <w:rtl/>
        </w:rPr>
        <w:t xml:space="preserve">     </w:t>
      </w:r>
      <w:r w:rsidRPr="000F09D5">
        <w:rPr>
          <w:kern w:val="28"/>
          <w:rtl/>
        </w:rPr>
        <w:t xml:space="preserve"> תאריך</w:t>
      </w:r>
    </w:p>
    <w:p w14:paraId="5F756598" w14:textId="77777777" w:rsidR="00F50774" w:rsidRPr="000F09D5" w:rsidRDefault="00F50774" w:rsidP="00F50774">
      <w:pPr>
        <w:rPr>
          <w:kern w:val="28"/>
          <w:rtl/>
        </w:rPr>
      </w:pPr>
      <w:r w:rsidRPr="000F09D5">
        <w:rPr>
          <w:kern w:val="28"/>
        </w:rPr>
        <w:t xml:space="preserve">  </w:t>
      </w:r>
      <w:r w:rsidRPr="000F09D5">
        <w:rPr>
          <w:kern w:val="28"/>
          <w:rtl/>
        </w:rPr>
        <w:t>וחתימת מורשה חתימה של המציע</w:t>
      </w:r>
    </w:p>
    <w:bookmarkEnd w:id="3"/>
    <w:p w14:paraId="1A5B1F1B" w14:textId="0622677E" w:rsidR="00B80DAD" w:rsidRPr="00F50774" w:rsidRDefault="00B80DAD" w:rsidP="00F50774"/>
    <w:sectPr w:rsidR="00B80DAD" w:rsidRPr="00F50774" w:rsidSect="00547BC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4D97970"/>
    <w:multiLevelType w:val="hybridMultilevel"/>
    <w:tmpl w:val="45F67180"/>
    <w:lvl w:ilvl="0" w:tplc="0966CE26">
      <w:start w:val="1"/>
      <w:numFmt w:val="hebrew1"/>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15:restartNumberingAfterBreak="0">
    <w:nsid w:val="7FF40FDE"/>
    <w:multiLevelType w:val="multilevel"/>
    <w:tmpl w:val="E994698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2655"/>
        </w:tabs>
        <w:ind w:left="2655" w:hanging="360"/>
      </w:pPr>
      <w:rPr>
        <w:sz w:val="22"/>
        <w:szCs w:val="22"/>
      </w:r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16cid:durableId="126290276">
    <w:abstractNumId w:val="1"/>
  </w:num>
  <w:num w:numId="2" w16cid:durableId="1907060456">
    <w:abstractNumId w:val="2"/>
  </w:num>
  <w:num w:numId="3" w16cid:durableId="1381589095">
    <w:abstractNumId w:val="3"/>
  </w:num>
  <w:num w:numId="4" w16cid:durableId="2023050086">
    <w:abstractNumId w:val="4"/>
  </w:num>
  <w:num w:numId="5" w16cid:durableId="96069385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0774"/>
    <w:rsid w:val="00022022"/>
    <w:rsid w:val="00547BCF"/>
    <w:rsid w:val="00B80DAD"/>
    <w:rsid w:val="00C8352A"/>
    <w:rsid w:val="00F507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9CAFD2E"/>
  <w15:chartTrackingRefBased/>
  <w15:docId w15:val="{246313DA-08B3-4F98-9224-BE77FD132C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he-IL"/>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rsid w:val="00F50774"/>
    <w:pPr>
      <w:bidi/>
      <w:spacing w:after="0" w:line="240" w:lineRule="auto"/>
    </w:pPr>
    <w:rPr>
      <w:rFonts w:ascii="David" w:eastAsia="Calibri" w:hAnsi="David" w:cs="David"/>
      <w:kern w:val="0"/>
      <w:sz w:val="24"/>
      <w:szCs w:val="24"/>
      <w14:ligatures w14:val="none"/>
    </w:rPr>
  </w:style>
  <w:style w:type="paragraph" w:styleId="1">
    <w:name w:val="heading 1"/>
    <w:basedOn w:val="a"/>
    <w:next w:val="a"/>
    <w:link w:val="10"/>
    <w:uiPriority w:val="9"/>
    <w:qFormat/>
    <w:rsid w:val="00F5077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2">
    <w:name w:val="heading 2"/>
    <w:basedOn w:val="a"/>
    <w:next w:val="a"/>
    <w:link w:val="20"/>
    <w:uiPriority w:val="9"/>
    <w:semiHidden/>
    <w:unhideWhenUsed/>
    <w:qFormat/>
    <w:rsid w:val="00F5077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3">
    <w:name w:val="heading 3"/>
    <w:basedOn w:val="a"/>
    <w:next w:val="a"/>
    <w:link w:val="30"/>
    <w:uiPriority w:val="9"/>
    <w:semiHidden/>
    <w:unhideWhenUsed/>
    <w:qFormat/>
    <w:rsid w:val="00F50774"/>
    <w:pPr>
      <w:keepNext/>
      <w:keepLines/>
      <w:spacing w:before="160" w:after="80"/>
      <w:outlineLvl w:val="2"/>
    </w:pPr>
    <w:rPr>
      <w:rFonts w:eastAsiaTheme="majorEastAsia" w:cstheme="majorBidi"/>
      <w:color w:val="0F4761" w:themeColor="accent1" w:themeShade="BF"/>
      <w:sz w:val="28"/>
      <w:szCs w:val="28"/>
    </w:rPr>
  </w:style>
  <w:style w:type="paragraph" w:styleId="4">
    <w:name w:val="heading 4"/>
    <w:basedOn w:val="a"/>
    <w:next w:val="a"/>
    <w:link w:val="40"/>
    <w:uiPriority w:val="9"/>
    <w:semiHidden/>
    <w:unhideWhenUsed/>
    <w:qFormat/>
    <w:rsid w:val="00F50774"/>
    <w:pPr>
      <w:keepNext/>
      <w:keepLines/>
      <w:spacing w:before="80" w:after="40"/>
      <w:outlineLvl w:val="3"/>
    </w:pPr>
    <w:rPr>
      <w:rFonts w:eastAsiaTheme="majorEastAsia" w:cstheme="majorBidi"/>
      <w:i/>
      <w:iCs/>
      <w:color w:val="0F4761" w:themeColor="accent1" w:themeShade="BF"/>
    </w:rPr>
  </w:style>
  <w:style w:type="paragraph" w:styleId="5">
    <w:name w:val="heading 5"/>
    <w:basedOn w:val="a"/>
    <w:next w:val="a"/>
    <w:link w:val="50"/>
    <w:uiPriority w:val="9"/>
    <w:semiHidden/>
    <w:unhideWhenUsed/>
    <w:qFormat/>
    <w:rsid w:val="00F50774"/>
    <w:pPr>
      <w:keepNext/>
      <w:keepLines/>
      <w:spacing w:before="80" w:after="40"/>
      <w:outlineLvl w:val="4"/>
    </w:pPr>
    <w:rPr>
      <w:rFonts w:eastAsiaTheme="majorEastAsia" w:cstheme="majorBidi"/>
      <w:color w:val="0F4761" w:themeColor="accent1" w:themeShade="BF"/>
    </w:rPr>
  </w:style>
  <w:style w:type="paragraph" w:styleId="6">
    <w:name w:val="heading 6"/>
    <w:basedOn w:val="a"/>
    <w:next w:val="a"/>
    <w:link w:val="60"/>
    <w:uiPriority w:val="9"/>
    <w:semiHidden/>
    <w:unhideWhenUsed/>
    <w:qFormat/>
    <w:rsid w:val="00F50774"/>
    <w:pPr>
      <w:keepNext/>
      <w:keepLines/>
      <w:spacing w:before="4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F50774"/>
    <w:pPr>
      <w:keepNext/>
      <w:keepLines/>
      <w:spacing w:before="4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F50774"/>
    <w:pPr>
      <w:keepNext/>
      <w:keepLines/>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F50774"/>
    <w:pPr>
      <w:keepNext/>
      <w:keepLines/>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F50774"/>
    <w:rPr>
      <w:rFonts w:asciiTheme="majorHAnsi" w:eastAsiaTheme="majorEastAsia" w:hAnsiTheme="majorHAnsi" w:cstheme="majorBidi"/>
      <w:color w:val="0F4761" w:themeColor="accent1" w:themeShade="BF"/>
      <w:sz w:val="40"/>
      <w:szCs w:val="40"/>
    </w:rPr>
  </w:style>
  <w:style w:type="character" w:customStyle="1" w:styleId="20">
    <w:name w:val="כותרת 2 תו"/>
    <w:basedOn w:val="a0"/>
    <w:link w:val="2"/>
    <w:uiPriority w:val="9"/>
    <w:semiHidden/>
    <w:rsid w:val="00F50774"/>
    <w:rPr>
      <w:rFonts w:asciiTheme="majorHAnsi" w:eastAsiaTheme="majorEastAsia" w:hAnsiTheme="majorHAnsi" w:cstheme="majorBidi"/>
      <w:color w:val="0F4761" w:themeColor="accent1" w:themeShade="BF"/>
      <w:sz w:val="32"/>
      <w:szCs w:val="32"/>
    </w:rPr>
  </w:style>
  <w:style w:type="character" w:customStyle="1" w:styleId="30">
    <w:name w:val="כותרת 3 תו"/>
    <w:basedOn w:val="a0"/>
    <w:link w:val="3"/>
    <w:uiPriority w:val="9"/>
    <w:semiHidden/>
    <w:rsid w:val="00F50774"/>
    <w:rPr>
      <w:rFonts w:eastAsiaTheme="majorEastAsia" w:cstheme="majorBidi"/>
      <w:color w:val="0F4761" w:themeColor="accent1" w:themeShade="BF"/>
      <w:sz w:val="28"/>
      <w:szCs w:val="28"/>
    </w:rPr>
  </w:style>
  <w:style w:type="character" w:customStyle="1" w:styleId="40">
    <w:name w:val="כותרת 4 תו"/>
    <w:basedOn w:val="a0"/>
    <w:link w:val="4"/>
    <w:uiPriority w:val="9"/>
    <w:semiHidden/>
    <w:rsid w:val="00F50774"/>
    <w:rPr>
      <w:rFonts w:eastAsiaTheme="majorEastAsia" w:cstheme="majorBidi"/>
      <w:i/>
      <w:iCs/>
      <w:color w:val="0F4761" w:themeColor="accent1" w:themeShade="BF"/>
    </w:rPr>
  </w:style>
  <w:style w:type="character" w:customStyle="1" w:styleId="50">
    <w:name w:val="כותרת 5 תו"/>
    <w:basedOn w:val="a0"/>
    <w:link w:val="5"/>
    <w:uiPriority w:val="9"/>
    <w:semiHidden/>
    <w:rsid w:val="00F50774"/>
    <w:rPr>
      <w:rFonts w:eastAsiaTheme="majorEastAsia" w:cstheme="majorBidi"/>
      <w:color w:val="0F4761" w:themeColor="accent1" w:themeShade="BF"/>
    </w:rPr>
  </w:style>
  <w:style w:type="character" w:customStyle="1" w:styleId="60">
    <w:name w:val="כותרת 6 תו"/>
    <w:basedOn w:val="a0"/>
    <w:link w:val="6"/>
    <w:uiPriority w:val="9"/>
    <w:semiHidden/>
    <w:rsid w:val="00F50774"/>
    <w:rPr>
      <w:rFonts w:eastAsiaTheme="majorEastAsia" w:cstheme="majorBidi"/>
      <w:i/>
      <w:iCs/>
      <w:color w:val="595959" w:themeColor="text1" w:themeTint="A6"/>
    </w:rPr>
  </w:style>
  <w:style w:type="character" w:customStyle="1" w:styleId="70">
    <w:name w:val="כותרת 7 תו"/>
    <w:basedOn w:val="a0"/>
    <w:link w:val="7"/>
    <w:uiPriority w:val="9"/>
    <w:semiHidden/>
    <w:rsid w:val="00F50774"/>
    <w:rPr>
      <w:rFonts w:eastAsiaTheme="majorEastAsia" w:cstheme="majorBidi"/>
      <w:color w:val="595959" w:themeColor="text1" w:themeTint="A6"/>
    </w:rPr>
  </w:style>
  <w:style w:type="character" w:customStyle="1" w:styleId="80">
    <w:name w:val="כותרת 8 תו"/>
    <w:basedOn w:val="a0"/>
    <w:link w:val="8"/>
    <w:uiPriority w:val="9"/>
    <w:semiHidden/>
    <w:rsid w:val="00F50774"/>
    <w:rPr>
      <w:rFonts w:eastAsiaTheme="majorEastAsia" w:cstheme="majorBidi"/>
      <w:i/>
      <w:iCs/>
      <w:color w:val="272727" w:themeColor="text1" w:themeTint="D8"/>
    </w:rPr>
  </w:style>
  <w:style w:type="character" w:customStyle="1" w:styleId="90">
    <w:name w:val="כותרת 9 תו"/>
    <w:basedOn w:val="a0"/>
    <w:link w:val="9"/>
    <w:uiPriority w:val="9"/>
    <w:semiHidden/>
    <w:rsid w:val="00F50774"/>
    <w:rPr>
      <w:rFonts w:eastAsiaTheme="majorEastAsia" w:cstheme="majorBidi"/>
      <w:color w:val="272727" w:themeColor="text1" w:themeTint="D8"/>
    </w:rPr>
  </w:style>
  <w:style w:type="paragraph" w:styleId="a3">
    <w:name w:val="Title"/>
    <w:basedOn w:val="a"/>
    <w:next w:val="a"/>
    <w:link w:val="a4"/>
    <w:uiPriority w:val="10"/>
    <w:qFormat/>
    <w:rsid w:val="00F50774"/>
    <w:pPr>
      <w:spacing w:after="80"/>
      <w:contextualSpacing/>
    </w:pPr>
    <w:rPr>
      <w:rFonts w:asciiTheme="majorHAnsi" w:eastAsiaTheme="majorEastAsia" w:hAnsiTheme="majorHAnsi" w:cstheme="majorBidi"/>
      <w:spacing w:val="-10"/>
      <w:kern w:val="28"/>
      <w:sz w:val="56"/>
      <w:szCs w:val="56"/>
    </w:rPr>
  </w:style>
  <w:style w:type="character" w:customStyle="1" w:styleId="a4">
    <w:name w:val="כותרת טקסט תו"/>
    <w:basedOn w:val="a0"/>
    <w:link w:val="a3"/>
    <w:uiPriority w:val="10"/>
    <w:rsid w:val="00F50774"/>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F50774"/>
    <w:pPr>
      <w:numPr>
        <w:ilvl w:val="1"/>
      </w:numPr>
    </w:pPr>
    <w:rPr>
      <w:rFonts w:eastAsiaTheme="majorEastAsia" w:cstheme="majorBidi"/>
      <w:color w:val="595959" w:themeColor="text1" w:themeTint="A6"/>
      <w:spacing w:val="15"/>
      <w:sz w:val="28"/>
      <w:szCs w:val="28"/>
    </w:rPr>
  </w:style>
  <w:style w:type="character" w:customStyle="1" w:styleId="a6">
    <w:name w:val="כותרת משנה תו"/>
    <w:basedOn w:val="a0"/>
    <w:link w:val="a5"/>
    <w:uiPriority w:val="11"/>
    <w:rsid w:val="00F50774"/>
    <w:rPr>
      <w:rFonts w:eastAsiaTheme="majorEastAsia" w:cstheme="majorBidi"/>
      <w:color w:val="595959" w:themeColor="text1" w:themeTint="A6"/>
      <w:spacing w:val="15"/>
      <w:sz w:val="28"/>
      <w:szCs w:val="28"/>
    </w:rPr>
  </w:style>
  <w:style w:type="paragraph" w:styleId="a7">
    <w:name w:val="Quote"/>
    <w:basedOn w:val="a"/>
    <w:next w:val="a"/>
    <w:link w:val="a8"/>
    <w:uiPriority w:val="29"/>
    <w:qFormat/>
    <w:rsid w:val="00F50774"/>
    <w:pPr>
      <w:spacing w:before="160"/>
      <w:jc w:val="center"/>
    </w:pPr>
    <w:rPr>
      <w:i/>
      <w:iCs/>
      <w:color w:val="404040" w:themeColor="text1" w:themeTint="BF"/>
    </w:rPr>
  </w:style>
  <w:style w:type="character" w:customStyle="1" w:styleId="a8">
    <w:name w:val="ציטוט תו"/>
    <w:basedOn w:val="a0"/>
    <w:link w:val="a7"/>
    <w:uiPriority w:val="29"/>
    <w:rsid w:val="00F50774"/>
    <w:rPr>
      <w:i/>
      <w:iCs/>
      <w:color w:val="404040" w:themeColor="text1" w:themeTint="BF"/>
    </w:rPr>
  </w:style>
  <w:style w:type="paragraph" w:styleId="a9">
    <w:name w:val="List Paragraph"/>
    <w:aliases w:val="LP1,פיסקת bullets,פיסקת רשימה11,style 2,מכרזים - טקסט סעיפים,lp1,Bullet List,FooterText,numbered,Paragraphe de liste1,x.x.x.x,נספח 2 מתוקן,List Paragraph_0,List Paragraph_1,LP11,LP111,LP12,LP121,LP13,LP14,LP15,List Paragraph_01"/>
    <w:basedOn w:val="a"/>
    <w:link w:val="aa"/>
    <w:uiPriority w:val="34"/>
    <w:qFormat/>
    <w:rsid w:val="00F50774"/>
    <w:pPr>
      <w:ind w:left="720"/>
      <w:contextualSpacing/>
    </w:pPr>
  </w:style>
  <w:style w:type="character" w:styleId="ab">
    <w:name w:val="Intense Emphasis"/>
    <w:basedOn w:val="a0"/>
    <w:uiPriority w:val="21"/>
    <w:qFormat/>
    <w:rsid w:val="00F50774"/>
    <w:rPr>
      <w:i/>
      <w:iCs/>
      <w:color w:val="0F4761" w:themeColor="accent1" w:themeShade="BF"/>
    </w:rPr>
  </w:style>
  <w:style w:type="paragraph" w:styleId="ac">
    <w:name w:val="Intense Quote"/>
    <w:basedOn w:val="a"/>
    <w:next w:val="a"/>
    <w:link w:val="ad"/>
    <w:uiPriority w:val="30"/>
    <w:qFormat/>
    <w:rsid w:val="00F5077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ad">
    <w:name w:val="ציטוט חזק תו"/>
    <w:basedOn w:val="a0"/>
    <w:link w:val="ac"/>
    <w:uiPriority w:val="30"/>
    <w:rsid w:val="00F50774"/>
    <w:rPr>
      <w:i/>
      <w:iCs/>
      <w:color w:val="0F4761" w:themeColor="accent1" w:themeShade="BF"/>
    </w:rPr>
  </w:style>
  <w:style w:type="character" w:styleId="ae">
    <w:name w:val="Intense Reference"/>
    <w:basedOn w:val="a0"/>
    <w:uiPriority w:val="32"/>
    <w:qFormat/>
    <w:rsid w:val="00F50774"/>
    <w:rPr>
      <w:b/>
      <w:bCs/>
      <w:smallCaps/>
      <w:color w:val="0F4761" w:themeColor="accent1" w:themeShade="BF"/>
      <w:spacing w:val="5"/>
    </w:rPr>
  </w:style>
  <w:style w:type="character" w:customStyle="1" w:styleId="aa">
    <w:name w:val="פיסקת רשימה תו"/>
    <w:aliases w:val="LP1 תו,פיסקת bullets תו,פיסקת רשימה11 תו,style 2 תו,מכרזים - טקסט סעיפים תו,lp1 תו,Bullet List תו,FooterText תו,numbered תו,Paragraphe de liste1 תו,x.x.x.x תו,נספח 2 מתוקן תו,List Paragraph_0 תו,List Paragraph_1 תו,LP11 תו,LP111 תו"/>
    <w:link w:val="a9"/>
    <w:uiPriority w:val="34"/>
    <w:locked/>
    <w:rsid w:val="00F50774"/>
  </w:style>
  <w:style w:type="paragraph" w:customStyle="1" w:styleId="af">
    <w:name w:val="נספח"/>
    <w:basedOn w:val="3"/>
    <w:link w:val="af0"/>
    <w:qFormat/>
    <w:rsid w:val="00F50774"/>
    <w:pPr>
      <w:keepNext w:val="0"/>
      <w:keepLines w:val="0"/>
      <w:widowControl w:val="0"/>
      <w:spacing w:before="300" w:after="0"/>
      <w:jc w:val="center"/>
    </w:pPr>
    <w:rPr>
      <w:rFonts w:eastAsia="Calibri" w:cs="David"/>
      <w:bCs/>
      <w:caps/>
      <w:color w:val="auto"/>
      <w:spacing w:val="15"/>
      <w:kern w:val="28"/>
    </w:rPr>
  </w:style>
  <w:style w:type="character" w:customStyle="1" w:styleId="af0">
    <w:name w:val="נספח תו"/>
    <w:link w:val="af"/>
    <w:rsid w:val="00F50774"/>
    <w:rPr>
      <w:rFonts w:ascii="David" w:eastAsia="Calibri" w:hAnsi="David" w:cs="David"/>
      <w:bCs/>
      <w:caps/>
      <w:spacing w:val="15"/>
      <w:kern w:val="28"/>
      <w:sz w:val="28"/>
      <w:szCs w:val="28"/>
      <w14:ligatures w14:val="none"/>
    </w:rPr>
  </w:style>
  <w:style w:type="character" w:customStyle="1" w:styleId="ng-star-inserted">
    <w:name w:val="ng-star-inserted"/>
    <w:basedOn w:val="a0"/>
    <w:rsid w:val="00F50774"/>
  </w:style>
  <w:style w:type="character" w:customStyle="1" w:styleId="check-box">
    <w:name w:val="check-box"/>
    <w:basedOn w:val="a0"/>
    <w:rsid w:val="00F50774"/>
  </w:style>
  <w:style w:type="character" w:customStyle="1" w:styleId="p-inputnumberp-component">
    <w:name w:val="p-inputnumber p-component"/>
    <w:basedOn w:val="a0"/>
    <w:rsid w:val="00F50774"/>
  </w:style>
  <w:style w:type="table" w:customStyle="1" w:styleId="price-unit-tbl">
    <w:name w:val="price-unit-tbl"/>
    <w:basedOn w:val="a1"/>
    <w:rsid w:val="00F50774"/>
    <w:pPr>
      <w:spacing w:after="0" w:line="240" w:lineRule="auto"/>
    </w:pPr>
    <w:rPr>
      <w:rFonts w:ascii="David" w:eastAsia="Calibri" w:hAnsi="David" w:cs="David"/>
      <w:caps/>
      <w:kern w:val="0"/>
      <w:sz w:val="24"/>
      <w:szCs w:val="24"/>
      <w14:ligatures w14:val="none"/>
    </w:rPr>
    <w:tblPr>
      <w:tblInd w:w="0" w:type="nil"/>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482</Words>
  <Characters>2410</Characters>
  <Application>Microsoft Office Word</Application>
  <DocSecurity>0</DocSecurity>
  <Lines>20</Lines>
  <Paragraphs>5</Paragraphs>
  <ScaleCrop>false</ScaleCrop>
  <Company>Moag</Company>
  <LinksUpToDate>false</LinksUpToDate>
  <CharactersWithSpaces>2887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2026-06-08T06:45:00Z</dcterms:created>
  <dcterms:modified xsi:type="dcterms:W3CDTF">2026-06-08T06:46:00Z</dcterms:modified>
</cp:coreProperties>
</file>