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AA105" w14:textId="77777777" w:rsidR="00222867" w:rsidRDefault="009B6B29" w:rsidP="00222867">
      <w:pPr>
        <w:rPr>
          <w:rFonts w:ascii="Arial" w:hAnsi="Arial"/>
          <w:b/>
          <w:sz w:val="22"/>
          <w:szCs w:val="22"/>
        </w:rPr>
      </w:pPr>
      <w:r>
        <w:rPr>
          <w:rFonts w:ascii="Arial" w:hAnsi="Arial"/>
          <w:b/>
          <w:sz w:val="22"/>
          <w:szCs w:val="22"/>
          <w:rtl/>
        </w:rPr>
        <w:t xml:space="preserve">אל: ועדת המכרזים </w:t>
      </w:r>
    </w:p>
    <w:p w14:paraId="55B003B3" w14:textId="77777777" w:rsidR="00F90453" w:rsidRDefault="00762DC0"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14:paraId="5E5DA994" w14:textId="77777777"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5C8ABD6C"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5191B871" w14:textId="77777777" w:rsidR="00222867" w:rsidRPr="00D635C4" w:rsidRDefault="00AC2FBE" w:rsidP="00AC2FBE">
            <w:pPr>
              <w:bidi w:val="0"/>
              <w:jc w:val="right"/>
              <w:rPr>
                <w:rtl/>
              </w:rPr>
            </w:pPr>
            <w:r>
              <w:rPr>
                <w:rFonts w:hint="cs"/>
                <w:rtl/>
              </w:rPr>
              <w:t>אוצר</w:t>
            </w:r>
          </w:p>
        </w:tc>
      </w:tr>
      <w:tr w:rsidR="007548B0" w14:paraId="1E33D794" w14:textId="77777777"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4A3F8D7F"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03242F36" w14:textId="00EB14A6" w:rsidR="00222867" w:rsidRPr="00D635C4" w:rsidRDefault="00AC2FBE" w:rsidP="002B5A5C">
            <w:pPr>
              <w:rPr>
                <w:rtl/>
              </w:rPr>
            </w:pPr>
            <w:r>
              <w:rPr>
                <w:rFonts w:hint="cs"/>
                <w:rtl/>
              </w:rPr>
              <w:t xml:space="preserve">אגף </w:t>
            </w:r>
            <w:r w:rsidR="002B5A5C">
              <w:rPr>
                <w:rFonts w:hint="cs"/>
                <w:rtl/>
              </w:rPr>
              <w:t>הכלכלן הראשי</w:t>
            </w:r>
          </w:p>
        </w:tc>
      </w:tr>
      <w:tr w:rsidR="007548B0" w14:paraId="04FE88BB" w14:textId="77777777"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45E1FBA5"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097FC03D" w14:textId="0F47D8B8" w:rsidR="00AC2FBE" w:rsidRDefault="00762DC0" w:rsidP="00AC2FBE">
            <w:r>
              <w:rPr>
                <w:rFonts w:hint="cs"/>
                <w:rtl/>
              </w:rPr>
              <w:t>2</w:t>
            </w:r>
            <w:r w:rsidR="0088585D">
              <w:rPr>
                <w:rFonts w:hint="cs"/>
                <w:rtl/>
              </w:rPr>
              <w:t>8.10.</w:t>
            </w:r>
            <w:r w:rsidR="00052C15">
              <w:rPr>
                <w:rFonts w:hint="cs"/>
                <w:rtl/>
              </w:rPr>
              <w:t>202</w:t>
            </w:r>
            <w:r w:rsidR="002B5A5C">
              <w:rPr>
                <w:rFonts w:hint="cs"/>
                <w:rtl/>
              </w:rPr>
              <w:t>6</w:t>
            </w:r>
          </w:p>
        </w:tc>
      </w:tr>
    </w:tbl>
    <w:p w14:paraId="33D013A0" w14:textId="77777777" w:rsidR="00332AFB" w:rsidRDefault="00762DC0" w:rsidP="00222867">
      <w:pPr>
        <w:rPr>
          <w:rtl/>
        </w:rPr>
      </w:pPr>
    </w:p>
    <w:p w14:paraId="508DA29D" w14:textId="77777777" w:rsidR="00222867" w:rsidRDefault="00762DC0" w:rsidP="00222867">
      <w:pPr>
        <w:rPr>
          <w:rtl/>
        </w:rPr>
      </w:pPr>
    </w:p>
    <w:p w14:paraId="64A4316E" w14:textId="77777777" w:rsidR="00222867" w:rsidRDefault="00762DC0" w:rsidP="00222867">
      <w:pPr>
        <w:rPr>
          <w:rtl/>
        </w:rPr>
      </w:pPr>
    </w:p>
    <w:p w14:paraId="0A094558" w14:textId="77777777" w:rsidR="00222867" w:rsidRDefault="00762DC0" w:rsidP="00222867">
      <w:pPr>
        <w:rPr>
          <w:rtl/>
        </w:rPr>
      </w:pPr>
    </w:p>
    <w:p w14:paraId="20B60887" w14:textId="77777777" w:rsidR="00222867" w:rsidRDefault="00762DC0" w:rsidP="00222867">
      <w:pPr>
        <w:rPr>
          <w:rtl/>
        </w:rPr>
      </w:pPr>
    </w:p>
    <w:p w14:paraId="0271E86E" w14:textId="77777777" w:rsidR="00222867" w:rsidRDefault="00762DC0" w:rsidP="00222867">
      <w:pPr>
        <w:rPr>
          <w:rtl/>
        </w:rPr>
      </w:pPr>
    </w:p>
    <w:p w14:paraId="66EE7F14" w14:textId="77777777"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14:paraId="668E082B" w14:textId="77777777" w:rsidR="00222867" w:rsidRDefault="00762DC0" w:rsidP="00222867">
      <w:pPr>
        <w:jc w:val="both"/>
        <w:rPr>
          <w:rFonts w:ascii="Arial" w:hAnsi="Arial"/>
          <w:b/>
          <w:sz w:val="22"/>
          <w:szCs w:val="22"/>
          <w:rtl/>
        </w:rPr>
      </w:pPr>
    </w:p>
    <w:p w14:paraId="71DC4BA9" w14:textId="77777777" w:rsidR="00222867" w:rsidRPr="00AF57E9" w:rsidRDefault="009B6B29" w:rsidP="0049153E">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Pr="005F1CEC">
        <w:rPr>
          <w:rFonts w:ascii="Wingdings" w:hAnsi="Wingdings" w:cstheme="minorBidi" w:hint="eastAsia"/>
          <w:b/>
          <w:sz w:val="21"/>
          <w:szCs w:val="21"/>
          <w:highlight w:val="yellow"/>
        </w:rPr>
        <w:sym w:font="Wingdings" w:char="F072"/>
      </w:r>
      <w:r w:rsidRPr="005F1CEC">
        <w:rPr>
          <w:rFonts w:asciiTheme="minorBidi" w:hAnsiTheme="minorBidi" w:cstheme="minorBidi"/>
          <w:b/>
          <w:sz w:val="21"/>
          <w:szCs w:val="21"/>
          <w:highlight w:val="yellow"/>
          <w:rtl/>
        </w:rPr>
        <w:t xml:space="preserve"> 3(29)</w:t>
      </w:r>
      <w:r w:rsidRPr="00AF57E9">
        <w:rPr>
          <w:rFonts w:asciiTheme="minorBidi" w:hAnsiTheme="minorBidi" w:cstheme="minorBidi"/>
          <w:b/>
          <w:sz w:val="21"/>
          <w:szCs w:val="21"/>
          <w:rtl/>
        </w:rPr>
        <w:t xml:space="preserve"> /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 xml:space="preserve">הוראות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xml:space="preserve">, "פטור מחובת המכרז", מס'7.8.1 והוראת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"בחינת קיומם של ספקים ומיזמים", מס' 7.8.2.</w:t>
      </w:r>
    </w:p>
    <w:p w14:paraId="2B4F7DC5" w14:textId="77777777" w:rsidR="00222867" w:rsidRPr="00AF57E9" w:rsidRDefault="00762DC0"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333C7E45" w14:textId="77777777" w:rsidTr="00CC7112">
        <w:tc>
          <w:tcPr>
            <w:tcW w:w="9019" w:type="dxa"/>
            <w:tcBorders>
              <w:top w:val="single" w:sz="4" w:space="0" w:color="auto"/>
              <w:left w:val="single" w:sz="4" w:space="0" w:color="auto"/>
              <w:bottom w:val="single" w:sz="4" w:space="0" w:color="auto"/>
              <w:right w:val="single" w:sz="4" w:space="0" w:color="auto"/>
            </w:tcBorders>
            <w:shd w:val="clear" w:color="auto" w:fill="E6E6E6"/>
            <w:hideMark/>
          </w:tcPr>
          <w:p w14:paraId="2398AD49" w14:textId="77777777"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14:paraId="4A413807" w14:textId="77777777" w:rsidTr="00CC7112">
        <w:tc>
          <w:tcPr>
            <w:tcW w:w="9019" w:type="dxa"/>
            <w:tcBorders>
              <w:top w:val="single" w:sz="4" w:space="0" w:color="auto"/>
              <w:left w:val="single" w:sz="4" w:space="0" w:color="auto"/>
              <w:bottom w:val="single" w:sz="4" w:space="0" w:color="auto"/>
              <w:right w:val="single" w:sz="4" w:space="0" w:color="auto"/>
            </w:tcBorders>
          </w:tcPr>
          <w:p w14:paraId="71F6E644" w14:textId="70DD8247" w:rsidR="0088585D" w:rsidRDefault="00EC3B64" w:rsidP="00EC3B64">
            <w:pPr>
              <w:spacing w:line="360" w:lineRule="auto"/>
              <w:jc w:val="both"/>
              <w:rPr>
                <w:rFonts w:ascii="David" w:eastAsia="Calibri" w:hAnsi="David" w:cs="David"/>
                <w:sz w:val="23"/>
                <w:szCs w:val="23"/>
                <w:shd w:val="clear" w:color="auto" w:fill="FFFFFF"/>
                <w:rtl/>
              </w:rPr>
            </w:pPr>
            <w:bookmarkStart w:id="0" w:name="start"/>
            <w:bookmarkEnd w:id="0"/>
            <w:r w:rsidRPr="00EC3B64">
              <w:rPr>
                <w:rFonts w:ascii="David" w:eastAsia="Calibri" w:hAnsi="David" w:cs="David"/>
                <w:sz w:val="23"/>
                <w:szCs w:val="23"/>
                <w:shd w:val="clear" w:color="auto" w:fill="FFFFFF"/>
                <w:rtl/>
              </w:rPr>
              <w:t xml:space="preserve">המשרד מעוניין </w:t>
            </w:r>
            <w:r w:rsidRPr="0088585D">
              <w:rPr>
                <w:rFonts w:ascii="David" w:eastAsia="Calibri" w:hAnsi="David" w:cs="David" w:hint="cs"/>
                <w:b/>
                <w:bCs/>
                <w:sz w:val="23"/>
                <w:szCs w:val="23"/>
                <w:shd w:val="clear" w:color="auto" w:fill="FFFFFF"/>
                <w:rtl/>
              </w:rPr>
              <w:t>ב</w:t>
            </w:r>
            <w:r w:rsidRPr="0088585D">
              <w:rPr>
                <w:rFonts w:ascii="David" w:eastAsia="Calibri" w:hAnsi="David" w:cs="David"/>
                <w:b/>
                <w:bCs/>
                <w:sz w:val="23"/>
                <w:szCs w:val="23"/>
                <w:shd w:val="clear" w:color="auto" w:fill="FFFFFF"/>
                <w:rtl/>
              </w:rPr>
              <w:t xml:space="preserve">ביצוע </w:t>
            </w:r>
            <w:r w:rsidR="0088585D" w:rsidRPr="0088585D">
              <w:rPr>
                <w:rFonts w:ascii="David" w:eastAsia="Calibri" w:hAnsi="David" w:cs="David" w:hint="cs"/>
                <w:b/>
                <w:bCs/>
                <w:sz w:val="23"/>
                <w:szCs w:val="23"/>
                <w:shd w:val="clear" w:color="auto" w:fill="FFFFFF"/>
                <w:rtl/>
              </w:rPr>
              <w:t>השלב השני</w:t>
            </w:r>
            <w:r w:rsidR="0088585D">
              <w:rPr>
                <w:rFonts w:ascii="David" w:eastAsia="Calibri" w:hAnsi="David" w:cs="David" w:hint="cs"/>
                <w:sz w:val="23"/>
                <w:szCs w:val="23"/>
                <w:shd w:val="clear" w:color="auto" w:fill="FFFFFF"/>
                <w:rtl/>
              </w:rPr>
              <w:t xml:space="preserve"> של </w:t>
            </w:r>
            <w:r w:rsidR="0088585D" w:rsidRPr="0088585D">
              <w:rPr>
                <w:rFonts w:ascii="David" w:eastAsia="Calibri" w:hAnsi="David" w:cs="David" w:hint="cs"/>
                <w:sz w:val="23"/>
                <w:szCs w:val="23"/>
                <w:shd w:val="clear" w:color="auto" w:fill="FFFFFF"/>
                <w:rtl/>
              </w:rPr>
              <w:t>מחקר</w:t>
            </w:r>
            <w:r w:rsidR="0088585D" w:rsidRPr="0088585D">
              <w:rPr>
                <w:rFonts w:ascii="David" w:eastAsia="Calibri" w:hAnsi="David" w:cs="David"/>
                <w:sz w:val="23"/>
                <w:szCs w:val="23"/>
                <w:shd w:val="clear" w:color="auto" w:fill="FFFFFF"/>
                <w:rtl/>
              </w:rPr>
              <w:t xml:space="preserve"> </w:t>
            </w:r>
            <w:r w:rsidR="0088585D" w:rsidRPr="0088585D">
              <w:rPr>
                <w:rFonts w:ascii="David" w:eastAsia="Calibri" w:hAnsi="David" w:cs="David" w:hint="cs"/>
                <w:sz w:val="23"/>
                <w:szCs w:val="23"/>
                <w:shd w:val="clear" w:color="auto" w:fill="FFFFFF"/>
                <w:rtl/>
              </w:rPr>
              <w:t>ה־</w:t>
            </w:r>
            <w:r w:rsidR="0088585D" w:rsidRPr="0088585D">
              <w:rPr>
                <w:rFonts w:ascii="David" w:eastAsia="Calibri" w:hAnsi="David" w:cs="David"/>
                <w:sz w:val="23"/>
                <w:szCs w:val="23"/>
                <w:shd w:val="clear" w:color="auto" w:fill="FFFFFF"/>
              </w:rPr>
              <w:t>OECD</w:t>
            </w:r>
            <w:r w:rsidR="0088585D" w:rsidRPr="0088585D">
              <w:rPr>
                <w:rFonts w:ascii="David" w:eastAsia="Calibri" w:hAnsi="David" w:cs="David"/>
                <w:sz w:val="23"/>
                <w:szCs w:val="23"/>
                <w:shd w:val="clear" w:color="auto" w:fill="FFFFFF"/>
                <w:rtl/>
              </w:rPr>
              <w:t xml:space="preserve"> </w:t>
            </w:r>
            <w:r w:rsidR="0088585D" w:rsidRPr="0088585D">
              <w:rPr>
                <w:rFonts w:ascii="David" w:eastAsia="Calibri" w:hAnsi="David" w:cs="David" w:hint="cs"/>
                <w:sz w:val="23"/>
                <w:szCs w:val="23"/>
                <w:shd w:val="clear" w:color="auto" w:fill="FFFFFF"/>
                <w:rtl/>
              </w:rPr>
              <w:t>בנושא</w:t>
            </w:r>
            <w:r w:rsidR="0088585D" w:rsidRPr="0088585D">
              <w:rPr>
                <w:rFonts w:ascii="David" w:eastAsia="Calibri" w:hAnsi="David" w:cs="David"/>
                <w:sz w:val="23"/>
                <w:szCs w:val="23"/>
                <w:shd w:val="clear" w:color="auto" w:fill="FFFFFF"/>
                <w:rtl/>
              </w:rPr>
              <w:t xml:space="preserve"> </w:t>
            </w:r>
            <w:r w:rsidR="0088585D" w:rsidRPr="0088585D">
              <w:rPr>
                <w:rFonts w:ascii="David" w:eastAsia="Calibri" w:hAnsi="David" w:cs="David" w:hint="cs"/>
                <w:b/>
                <w:bCs/>
                <w:sz w:val="23"/>
                <w:szCs w:val="23"/>
                <w:shd w:val="clear" w:color="auto" w:fill="FFFFFF"/>
                <w:rtl/>
              </w:rPr>
              <w:t>המסדרון</w:t>
            </w:r>
            <w:r w:rsidR="0088585D" w:rsidRPr="0088585D">
              <w:rPr>
                <w:rFonts w:ascii="David" w:eastAsia="Calibri" w:hAnsi="David" w:cs="David"/>
                <w:b/>
                <w:bCs/>
                <w:sz w:val="23"/>
                <w:szCs w:val="23"/>
                <w:shd w:val="clear" w:color="auto" w:fill="FFFFFF"/>
                <w:rtl/>
              </w:rPr>
              <w:t xml:space="preserve"> </w:t>
            </w:r>
            <w:r w:rsidR="0088585D" w:rsidRPr="0088585D">
              <w:rPr>
                <w:rFonts w:ascii="David" w:eastAsia="Calibri" w:hAnsi="David" w:cs="David" w:hint="cs"/>
                <w:b/>
                <w:bCs/>
                <w:sz w:val="23"/>
                <w:szCs w:val="23"/>
                <w:shd w:val="clear" w:color="auto" w:fill="FFFFFF"/>
                <w:rtl/>
              </w:rPr>
              <w:t>הכלכלי</w:t>
            </w:r>
            <w:r w:rsidR="0088585D" w:rsidRPr="0088585D">
              <w:rPr>
                <w:rFonts w:ascii="David" w:eastAsia="Calibri" w:hAnsi="David" w:cs="David"/>
                <w:b/>
                <w:bCs/>
                <w:sz w:val="23"/>
                <w:szCs w:val="23"/>
                <w:shd w:val="clear" w:color="auto" w:fill="FFFFFF"/>
                <w:rtl/>
              </w:rPr>
              <w:t xml:space="preserve"> </w:t>
            </w:r>
            <w:r w:rsidR="0088585D" w:rsidRPr="0088585D">
              <w:rPr>
                <w:rFonts w:ascii="David" w:eastAsia="Calibri" w:hAnsi="David" w:cs="David" w:hint="cs"/>
                <w:b/>
                <w:bCs/>
                <w:sz w:val="23"/>
                <w:szCs w:val="23"/>
                <w:shd w:val="clear" w:color="auto" w:fill="FFFFFF"/>
                <w:rtl/>
              </w:rPr>
              <w:t>הודו</w:t>
            </w:r>
            <w:r w:rsidR="0088585D" w:rsidRPr="0088585D">
              <w:rPr>
                <w:rFonts w:ascii="David" w:eastAsia="Calibri" w:hAnsi="David" w:cs="David" w:hint="eastAsia"/>
                <w:b/>
                <w:bCs/>
                <w:sz w:val="23"/>
                <w:szCs w:val="23"/>
                <w:shd w:val="clear" w:color="auto" w:fill="FFFFFF"/>
                <w:rtl/>
              </w:rPr>
              <w:t>–</w:t>
            </w:r>
            <w:r w:rsidR="0088585D" w:rsidRPr="0088585D">
              <w:rPr>
                <w:rFonts w:ascii="David" w:eastAsia="Calibri" w:hAnsi="David" w:cs="David" w:hint="cs"/>
                <w:b/>
                <w:bCs/>
                <w:sz w:val="23"/>
                <w:szCs w:val="23"/>
                <w:shd w:val="clear" w:color="auto" w:fill="FFFFFF"/>
                <w:rtl/>
              </w:rPr>
              <w:t>המזרח</w:t>
            </w:r>
            <w:r w:rsidR="0088585D" w:rsidRPr="0088585D">
              <w:rPr>
                <w:rFonts w:ascii="David" w:eastAsia="Calibri" w:hAnsi="David" w:cs="David"/>
                <w:b/>
                <w:bCs/>
                <w:sz w:val="23"/>
                <w:szCs w:val="23"/>
                <w:shd w:val="clear" w:color="auto" w:fill="FFFFFF"/>
                <w:rtl/>
              </w:rPr>
              <w:t xml:space="preserve"> </w:t>
            </w:r>
            <w:r w:rsidR="0088585D" w:rsidRPr="0088585D">
              <w:rPr>
                <w:rFonts w:ascii="David" w:eastAsia="Calibri" w:hAnsi="David" w:cs="David" w:hint="cs"/>
                <w:b/>
                <w:bCs/>
                <w:sz w:val="23"/>
                <w:szCs w:val="23"/>
                <w:shd w:val="clear" w:color="auto" w:fill="FFFFFF"/>
                <w:rtl/>
              </w:rPr>
              <w:t>התיכון</w:t>
            </w:r>
            <w:r w:rsidR="0088585D" w:rsidRPr="0088585D">
              <w:rPr>
                <w:rFonts w:ascii="David" w:eastAsia="Calibri" w:hAnsi="David" w:cs="David" w:hint="eastAsia"/>
                <w:b/>
                <w:bCs/>
                <w:sz w:val="23"/>
                <w:szCs w:val="23"/>
                <w:shd w:val="clear" w:color="auto" w:fill="FFFFFF"/>
                <w:rtl/>
              </w:rPr>
              <w:t>–</w:t>
            </w:r>
            <w:r w:rsidR="0088585D" w:rsidRPr="0088585D">
              <w:rPr>
                <w:rFonts w:ascii="David" w:eastAsia="Calibri" w:hAnsi="David" w:cs="David" w:hint="cs"/>
                <w:b/>
                <w:bCs/>
                <w:sz w:val="23"/>
                <w:szCs w:val="23"/>
                <w:shd w:val="clear" w:color="auto" w:fill="FFFFFF"/>
                <w:rtl/>
              </w:rPr>
              <w:t>אירופה</w:t>
            </w:r>
            <w:r w:rsidR="0088585D" w:rsidRPr="0088585D">
              <w:rPr>
                <w:rFonts w:ascii="David" w:eastAsia="Calibri" w:hAnsi="David" w:cs="David"/>
                <w:b/>
                <w:bCs/>
                <w:sz w:val="23"/>
                <w:szCs w:val="23"/>
                <w:shd w:val="clear" w:color="auto" w:fill="FFFFFF"/>
                <w:rtl/>
              </w:rPr>
              <w:t xml:space="preserve"> (</w:t>
            </w:r>
            <w:r w:rsidR="0088585D" w:rsidRPr="0088585D">
              <w:rPr>
                <w:rFonts w:ascii="David" w:eastAsia="Calibri" w:hAnsi="David" w:cs="David"/>
                <w:b/>
                <w:bCs/>
                <w:sz w:val="23"/>
                <w:szCs w:val="23"/>
                <w:shd w:val="clear" w:color="auto" w:fill="FFFFFF"/>
              </w:rPr>
              <w:t>IMEC</w:t>
            </w:r>
            <w:r w:rsidR="0088585D" w:rsidRPr="0088585D">
              <w:rPr>
                <w:rFonts w:ascii="David" w:eastAsia="Calibri" w:hAnsi="David" w:cs="David"/>
                <w:b/>
                <w:bCs/>
                <w:sz w:val="23"/>
                <w:szCs w:val="23"/>
                <w:shd w:val="clear" w:color="auto" w:fill="FFFFFF"/>
                <w:rtl/>
              </w:rPr>
              <w:t>)</w:t>
            </w:r>
            <w:r w:rsidR="0088585D" w:rsidRPr="0088585D">
              <w:rPr>
                <w:rFonts w:ascii="David" w:eastAsia="Calibri" w:hAnsi="David" w:cs="David"/>
                <w:sz w:val="23"/>
                <w:szCs w:val="23"/>
                <w:shd w:val="clear" w:color="auto" w:fill="FFFFFF"/>
                <w:rtl/>
              </w:rPr>
              <w:t xml:space="preserve">, </w:t>
            </w:r>
            <w:r w:rsidR="0088585D" w:rsidRPr="0088585D">
              <w:rPr>
                <w:rFonts w:ascii="David" w:eastAsia="Calibri" w:hAnsi="David" w:cs="David" w:hint="cs"/>
                <w:sz w:val="23"/>
                <w:szCs w:val="23"/>
                <w:shd w:val="clear" w:color="auto" w:fill="FFFFFF"/>
                <w:rtl/>
              </w:rPr>
              <w:t>אשר</w:t>
            </w:r>
            <w:r w:rsidR="0088585D" w:rsidRPr="0088585D">
              <w:rPr>
                <w:rFonts w:ascii="David" w:eastAsia="Calibri" w:hAnsi="David" w:cs="David"/>
                <w:sz w:val="23"/>
                <w:szCs w:val="23"/>
                <w:shd w:val="clear" w:color="auto" w:fill="FFFFFF"/>
                <w:rtl/>
              </w:rPr>
              <w:t xml:space="preserve"> </w:t>
            </w:r>
            <w:r w:rsidR="0088585D" w:rsidRPr="0088585D">
              <w:rPr>
                <w:rFonts w:ascii="David" w:eastAsia="Calibri" w:hAnsi="David" w:cs="David" w:hint="cs"/>
                <w:sz w:val="23"/>
                <w:szCs w:val="23"/>
                <w:shd w:val="clear" w:color="auto" w:fill="FFFFFF"/>
                <w:rtl/>
              </w:rPr>
              <w:t>יעסוק</w:t>
            </w:r>
            <w:r w:rsidR="0088585D" w:rsidRPr="0088585D">
              <w:rPr>
                <w:rFonts w:ascii="David" w:eastAsia="Calibri" w:hAnsi="David" w:cs="David"/>
                <w:sz w:val="23"/>
                <w:szCs w:val="23"/>
                <w:shd w:val="clear" w:color="auto" w:fill="FFFFFF"/>
                <w:rtl/>
              </w:rPr>
              <w:t xml:space="preserve"> </w:t>
            </w:r>
            <w:r w:rsidR="0088585D" w:rsidRPr="0088585D">
              <w:rPr>
                <w:rFonts w:ascii="David" w:eastAsia="Calibri" w:hAnsi="David" w:cs="David" w:hint="cs"/>
                <w:sz w:val="23"/>
                <w:szCs w:val="23"/>
                <w:shd w:val="clear" w:color="auto" w:fill="FFFFFF"/>
                <w:rtl/>
              </w:rPr>
              <w:t>בקישוריות</w:t>
            </w:r>
            <w:r w:rsidR="0088585D" w:rsidRPr="0088585D">
              <w:rPr>
                <w:rFonts w:ascii="David" w:eastAsia="Calibri" w:hAnsi="David" w:cs="David"/>
                <w:sz w:val="23"/>
                <w:szCs w:val="23"/>
                <w:shd w:val="clear" w:color="auto" w:fill="FFFFFF"/>
                <w:rtl/>
              </w:rPr>
              <w:t xml:space="preserve"> </w:t>
            </w:r>
            <w:r w:rsidR="0088585D" w:rsidRPr="0088585D">
              <w:rPr>
                <w:rFonts w:ascii="David" w:eastAsia="Calibri" w:hAnsi="David" w:cs="David" w:hint="cs"/>
                <w:sz w:val="23"/>
                <w:szCs w:val="23"/>
                <w:shd w:val="clear" w:color="auto" w:fill="FFFFFF"/>
                <w:rtl/>
              </w:rPr>
              <w:t>אנרגטית</w:t>
            </w:r>
            <w:r w:rsidR="0088585D" w:rsidRPr="0088585D">
              <w:rPr>
                <w:rFonts w:ascii="David" w:eastAsia="Calibri" w:hAnsi="David" w:cs="David"/>
                <w:sz w:val="23"/>
                <w:szCs w:val="23"/>
                <w:shd w:val="clear" w:color="auto" w:fill="FFFFFF"/>
                <w:rtl/>
              </w:rPr>
              <w:t xml:space="preserve"> </w:t>
            </w:r>
            <w:r w:rsidR="0088585D" w:rsidRPr="0088585D">
              <w:rPr>
                <w:rFonts w:ascii="David" w:eastAsia="Calibri" w:hAnsi="David" w:cs="David" w:hint="cs"/>
                <w:sz w:val="23"/>
                <w:szCs w:val="23"/>
                <w:shd w:val="clear" w:color="auto" w:fill="FFFFFF"/>
                <w:rtl/>
              </w:rPr>
              <w:t>לאורך</w:t>
            </w:r>
            <w:r w:rsidR="0088585D" w:rsidRPr="0088585D">
              <w:rPr>
                <w:rFonts w:ascii="David" w:eastAsia="Calibri" w:hAnsi="David" w:cs="David"/>
                <w:sz w:val="23"/>
                <w:szCs w:val="23"/>
                <w:shd w:val="clear" w:color="auto" w:fill="FFFFFF"/>
                <w:rtl/>
              </w:rPr>
              <w:t xml:space="preserve"> </w:t>
            </w:r>
            <w:r w:rsidR="0088585D" w:rsidRPr="0088585D">
              <w:rPr>
                <w:rFonts w:ascii="David" w:eastAsia="Calibri" w:hAnsi="David" w:cs="David" w:hint="cs"/>
                <w:sz w:val="23"/>
                <w:szCs w:val="23"/>
                <w:shd w:val="clear" w:color="auto" w:fill="FFFFFF"/>
                <w:rtl/>
              </w:rPr>
              <w:t>תוואי</w:t>
            </w:r>
            <w:r w:rsidR="0088585D" w:rsidRPr="0088585D">
              <w:rPr>
                <w:rFonts w:ascii="David" w:eastAsia="Calibri" w:hAnsi="David" w:cs="David"/>
                <w:sz w:val="23"/>
                <w:szCs w:val="23"/>
                <w:shd w:val="clear" w:color="auto" w:fill="FFFFFF"/>
                <w:rtl/>
              </w:rPr>
              <w:t xml:space="preserve"> </w:t>
            </w:r>
            <w:r w:rsidR="0088585D" w:rsidRPr="0088585D">
              <w:rPr>
                <w:rFonts w:ascii="David" w:eastAsia="Calibri" w:hAnsi="David" w:cs="David" w:hint="cs"/>
                <w:sz w:val="23"/>
                <w:szCs w:val="23"/>
                <w:shd w:val="clear" w:color="auto" w:fill="FFFFFF"/>
                <w:rtl/>
              </w:rPr>
              <w:t>המסדרון</w:t>
            </w:r>
            <w:r w:rsidR="0088585D" w:rsidRPr="0088585D">
              <w:rPr>
                <w:rFonts w:ascii="David" w:eastAsia="Calibri" w:hAnsi="David" w:cs="David"/>
                <w:sz w:val="23"/>
                <w:szCs w:val="23"/>
                <w:shd w:val="clear" w:color="auto" w:fill="FFFFFF"/>
                <w:rtl/>
              </w:rPr>
              <w:t xml:space="preserve">. </w:t>
            </w:r>
          </w:p>
          <w:p w14:paraId="3A9B111F" w14:textId="77777777" w:rsidR="0088585D" w:rsidRPr="0088585D" w:rsidRDefault="0088585D" w:rsidP="0088585D">
            <w:pPr>
              <w:spacing w:line="360" w:lineRule="auto"/>
              <w:jc w:val="both"/>
              <w:rPr>
                <w:rFonts w:ascii="David" w:eastAsia="Calibri" w:hAnsi="David" w:cs="David"/>
                <w:sz w:val="23"/>
                <w:szCs w:val="23"/>
                <w:shd w:val="clear" w:color="auto" w:fill="FFFFFF"/>
              </w:rPr>
            </w:pPr>
            <w:r w:rsidRPr="0088585D">
              <w:rPr>
                <w:rFonts w:ascii="David" w:eastAsia="Calibri" w:hAnsi="David" w:cs="David"/>
                <w:sz w:val="23"/>
                <w:szCs w:val="23"/>
                <w:shd w:val="clear" w:color="auto" w:fill="FFFFFF"/>
                <w:rtl/>
              </w:rPr>
              <w:t>ה-</w:t>
            </w:r>
            <w:r w:rsidRPr="0088585D">
              <w:rPr>
                <w:rFonts w:ascii="David" w:eastAsia="Calibri" w:hAnsi="David" w:cs="David"/>
                <w:sz w:val="23"/>
                <w:szCs w:val="23"/>
                <w:shd w:val="clear" w:color="auto" w:fill="FFFFFF"/>
              </w:rPr>
              <w:t>IMEC</w:t>
            </w:r>
            <w:r w:rsidRPr="0088585D">
              <w:rPr>
                <w:rFonts w:ascii="David" w:eastAsia="Calibri" w:hAnsi="David" w:cs="David"/>
                <w:sz w:val="23"/>
                <w:szCs w:val="23"/>
                <w:shd w:val="clear" w:color="auto" w:fill="FFFFFF"/>
                <w:rtl/>
              </w:rPr>
              <w:t xml:space="preserve"> הוא יוזמה אסטרטגית לחיבור הודו לאירופה דרך מדינות המפרץ, ירדן וישראל. מעבר לחיבורי נמלים ומסילות ולהובלת סחורות, היוזמה כוללת גם פיתוח קישוריות בתחום החשמל, המימן הנקי </w:t>
            </w:r>
            <w:proofErr w:type="spellStart"/>
            <w:r w:rsidRPr="0088585D">
              <w:rPr>
                <w:rFonts w:ascii="David" w:eastAsia="Calibri" w:hAnsi="David" w:cs="David"/>
                <w:sz w:val="23"/>
                <w:szCs w:val="23"/>
                <w:shd w:val="clear" w:color="auto" w:fill="FFFFFF"/>
                <w:rtl/>
              </w:rPr>
              <w:t>והדיגיטל</w:t>
            </w:r>
            <w:proofErr w:type="spellEnd"/>
            <w:r w:rsidRPr="0088585D">
              <w:rPr>
                <w:rFonts w:ascii="David" w:eastAsia="Calibri" w:hAnsi="David" w:cs="David"/>
                <w:sz w:val="23"/>
                <w:szCs w:val="23"/>
                <w:shd w:val="clear" w:color="auto" w:fill="FFFFFF"/>
                <w:rtl/>
              </w:rPr>
              <w:t>. עבור ישראל, מדובר בהזדמנות לחזק את מעמדה כצומת מרכזי בין אסיה לאירופה ולהעמיק שיתופי פעולה כלכליים ותשתיתיים עם מדינות האזור ועם שותפותיה הבינלאומיות.</w:t>
            </w:r>
          </w:p>
          <w:p w14:paraId="37231829" w14:textId="77777777" w:rsidR="0088585D" w:rsidRPr="0088585D" w:rsidRDefault="0088585D" w:rsidP="0088585D">
            <w:pPr>
              <w:spacing w:line="360" w:lineRule="auto"/>
              <w:jc w:val="both"/>
              <w:rPr>
                <w:rFonts w:ascii="David" w:eastAsia="Calibri" w:hAnsi="David" w:cs="David"/>
                <w:sz w:val="23"/>
                <w:szCs w:val="23"/>
                <w:shd w:val="clear" w:color="auto" w:fill="FFFFFF"/>
                <w:rtl/>
              </w:rPr>
            </w:pPr>
            <w:r w:rsidRPr="0088585D">
              <w:rPr>
                <w:rFonts w:ascii="David" w:eastAsia="Calibri" w:hAnsi="David" w:cs="David"/>
                <w:b/>
                <w:bCs/>
                <w:sz w:val="23"/>
                <w:szCs w:val="23"/>
                <w:shd w:val="clear" w:color="auto" w:fill="FFFFFF"/>
                <w:rtl/>
              </w:rPr>
              <w:t>החשיבות עבור ישראל היא גיאופוליטית וכלכלית כאחד.</w:t>
            </w:r>
            <w:r w:rsidRPr="0088585D">
              <w:rPr>
                <w:rFonts w:ascii="David" w:eastAsia="Calibri" w:hAnsi="David" w:cs="David"/>
                <w:sz w:val="23"/>
                <w:szCs w:val="23"/>
                <w:shd w:val="clear" w:color="auto" w:fill="FFFFFF"/>
                <w:rtl/>
              </w:rPr>
              <w:t> ההחלטות שיתקבלו בשנים הקרובות בנוגע לתוואי, לתשתיות ולמסגרות שיתוף הפעולה ישפיעו על מקומה של ישראל במערך האזורי. מעורבות בשלב שבו נבנית התשתית המקצועית להחלטות אלו תאפשר להציג כבר בתחילת הדרך את היתרונות של שילוב ישראל, את יכולותיה ואת צורכי התשתית שלה.</w:t>
            </w:r>
          </w:p>
          <w:p w14:paraId="5862BD8D" w14:textId="70A736C3" w:rsidR="0088585D" w:rsidRPr="0088585D" w:rsidRDefault="0088585D" w:rsidP="0088585D">
            <w:pPr>
              <w:spacing w:line="360" w:lineRule="auto"/>
              <w:jc w:val="both"/>
              <w:rPr>
                <w:rFonts w:ascii="David" w:eastAsia="Calibri" w:hAnsi="David" w:cs="David"/>
                <w:sz w:val="23"/>
                <w:szCs w:val="23"/>
                <w:shd w:val="clear" w:color="auto" w:fill="FFFFFF"/>
                <w:rtl/>
              </w:rPr>
            </w:pPr>
            <w:r w:rsidRPr="0088585D">
              <w:rPr>
                <w:rFonts w:ascii="David" w:eastAsia="Calibri" w:hAnsi="David" w:cs="David"/>
                <w:sz w:val="23"/>
                <w:szCs w:val="23"/>
                <w:shd w:val="clear" w:color="auto" w:fill="FFFFFF"/>
                <w:rtl/>
              </w:rPr>
              <w:t>השתתפות במימון המחקר</w:t>
            </w:r>
            <w:r>
              <w:rPr>
                <w:rFonts w:ascii="David" w:eastAsia="Calibri" w:hAnsi="David" w:cs="David" w:hint="cs"/>
                <w:sz w:val="23"/>
                <w:szCs w:val="23"/>
                <w:shd w:val="clear" w:color="auto" w:fill="FFFFFF"/>
                <w:rtl/>
              </w:rPr>
              <w:t xml:space="preserve"> </w:t>
            </w:r>
            <w:r w:rsidRPr="0088585D">
              <w:rPr>
                <w:rFonts w:ascii="David" w:eastAsia="Calibri" w:hAnsi="David" w:cs="David"/>
                <w:sz w:val="23"/>
                <w:szCs w:val="23"/>
                <w:shd w:val="clear" w:color="auto" w:fill="FFFFFF"/>
                <w:rtl/>
              </w:rPr>
              <w:t>עשויה להעניק לישראל </w:t>
            </w:r>
            <w:r w:rsidRPr="0088585D">
              <w:rPr>
                <w:rFonts w:ascii="David" w:eastAsia="Calibri" w:hAnsi="David" w:cs="David"/>
                <w:b/>
                <w:bCs/>
                <w:sz w:val="23"/>
                <w:szCs w:val="23"/>
                <w:shd w:val="clear" w:color="auto" w:fill="FFFFFF"/>
                <w:rtl/>
              </w:rPr>
              <w:t>מנוף השפעה משמעותי על הגדרת שאלות המחקר, היקפו ודגשיו</w:t>
            </w:r>
            <w:r w:rsidRPr="0088585D">
              <w:rPr>
                <w:rFonts w:ascii="David" w:eastAsia="Calibri" w:hAnsi="David" w:cs="David"/>
                <w:sz w:val="23"/>
                <w:szCs w:val="23"/>
                <w:shd w:val="clear" w:color="auto" w:fill="FFFFFF"/>
                <w:rtl/>
              </w:rPr>
              <w:t>, ועל שילוב נתונים, חלופות וסוגיות הרלוונטיים לישראל. זאת באמצעות גיבוש מסגרת העבודה עם ה־</w:t>
            </w:r>
            <w:r w:rsidRPr="0088585D">
              <w:rPr>
                <w:rFonts w:ascii="David" w:eastAsia="Calibri" w:hAnsi="David" w:cs="David"/>
                <w:sz w:val="23"/>
                <w:szCs w:val="23"/>
                <w:shd w:val="clear" w:color="auto" w:fill="FFFFFF"/>
              </w:rPr>
              <w:t>OECD</w:t>
            </w:r>
            <w:r w:rsidRPr="0088585D">
              <w:rPr>
                <w:rFonts w:ascii="David" w:eastAsia="Calibri" w:hAnsi="David" w:cs="David"/>
                <w:sz w:val="23"/>
                <w:szCs w:val="23"/>
                <w:shd w:val="clear" w:color="auto" w:fill="FFFFFF"/>
                <w:rtl/>
              </w:rPr>
              <w:t xml:space="preserve"> ודיאלוג מקצועי לאורך הכנת הדוח, תוך שמירה על עצמאותו המקצועית של הארגון. מחקר בעל תוקף מקצועי בינלאומי, הבוחן באופן מבוסס את תפקידה של ישראל, יכול לשמש כלי משמעותי לקידום האינטרסים שלה.</w:t>
            </w:r>
          </w:p>
          <w:p w14:paraId="518A7688" w14:textId="3CA111C0" w:rsidR="0088585D" w:rsidRPr="0088585D" w:rsidRDefault="0088585D" w:rsidP="0088585D">
            <w:pPr>
              <w:spacing w:line="360" w:lineRule="auto"/>
              <w:jc w:val="both"/>
              <w:rPr>
                <w:rFonts w:ascii="David" w:eastAsia="Calibri" w:hAnsi="David" w:cs="David"/>
                <w:sz w:val="23"/>
                <w:szCs w:val="23"/>
                <w:shd w:val="clear" w:color="auto" w:fill="FFFFFF"/>
                <w:rtl/>
              </w:rPr>
            </w:pPr>
            <w:r w:rsidRPr="0088585D">
              <w:rPr>
                <w:rFonts w:ascii="David" w:eastAsia="Calibri" w:hAnsi="David" w:cs="David"/>
                <w:sz w:val="23"/>
                <w:szCs w:val="23"/>
                <w:shd w:val="clear" w:color="auto" w:fill="FFFFFF"/>
                <w:rtl/>
              </w:rPr>
              <w:t xml:space="preserve">התועלות המרכזיות הצפויות </w:t>
            </w:r>
            <w:r>
              <w:rPr>
                <w:rFonts w:ascii="David" w:eastAsia="Calibri" w:hAnsi="David" w:cs="David" w:hint="cs"/>
                <w:sz w:val="23"/>
                <w:szCs w:val="23"/>
                <w:shd w:val="clear" w:color="auto" w:fill="FFFFFF"/>
                <w:rtl/>
              </w:rPr>
              <w:t>מביצוע המחקר</w:t>
            </w:r>
            <w:r w:rsidRPr="0088585D">
              <w:rPr>
                <w:rFonts w:ascii="David" w:eastAsia="Calibri" w:hAnsi="David" w:cs="David"/>
                <w:sz w:val="23"/>
                <w:szCs w:val="23"/>
                <w:shd w:val="clear" w:color="auto" w:fill="FFFFFF"/>
                <w:rtl/>
              </w:rPr>
              <w:t xml:space="preserve"> הן:</w:t>
            </w:r>
          </w:p>
          <w:p w14:paraId="47F22FB9" w14:textId="77777777" w:rsidR="0088585D" w:rsidRPr="0088585D" w:rsidRDefault="0088585D" w:rsidP="0088585D">
            <w:pPr>
              <w:numPr>
                <w:ilvl w:val="0"/>
                <w:numId w:val="17"/>
              </w:numPr>
              <w:spacing w:line="360" w:lineRule="auto"/>
              <w:jc w:val="both"/>
              <w:rPr>
                <w:rFonts w:ascii="David" w:eastAsia="Calibri" w:hAnsi="David" w:cs="David"/>
                <w:sz w:val="23"/>
                <w:szCs w:val="23"/>
                <w:shd w:val="clear" w:color="auto" w:fill="FFFFFF"/>
                <w:rtl/>
              </w:rPr>
            </w:pPr>
            <w:r w:rsidRPr="0088585D">
              <w:rPr>
                <w:rFonts w:ascii="David" w:eastAsia="Calibri" w:hAnsi="David" w:cs="David"/>
                <w:b/>
                <w:bCs/>
                <w:sz w:val="23"/>
                <w:szCs w:val="23"/>
                <w:shd w:val="clear" w:color="auto" w:fill="FFFFFF"/>
                <w:rtl/>
              </w:rPr>
              <w:t>תשתית לשיח מדיני וכלכלי:</w:t>
            </w:r>
            <w:r w:rsidRPr="0088585D">
              <w:rPr>
                <w:rFonts w:ascii="David" w:eastAsia="Calibri" w:hAnsi="David" w:cs="David"/>
                <w:sz w:val="23"/>
                <w:szCs w:val="23"/>
                <w:shd w:val="clear" w:color="auto" w:fill="FFFFFF"/>
                <w:rtl/>
              </w:rPr>
              <w:t xml:space="preserve"> הדוח יוכל לשמש בסיס להצגת חלופות והמלצות בפני המדינות המשתתפות בוועדת ההיגוי של </w:t>
            </w:r>
            <w:r w:rsidRPr="0088585D">
              <w:rPr>
                <w:rFonts w:ascii="David" w:eastAsia="Calibri" w:hAnsi="David" w:cs="David"/>
                <w:sz w:val="23"/>
                <w:szCs w:val="23"/>
                <w:shd w:val="clear" w:color="auto" w:fill="FFFFFF"/>
              </w:rPr>
              <w:t>IMEC</w:t>
            </w:r>
            <w:r w:rsidRPr="0088585D">
              <w:rPr>
                <w:rFonts w:ascii="David" w:eastAsia="Calibri" w:hAnsi="David" w:cs="David"/>
                <w:sz w:val="23"/>
                <w:szCs w:val="23"/>
                <w:shd w:val="clear" w:color="auto" w:fill="FFFFFF"/>
                <w:rtl/>
              </w:rPr>
              <w:t xml:space="preserve"> ובפני חברות עסקיות הפועלות לאורך התוואי.</w:t>
            </w:r>
          </w:p>
          <w:p w14:paraId="311DB0C3" w14:textId="77777777" w:rsidR="0088585D" w:rsidRPr="0088585D" w:rsidRDefault="0088585D" w:rsidP="0088585D">
            <w:pPr>
              <w:numPr>
                <w:ilvl w:val="0"/>
                <w:numId w:val="17"/>
              </w:numPr>
              <w:spacing w:line="360" w:lineRule="auto"/>
              <w:jc w:val="both"/>
              <w:rPr>
                <w:rFonts w:ascii="David" w:eastAsia="Calibri" w:hAnsi="David" w:cs="David"/>
                <w:sz w:val="23"/>
                <w:szCs w:val="23"/>
                <w:shd w:val="clear" w:color="auto" w:fill="FFFFFF"/>
                <w:rtl/>
              </w:rPr>
            </w:pPr>
            <w:r w:rsidRPr="0088585D">
              <w:rPr>
                <w:rFonts w:ascii="David" w:eastAsia="Calibri" w:hAnsi="David" w:cs="David"/>
                <w:b/>
                <w:bCs/>
                <w:sz w:val="23"/>
                <w:szCs w:val="23"/>
                <w:shd w:val="clear" w:color="auto" w:fill="FFFFFF"/>
                <w:rtl/>
              </w:rPr>
              <w:t>קידום השקעות ושותפויות:</w:t>
            </w:r>
            <w:r w:rsidRPr="0088585D">
              <w:rPr>
                <w:rFonts w:ascii="David" w:eastAsia="Calibri" w:hAnsi="David" w:cs="David"/>
                <w:sz w:val="23"/>
                <w:szCs w:val="23"/>
                <w:shd w:val="clear" w:color="auto" w:fill="FFFFFF"/>
                <w:rtl/>
              </w:rPr>
              <w:t> מיפוי הזדמנויות, פערי תשתית וחסמים רגולטוריים יסייע להפוך את החזון לפרויקטים שניתן לקדם עם ממשלות, חברות אנרגיה, חברות תשתית וגופי מימון.</w:t>
            </w:r>
          </w:p>
          <w:p w14:paraId="5B12F989" w14:textId="77777777" w:rsidR="0088585D" w:rsidRPr="0088585D" w:rsidRDefault="0088585D" w:rsidP="0088585D">
            <w:pPr>
              <w:numPr>
                <w:ilvl w:val="0"/>
                <w:numId w:val="17"/>
              </w:numPr>
              <w:spacing w:line="360" w:lineRule="auto"/>
              <w:jc w:val="both"/>
              <w:rPr>
                <w:rFonts w:ascii="David" w:eastAsia="Calibri" w:hAnsi="David" w:cs="David"/>
                <w:sz w:val="23"/>
                <w:szCs w:val="23"/>
                <w:shd w:val="clear" w:color="auto" w:fill="FFFFFF"/>
                <w:rtl/>
              </w:rPr>
            </w:pPr>
            <w:r w:rsidRPr="0088585D">
              <w:rPr>
                <w:rFonts w:ascii="David" w:eastAsia="Calibri" w:hAnsi="David" w:cs="David"/>
                <w:b/>
                <w:bCs/>
                <w:sz w:val="23"/>
                <w:szCs w:val="23"/>
                <w:shd w:val="clear" w:color="auto" w:fill="FFFFFF"/>
                <w:rtl/>
              </w:rPr>
              <w:t>חיזוק הביטחון האנרגטי:</w:t>
            </w:r>
            <w:r w:rsidRPr="0088585D">
              <w:rPr>
                <w:rFonts w:ascii="David" w:eastAsia="Calibri" w:hAnsi="David" w:cs="David"/>
                <w:sz w:val="23"/>
                <w:szCs w:val="23"/>
                <w:shd w:val="clear" w:color="auto" w:fill="FFFFFF"/>
                <w:rtl/>
              </w:rPr>
              <w:t> בחינת חיבורים אזוריים עשויה לזהות אפשרויות לגיוון מקורות ונתיבי אספקה, להגברת חוסן המערכת ולפיתוח סחר באנרגיה.</w:t>
            </w:r>
          </w:p>
          <w:p w14:paraId="01FBEEAA" w14:textId="77777777" w:rsidR="0088585D" w:rsidRPr="0088585D" w:rsidRDefault="0088585D" w:rsidP="0088585D">
            <w:pPr>
              <w:numPr>
                <w:ilvl w:val="0"/>
                <w:numId w:val="17"/>
              </w:numPr>
              <w:spacing w:line="360" w:lineRule="auto"/>
              <w:jc w:val="both"/>
              <w:rPr>
                <w:rFonts w:ascii="David" w:eastAsia="Calibri" w:hAnsi="David" w:cs="David"/>
                <w:sz w:val="23"/>
                <w:szCs w:val="23"/>
                <w:shd w:val="clear" w:color="auto" w:fill="FFFFFF"/>
                <w:rtl/>
              </w:rPr>
            </w:pPr>
            <w:r w:rsidRPr="0088585D">
              <w:rPr>
                <w:rFonts w:ascii="David" w:eastAsia="Calibri" w:hAnsi="David" w:cs="David"/>
                <w:b/>
                <w:bCs/>
                <w:sz w:val="23"/>
                <w:szCs w:val="23"/>
                <w:shd w:val="clear" w:color="auto" w:fill="FFFFFF"/>
                <w:rtl/>
              </w:rPr>
              <w:t xml:space="preserve">תמיכה בתכנון </w:t>
            </w:r>
            <w:proofErr w:type="spellStart"/>
            <w:r w:rsidRPr="0088585D">
              <w:rPr>
                <w:rFonts w:ascii="David" w:eastAsia="Calibri" w:hAnsi="David" w:cs="David"/>
                <w:b/>
                <w:bCs/>
                <w:sz w:val="23"/>
                <w:szCs w:val="23"/>
                <w:shd w:val="clear" w:color="auto" w:fill="FFFFFF"/>
                <w:rtl/>
              </w:rPr>
              <w:t>ובתעדוף</w:t>
            </w:r>
            <w:proofErr w:type="spellEnd"/>
            <w:r w:rsidRPr="0088585D">
              <w:rPr>
                <w:rFonts w:ascii="David" w:eastAsia="Calibri" w:hAnsi="David" w:cs="David"/>
                <w:b/>
                <w:bCs/>
                <w:sz w:val="23"/>
                <w:szCs w:val="23"/>
                <w:shd w:val="clear" w:color="auto" w:fill="FFFFFF"/>
                <w:rtl/>
              </w:rPr>
              <w:t xml:space="preserve"> בישראל:</w:t>
            </w:r>
            <w:r w:rsidRPr="0088585D">
              <w:rPr>
                <w:rFonts w:ascii="David" w:eastAsia="Calibri" w:hAnsi="David" w:cs="David"/>
                <w:sz w:val="23"/>
                <w:szCs w:val="23"/>
                <w:shd w:val="clear" w:color="auto" w:fill="FFFFFF"/>
                <w:rtl/>
              </w:rPr>
              <w:t> המחקר יוכל לסייע למשרדי הממשלה ולחברות הממשלתיות לזהות אילו צעדים והשקעות נדרשים כדי לממש את ההזדמנות.</w:t>
            </w:r>
          </w:p>
          <w:p w14:paraId="38FFA6D5" w14:textId="77777777" w:rsidR="0088585D" w:rsidRPr="0088585D" w:rsidRDefault="0088585D" w:rsidP="0088585D">
            <w:pPr>
              <w:numPr>
                <w:ilvl w:val="0"/>
                <w:numId w:val="17"/>
              </w:numPr>
              <w:spacing w:line="360" w:lineRule="auto"/>
              <w:jc w:val="both"/>
              <w:rPr>
                <w:rFonts w:ascii="David" w:eastAsia="Calibri" w:hAnsi="David" w:cs="David"/>
                <w:sz w:val="23"/>
                <w:szCs w:val="23"/>
                <w:shd w:val="clear" w:color="auto" w:fill="FFFFFF"/>
                <w:rtl/>
              </w:rPr>
            </w:pPr>
            <w:r w:rsidRPr="0088585D">
              <w:rPr>
                <w:rFonts w:ascii="David" w:eastAsia="Calibri" w:hAnsi="David" w:cs="David"/>
                <w:b/>
                <w:bCs/>
                <w:sz w:val="23"/>
                <w:szCs w:val="23"/>
                <w:shd w:val="clear" w:color="auto" w:fill="FFFFFF"/>
                <w:rtl/>
              </w:rPr>
              <w:t>מיצוב ישראל כשותפה יוזמת:</w:t>
            </w:r>
            <w:r w:rsidRPr="0088585D">
              <w:rPr>
                <w:rFonts w:ascii="David" w:eastAsia="Calibri" w:hAnsi="David" w:cs="David"/>
                <w:sz w:val="23"/>
                <w:szCs w:val="23"/>
                <w:shd w:val="clear" w:color="auto" w:fill="FFFFFF"/>
                <w:rtl/>
              </w:rPr>
              <w:t> הובלת המהלך תאפשר לישראל לתרום באופן מעשי לעיצוב סדר היום האזורי ולבסס קשרי עבודה עם הגורמים המקדמים את המסדרון.</w:t>
            </w:r>
          </w:p>
          <w:p w14:paraId="4FB86780" w14:textId="72B6B519" w:rsidR="00EC3B64" w:rsidRPr="00EC3B64" w:rsidRDefault="00EC3B64" w:rsidP="00EC3B64">
            <w:pPr>
              <w:spacing w:line="360" w:lineRule="auto"/>
              <w:jc w:val="both"/>
              <w:rPr>
                <w:rFonts w:ascii="David" w:eastAsia="Calibri" w:hAnsi="David" w:cs="David"/>
                <w:sz w:val="23"/>
                <w:szCs w:val="23"/>
                <w:shd w:val="clear" w:color="auto" w:fill="FFFFFF"/>
              </w:rPr>
            </w:pPr>
            <w:r w:rsidRPr="00EC3B64">
              <w:rPr>
                <w:rFonts w:ascii="David" w:eastAsia="Calibri" w:hAnsi="David" w:cs="David"/>
                <w:b/>
                <w:bCs/>
                <w:sz w:val="23"/>
                <w:szCs w:val="23"/>
                <w:shd w:val="clear" w:color="auto" w:fill="FFFFFF"/>
                <w:rtl/>
              </w:rPr>
              <w:t xml:space="preserve">חשיבות </w:t>
            </w:r>
            <w:r w:rsidR="00170A76">
              <w:rPr>
                <w:rFonts w:ascii="David" w:eastAsia="Calibri" w:hAnsi="David" w:cs="David" w:hint="cs"/>
                <w:b/>
                <w:bCs/>
                <w:sz w:val="23"/>
                <w:szCs w:val="23"/>
                <w:shd w:val="clear" w:color="auto" w:fill="FFFFFF"/>
                <w:rtl/>
              </w:rPr>
              <w:t xml:space="preserve">קידום </w:t>
            </w:r>
            <w:r w:rsidRPr="00EC3B64">
              <w:rPr>
                <w:rFonts w:ascii="David" w:eastAsia="Calibri" w:hAnsi="David" w:cs="David"/>
                <w:b/>
                <w:bCs/>
                <w:sz w:val="23"/>
                <w:szCs w:val="23"/>
                <w:shd w:val="clear" w:color="auto" w:fill="FFFFFF"/>
                <w:rtl/>
              </w:rPr>
              <w:t>מסמך המדיניות</w:t>
            </w:r>
            <w:r w:rsidRPr="00EC3B64">
              <w:rPr>
                <w:rFonts w:ascii="David" w:eastAsia="Calibri" w:hAnsi="David" w:cs="David"/>
                <w:b/>
                <w:bCs/>
                <w:sz w:val="23"/>
                <w:szCs w:val="23"/>
                <w:shd w:val="clear" w:color="auto" w:fill="FFFFFF"/>
              </w:rPr>
              <w:t>:</w:t>
            </w:r>
          </w:p>
          <w:p w14:paraId="4888FC3B" w14:textId="61CE7097" w:rsidR="00015F93" w:rsidRPr="00170A76" w:rsidRDefault="00EC3B64" w:rsidP="00170A76">
            <w:pPr>
              <w:spacing w:line="360" w:lineRule="auto"/>
              <w:jc w:val="both"/>
              <w:rPr>
                <w:rFonts w:ascii="David" w:eastAsia="Calibri" w:hAnsi="David" w:cs="David"/>
                <w:sz w:val="23"/>
                <w:szCs w:val="23"/>
                <w:shd w:val="clear" w:color="auto" w:fill="FFFFFF"/>
              </w:rPr>
            </w:pPr>
            <w:r w:rsidRPr="00EC3B64">
              <w:rPr>
                <w:rFonts w:ascii="David" w:eastAsia="Calibri" w:hAnsi="David" w:cs="David"/>
                <w:sz w:val="23"/>
                <w:szCs w:val="23"/>
                <w:shd w:val="clear" w:color="auto" w:fill="FFFFFF"/>
                <w:rtl/>
              </w:rPr>
              <w:lastRenderedPageBreak/>
              <w:t>תוצר המחקר הוא דוח רשמי של ה</w:t>
            </w:r>
            <w:r w:rsidR="007A754E">
              <w:rPr>
                <w:rFonts w:ascii="David" w:eastAsia="Calibri" w:hAnsi="David" w:cs="David"/>
                <w:sz w:val="23"/>
                <w:szCs w:val="23"/>
                <w:shd w:val="clear" w:color="auto" w:fill="FFFFFF"/>
              </w:rPr>
              <w:t xml:space="preserve"> </w:t>
            </w:r>
            <w:r w:rsidRPr="00EC3B64">
              <w:rPr>
                <w:rFonts w:ascii="David" w:eastAsia="Calibri" w:hAnsi="David" w:cs="David"/>
                <w:sz w:val="23"/>
                <w:szCs w:val="23"/>
                <w:shd w:val="clear" w:color="auto" w:fill="FFFFFF"/>
              </w:rPr>
              <w:t>OECD</w:t>
            </w:r>
            <w:r w:rsidR="007A754E">
              <w:rPr>
                <w:rFonts w:ascii="David" w:eastAsia="Calibri" w:hAnsi="David" w:cs="David"/>
                <w:sz w:val="23"/>
                <w:szCs w:val="23"/>
                <w:shd w:val="clear" w:color="auto" w:fill="FFFFFF"/>
              </w:rPr>
              <w:t>-</w:t>
            </w:r>
            <w:r w:rsidRPr="00EC3B64">
              <w:rPr>
                <w:rFonts w:ascii="David" w:eastAsia="Calibri" w:hAnsi="David" w:cs="David"/>
                <w:sz w:val="23"/>
                <w:szCs w:val="23"/>
                <w:shd w:val="clear" w:color="auto" w:fill="FFFFFF"/>
                <w:rtl/>
              </w:rPr>
              <w:t>המהווה מסמך יסוד</w:t>
            </w:r>
            <w:r w:rsidRPr="00EC3B64">
              <w:rPr>
                <w:rFonts w:ascii="David" w:eastAsia="Calibri" w:hAnsi="David" w:cs="David"/>
                <w:sz w:val="23"/>
                <w:szCs w:val="23"/>
                <w:shd w:val="clear" w:color="auto" w:fill="FFFFFF"/>
              </w:rPr>
              <w:t xml:space="preserve"> (Policy Paper) </w:t>
            </w:r>
            <w:r w:rsidRPr="00EC3B64">
              <w:rPr>
                <w:rFonts w:ascii="David" w:eastAsia="Calibri" w:hAnsi="David" w:cs="David"/>
                <w:sz w:val="23"/>
                <w:szCs w:val="23"/>
                <w:shd w:val="clear" w:color="auto" w:fill="FFFFFF"/>
                <w:rtl/>
              </w:rPr>
              <w:t xml:space="preserve">עבור קבוצת ההיגוי של המיזם (ארה"ב, האיחוד האירופי, הודו ומדינות המפרץ). </w:t>
            </w:r>
            <w:r w:rsidR="0088585D">
              <w:rPr>
                <w:rFonts w:ascii="David" w:eastAsia="Calibri" w:hAnsi="David" w:cs="David" w:hint="cs"/>
                <w:sz w:val="23"/>
                <w:szCs w:val="23"/>
                <w:shd w:val="clear" w:color="auto" w:fill="FFFFFF"/>
                <w:rtl/>
              </w:rPr>
              <w:t>ג</w:t>
            </w:r>
            <w:r w:rsidR="0088585D" w:rsidRPr="0088585D">
              <w:rPr>
                <w:rFonts w:ascii="David" w:eastAsia="Calibri" w:hAnsi="David" w:cs="David"/>
                <w:sz w:val="23"/>
                <w:szCs w:val="23"/>
                <w:shd w:val="clear" w:color="auto" w:fill="FFFFFF"/>
                <w:rtl/>
              </w:rPr>
              <w:t xml:space="preserve">ורמים באיחוד האירופי ובצרפת מעוניינים גם כן לקדם מחקר </w:t>
            </w:r>
            <w:r w:rsidR="00170A76">
              <w:rPr>
                <w:rFonts w:ascii="David" w:eastAsia="Calibri" w:hAnsi="David" w:cs="David" w:hint="cs"/>
                <w:sz w:val="23"/>
                <w:szCs w:val="23"/>
                <w:shd w:val="clear" w:color="auto" w:fill="FFFFFF"/>
                <w:rtl/>
              </w:rPr>
              <w:t xml:space="preserve">המשך </w:t>
            </w:r>
            <w:r w:rsidR="0088585D" w:rsidRPr="0088585D">
              <w:rPr>
                <w:rFonts w:ascii="David" w:eastAsia="Calibri" w:hAnsi="David" w:cs="David"/>
                <w:sz w:val="23"/>
                <w:szCs w:val="23"/>
                <w:shd w:val="clear" w:color="auto" w:fill="FFFFFF"/>
                <w:rtl/>
              </w:rPr>
              <w:t>בתחום זה. במהלך שבו פועלים בעלי עניין מדיניים וכלכליים בעלי משקל רב, </w:t>
            </w:r>
            <w:r w:rsidR="0088585D" w:rsidRPr="0088585D">
              <w:rPr>
                <w:rFonts w:ascii="David" w:eastAsia="Calibri" w:hAnsi="David" w:cs="David"/>
                <w:b/>
                <w:bCs/>
                <w:sz w:val="23"/>
                <w:szCs w:val="23"/>
                <w:shd w:val="clear" w:color="auto" w:fill="FFFFFF"/>
                <w:rtl/>
              </w:rPr>
              <w:t>לראשוניות יש ערך אסטרטגי ממשי</w:t>
            </w:r>
            <w:r w:rsidR="0088585D" w:rsidRPr="0088585D">
              <w:rPr>
                <w:rFonts w:ascii="David" w:eastAsia="Calibri" w:hAnsi="David" w:cs="David"/>
                <w:sz w:val="23"/>
                <w:szCs w:val="23"/>
                <w:shd w:val="clear" w:color="auto" w:fill="FFFFFF"/>
                <w:rtl/>
              </w:rPr>
              <w:t>: הגורם היוזם יכול להשפיע כבר בשלב מוקדם על השאלות שייבחנו, על החלופות שיושוו ועל שותפי השיח. עיכוב עלול לצמצם את מרחב ההשפעה הישראלי, גם אם נבקש להצטרף בהמשך.</w:t>
            </w:r>
          </w:p>
        </w:tc>
      </w:tr>
    </w:tbl>
    <w:p w14:paraId="3B43627D"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lastRenderedPageBreak/>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Pr="0088585D">
        <w:rPr>
          <w:rFonts w:ascii="Wingdings" w:hAnsi="Wingdings" w:cstheme="minorBidi"/>
          <w:b/>
          <w:sz w:val="21"/>
          <w:szCs w:val="21"/>
          <w:highlight w:val="yellow"/>
        </w:rPr>
        <w:sym w:font="Wingdings" w:char="F072"/>
      </w:r>
      <w:r w:rsidRPr="0088585D">
        <w:rPr>
          <w:rFonts w:asciiTheme="minorBidi" w:hAnsiTheme="minorBidi" w:cstheme="minorBidi"/>
          <w:b/>
          <w:sz w:val="21"/>
          <w:szCs w:val="21"/>
          <w:highlight w:val="yellow"/>
          <w:rtl/>
        </w:rPr>
        <w:t xml:space="preserve">  לא</w:t>
      </w:r>
    </w:p>
    <w:p w14:paraId="0B039B05"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tbl>
      <w:tblPr>
        <w:bidiVisual/>
        <w:tblW w:w="9178" w:type="dxa"/>
        <w:tblLayout w:type="fixed"/>
        <w:tblLook w:val="04A0" w:firstRow="1" w:lastRow="0" w:firstColumn="1" w:lastColumn="0" w:noHBand="0" w:noVBand="1"/>
      </w:tblPr>
      <w:tblGrid>
        <w:gridCol w:w="2675"/>
        <w:gridCol w:w="410"/>
        <w:gridCol w:w="2937"/>
        <w:gridCol w:w="40"/>
        <w:gridCol w:w="2957"/>
        <w:gridCol w:w="159"/>
      </w:tblGrid>
      <w:tr w:rsidR="007548B0" w14:paraId="7214881D" w14:textId="77777777" w:rsidTr="00A423C3">
        <w:tc>
          <w:tcPr>
            <w:tcW w:w="3085" w:type="dxa"/>
            <w:gridSpan w:val="2"/>
            <w:hideMark/>
          </w:tcPr>
          <w:p w14:paraId="63AC5945" w14:textId="77777777"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gridSpan w:val="2"/>
            <w:hideMark/>
          </w:tcPr>
          <w:p w14:paraId="65E98587" w14:textId="77777777" w:rsidR="00222867" w:rsidRPr="00AC2FBE" w:rsidRDefault="009B6B29">
            <w:pPr>
              <w:ind w:right="283"/>
              <w:rPr>
                <w:rFonts w:asciiTheme="minorBidi" w:hAnsiTheme="minorBidi" w:cstheme="minorBidi"/>
                <w:b/>
                <w:sz w:val="21"/>
                <w:szCs w:val="21"/>
                <w:highlight w:val="yellow"/>
                <w:lang w:eastAsia="he-IL"/>
              </w:rPr>
            </w:pPr>
            <w:r w:rsidRPr="00AC2FBE">
              <w:rPr>
                <w:rFonts w:ascii="Wingdings" w:hAnsi="Wingdings" w:cstheme="minorBidi"/>
                <w:b/>
                <w:sz w:val="21"/>
                <w:szCs w:val="21"/>
                <w:highlight w:val="yellow"/>
              </w:rPr>
              <w:sym w:font="Wingdings" w:char="F072"/>
            </w:r>
            <w:r w:rsidRPr="00AC2FBE">
              <w:rPr>
                <w:rFonts w:asciiTheme="minorBidi" w:hAnsiTheme="minorBidi" w:cstheme="minorBidi"/>
                <w:b/>
                <w:sz w:val="21"/>
                <w:szCs w:val="21"/>
                <w:highlight w:val="yellow"/>
                <w:rtl/>
              </w:rPr>
              <w:t xml:space="preserve">  שירותים</w:t>
            </w:r>
          </w:p>
        </w:tc>
        <w:tc>
          <w:tcPr>
            <w:tcW w:w="3116" w:type="dxa"/>
            <w:gridSpan w:val="2"/>
          </w:tcPr>
          <w:p w14:paraId="4AB48799" w14:textId="77777777"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14:paraId="0AC2E695" w14:textId="77777777" w:rsidR="00222867" w:rsidRPr="00AF57E9" w:rsidRDefault="00762DC0">
            <w:pPr>
              <w:ind w:right="283"/>
              <w:rPr>
                <w:rFonts w:asciiTheme="minorBidi" w:hAnsiTheme="minorBidi" w:cstheme="minorBidi"/>
                <w:b/>
                <w:sz w:val="21"/>
                <w:szCs w:val="21"/>
                <w:lang w:eastAsia="he-IL"/>
              </w:rPr>
            </w:pPr>
          </w:p>
        </w:tc>
      </w:tr>
      <w:tr w:rsidR="007548B0" w14:paraId="47A9349A" w14:textId="77777777" w:rsidTr="00A42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54" w:type="dxa"/>
        </w:trPr>
        <w:tc>
          <w:tcPr>
            <w:tcW w:w="2675" w:type="dxa"/>
            <w:shd w:val="clear" w:color="auto" w:fill="E6E6E6"/>
            <w:hideMark/>
          </w:tcPr>
          <w:p w14:paraId="3693FE68"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344" w:type="dxa"/>
            <w:gridSpan w:val="4"/>
          </w:tcPr>
          <w:p w14:paraId="66939ADE" w14:textId="288891A0" w:rsidR="00222867" w:rsidRPr="00AF57E9" w:rsidRDefault="00704C3E">
            <w:pPr>
              <w:rPr>
                <w:rFonts w:asciiTheme="minorBidi" w:hAnsiTheme="minorBidi" w:cstheme="minorBidi"/>
                <w:b/>
                <w:sz w:val="21"/>
                <w:szCs w:val="21"/>
                <w:highlight w:val="yellow"/>
                <w:lang w:eastAsia="he-IL"/>
              </w:rPr>
            </w:pPr>
            <w:r>
              <w:rPr>
                <w:rFonts w:asciiTheme="minorBidi" w:hAnsiTheme="minorBidi" w:cstheme="minorBidi" w:hint="cs"/>
                <w:b/>
                <w:sz w:val="21"/>
                <w:szCs w:val="21"/>
                <w:highlight w:val="yellow"/>
                <w:lang w:eastAsia="he-IL"/>
              </w:rPr>
              <w:t>OECD</w:t>
            </w:r>
          </w:p>
        </w:tc>
      </w:tr>
      <w:tr w:rsidR="007548B0" w14:paraId="27F28F9B" w14:textId="77777777" w:rsidTr="00A42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54" w:type="dxa"/>
        </w:trPr>
        <w:tc>
          <w:tcPr>
            <w:tcW w:w="2675" w:type="dxa"/>
            <w:shd w:val="clear" w:color="auto" w:fill="E6E6E6"/>
            <w:hideMark/>
          </w:tcPr>
          <w:p w14:paraId="4153DEBF" w14:textId="77777777"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14:paraId="49952751"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344" w:type="dxa"/>
            <w:gridSpan w:val="4"/>
          </w:tcPr>
          <w:p w14:paraId="7A1237C6" w14:textId="43BBB74B" w:rsidR="00222867" w:rsidRPr="00AF57E9" w:rsidRDefault="005F1CEC">
            <w:pPr>
              <w:rPr>
                <w:rFonts w:asciiTheme="minorBidi" w:hAnsiTheme="minorBidi" w:cstheme="minorBidi"/>
                <w:b/>
                <w:sz w:val="21"/>
                <w:szCs w:val="21"/>
                <w:highlight w:val="yellow"/>
                <w:lang w:eastAsia="he-IL"/>
              </w:rPr>
            </w:pPr>
            <w:r w:rsidRPr="006327A1">
              <w:rPr>
                <w:rFonts w:ascii="David" w:eastAsia="Calibri" w:hAnsi="David" w:cs="FrankRuehl" w:hint="cs"/>
                <w:sz w:val="26"/>
                <w:szCs w:val="26"/>
                <w:shd w:val="clear" w:color="auto" w:fill="FFFFFF"/>
              </w:rPr>
              <w:t>DE50110800</w:t>
            </w:r>
          </w:p>
        </w:tc>
      </w:tr>
      <w:tr w:rsidR="007548B0" w14:paraId="65F195DE" w14:textId="77777777" w:rsidTr="00A42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54" w:type="dxa"/>
        </w:trPr>
        <w:tc>
          <w:tcPr>
            <w:tcW w:w="2675" w:type="dxa"/>
            <w:shd w:val="clear" w:color="auto" w:fill="E6E6E6"/>
            <w:hideMark/>
          </w:tcPr>
          <w:p w14:paraId="1F7BFDB5"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347" w:type="dxa"/>
            <w:gridSpan w:val="2"/>
            <w:hideMark/>
          </w:tcPr>
          <w:p w14:paraId="72C0DEC5" w14:textId="77777777" w:rsidR="00222867" w:rsidRPr="00AF57E9" w:rsidRDefault="009B6B29" w:rsidP="009B6B29">
            <w:pPr>
              <w:rPr>
                <w:rFonts w:asciiTheme="minorBidi" w:hAnsiTheme="minorBidi" w:cstheme="minorBidi"/>
                <w:b/>
                <w:sz w:val="21"/>
                <w:szCs w:val="21"/>
                <w:lang w:eastAsia="he-IL"/>
              </w:rPr>
            </w:pPr>
            <w:r w:rsidRPr="00AC2FBE">
              <w:rPr>
                <w:rFonts w:ascii="Wingdings" w:hAnsi="Wingdings" w:cstheme="minorBidi"/>
                <w:b/>
                <w:sz w:val="21"/>
                <w:szCs w:val="21"/>
                <w:highlight w:val="yellow"/>
              </w:rPr>
              <w:sym w:font="Wingdings" w:char="F072"/>
            </w:r>
            <w:r w:rsidRPr="00AC2FBE">
              <w:rPr>
                <w:rFonts w:asciiTheme="minorBidi" w:hAnsiTheme="minorBidi" w:cstheme="minorBidi"/>
                <w:b/>
                <w:sz w:val="21"/>
                <w:szCs w:val="21"/>
                <w:highlight w:val="yellow"/>
                <w:rtl/>
              </w:rPr>
              <w:t>ספק יחיד</w:t>
            </w:r>
            <w:r w:rsidRPr="00AF57E9">
              <w:rPr>
                <w:rFonts w:asciiTheme="minorBidi" w:hAnsiTheme="minorBidi" w:cstheme="minorBidi"/>
                <w:b/>
                <w:sz w:val="21"/>
                <w:szCs w:val="21"/>
                <w:rtl/>
              </w:rPr>
              <w:t xml:space="preserve"> </w:t>
            </w:r>
          </w:p>
        </w:tc>
        <w:tc>
          <w:tcPr>
            <w:tcW w:w="2997" w:type="dxa"/>
            <w:gridSpan w:val="2"/>
            <w:hideMark/>
          </w:tcPr>
          <w:p w14:paraId="6C2F197C" w14:textId="77777777" w:rsidR="00222867" w:rsidRPr="00AF57E9" w:rsidRDefault="009B6B29" w:rsidP="009B6B29">
            <w:pPr>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ספק חוץ </w:t>
            </w:r>
          </w:p>
        </w:tc>
      </w:tr>
      <w:tr w:rsidR="007548B0" w14:paraId="60D8C197" w14:textId="77777777" w:rsidTr="00A42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54" w:type="dxa"/>
        </w:trPr>
        <w:tc>
          <w:tcPr>
            <w:tcW w:w="2675" w:type="dxa"/>
            <w:shd w:val="clear" w:color="auto" w:fill="E6E6E6"/>
            <w:hideMark/>
          </w:tcPr>
          <w:p w14:paraId="000F4E2D"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344" w:type="dxa"/>
            <w:gridSpan w:val="4"/>
          </w:tcPr>
          <w:p w14:paraId="6636D6BB" w14:textId="3246BB60" w:rsidR="00222867" w:rsidRPr="00AF57E9" w:rsidRDefault="0088585D" w:rsidP="00DF0861">
            <w:pPr>
              <w:rPr>
                <w:rFonts w:asciiTheme="minorBidi" w:hAnsiTheme="minorBidi" w:cstheme="minorBidi"/>
                <w:b/>
                <w:sz w:val="21"/>
                <w:szCs w:val="21"/>
                <w:highlight w:val="yellow"/>
                <w:lang w:eastAsia="he-IL"/>
              </w:rPr>
            </w:pPr>
            <w:r>
              <w:rPr>
                <w:rFonts w:asciiTheme="minorBidi" w:hAnsiTheme="minorBidi" w:cstheme="minorBidi" w:hint="cs"/>
                <w:b/>
                <w:sz w:val="21"/>
                <w:szCs w:val="21"/>
                <w:highlight w:val="yellow"/>
                <w:rtl/>
                <w:lang w:eastAsia="he-IL"/>
              </w:rPr>
              <w:t>300</w:t>
            </w:r>
            <w:r w:rsidR="00704C3E">
              <w:rPr>
                <w:rFonts w:asciiTheme="minorBidi" w:hAnsiTheme="minorBidi" w:cstheme="minorBidi" w:hint="cs"/>
                <w:b/>
                <w:sz w:val="21"/>
                <w:szCs w:val="21"/>
                <w:highlight w:val="yellow"/>
                <w:rtl/>
                <w:lang w:eastAsia="he-IL"/>
              </w:rPr>
              <w:t>,000</w:t>
            </w:r>
            <w:r w:rsidR="00DF0861">
              <w:rPr>
                <w:rFonts w:asciiTheme="minorBidi" w:hAnsiTheme="minorBidi" w:cstheme="minorBidi" w:hint="cs"/>
                <w:b/>
                <w:sz w:val="21"/>
                <w:szCs w:val="21"/>
                <w:highlight w:val="yellow"/>
                <w:rtl/>
                <w:lang w:eastAsia="he-IL"/>
              </w:rPr>
              <w:t xml:space="preserve"> </w:t>
            </w:r>
            <w:r w:rsidR="000372E4">
              <w:rPr>
                <w:rFonts w:asciiTheme="minorBidi" w:hAnsiTheme="minorBidi" w:cstheme="minorBidi" w:hint="cs"/>
                <w:b/>
                <w:sz w:val="21"/>
                <w:szCs w:val="21"/>
                <w:highlight w:val="yellow"/>
                <w:rtl/>
                <w:lang w:eastAsia="he-IL"/>
              </w:rPr>
              <w:t>אירו</w:t>
            </w:r>
          </w:p>
        </w:tc>
      </w:tr>
      <w:tr w:rsidR="007548B0" w14:paraId="566A0990" w14:textId="77777777" w:rsidTr="00A42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54" w:type="dxa"/>
        </w:trPr>
        <w:tc>
          <w:tcPr>
            <w:tcW w:w="2675" w:type="dxa"/>
            <w:shd w:val="clear" w:color="auto" w:fill="E6E6E6"/>
            <w:hideMark/>
          </w:tcPr>
          <w:p w14:paraId="7687966B"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344" w:type="dxa"/>
            <w:gridSpan w:val="4"/>
          </w:tcPr>
          <w:p w14:paraId="4AA27B89" w14:textId="6626E64C" w:rsidR="00222867" w:rsidRPr="00AF57E9" w:rsidRDefault="00AC1F0C" w:rsidP="00DF0861">
            <w:pPr>
              <w:rPr>
                <w:rFonts w:asciiTheme="minorBidi" w:hAnsiTheme="minorBidi" w:cstheme="minorBidi"/>
                <w:b/>
                <w:sz w:val="21"/>
                <w:szCs w:val="21"/>
                <w:highlight w:val="yellow"/>
                <w:lang w:eastAsia="he-IL"/>
              </w:rPr>
            </w:pPr>
            <w:r>
              <w:rPr>
                <w:rFonts w:ascii="David" w:hAnsi="David" w:hint="cs"/>
                <w:sz w:val="26"/>
                <w:rtl/>
              </w:rPr>
              <w:t xml:space="preserve">שנה מיום חתימה על ההסכם, ושנה נוספת כזכות ברירה. </w:t>
            </w:r>
          </w:p>
        </w:tc>
      </w:tr>
    </w:tbl>
    <w:p w14:paraId="3CFDCE80" w14:textId="77777777" w:rsidR="00222867" w:rsidRPr="00AF57E9" w:rsidRDefault="00762DC0" w:rsidP="00222867">
      <w:pPr>
        <w:rPr>
          <w:rFonts w:asciiTheme="minorBidi" w:hAnsiTheme="minorBidi" w:cstheme="minorBidi"/>
          <w:bCs/>
          <w:sz w:val="21"/>
          <w:szCs w:val="21"/>
          <w:rtl/>
          <w:lang w:eastAsia="he-IL"/>
        </w:rPr>
      </w:pPr>
    </w:p>
    <w:p w14:paraId="6FE7E1A2" w14:textId="0D1F124A"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t>נימוקים כי הספק הוא ספק יחיד או כי הטובין הם טובי חוץ</w:t>
      </w:r>
    </w:p>
    <w:p w14:paraId="2DC7FB97" w14:textId="77777777"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14:paraId="124113F7" w14:textId="77777777"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14:paraId="65A7ACE4" w14:textId="77777777"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14:paraId="6CA08F93" w14:textId="77777777"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66B0F80E" w14:textId="77777777"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00A69F00" w14:textId="77777777" w:rsidTr="00826E00">
        <w:tc>
          <w:tcPr>
            <w:tcW w:w="9019" w:type="dxa"/>
            <w:tcBorders>
              <w:top w:val="single" w:sz="4" w:space="0" w:color="auto"/>
              <w:left w:val="single" w:sz="4" w:space="0" w:color="auto"/>
              <w:bottom w:val="single" w:sz="4" w:space="0" w:color="auto"/>
              <w:right w:val="single" w:sz="4" w:space="0" w:color="auto"/>
            </w:tcBorders>
          </w:tcPr>
          <w:p w14:paraId="653F7EDF" w14:textId="77777777" w:rsidR="00015F93" w:rsidRPr="00015F93" w:rsidRDefault="00BF07DC" w:rsidP="00015F93">
            <w:pPr>
              <w:pStyle w:val="af4"/>
              <w:numPr>
                <w:ilvl w:val="0"/>
                <w:numId w:val="15"/>
              </w:numPr>
              <w:spacing w:line="360" w:lineRule="auto"/>
              <w:jc w:val="both"/>
              <w:rPr>
                <w:rFonts w:ascii="David" w:eastAsia="Times New Roman" w:hAnsi="David" w:cs="David"/>
                <w:sz w:val="23"/>
                <w:szCs w:val="23"/>
                <w:rtl/>
                <w:lang w:eastAsia="he-IL"/>
              </w:rPr>
            </w:pPr>
            <w:r w:rsidRPr="00015F93">
              <w:rPr>
                <w:rFonts w:ascii="David" w:eastAsia="Times New Roman" w:hAnsi="David" w:cs="David"/>
                <w:sz w:val="23"/>
                <w:szCs w:val="23"/>
                <w:rtl/>
                <w:lang w:eastAsia="he-IL"/>
              </w:rPr>
              <w:t>ארגון ה</w:t>
            </w:r>
            <w:r w:rsidRPr="00015F93">
              <w:rPr>
                <w:rFonts w:ascii="David" w:eastAsia="Times New Roman" w:hAnsi="David" w:cs="David" w:hint="cs"/>
                <w:sz w:val="23"/>
                <w:szCs w:val="23"/>
                <w:rtl/>
                <w:lang w:eastAsia="he-IL"/>
              </w:rPr>
              <w:t>-</w:t>
            </w:r>
            <w:r w:rsidRPr="00015F93">
              <w:rPr>
                <w:rFonts w:ascii="David" w:eastAsia="Times New Roman" w:hAnsi="David" w:cs="David" w:hint="cs"/>
                <w:sz w:val="23"/>
                <w:szCs w:val="23"/>
                <w:lang w:eastAsia="he-IL"/>
              </w:rPr>
              <w:t>OECD</w:t>
            </w:r>
            <w:r w:rsidRPr="00015F93">
              <w:rPr>
                <w:rFonts w:ascii="David" w:eastAsia="Times New Roman" w:hAnsi="David" w:cs="David" w:hint="cs"/>
                <w:sz w:val="23"/>
                <w:szCs w:val="23"/>
                <w:rtl/>
                <w:lang w:eastAsia="he-IL"/>
              </w:rPr>
              <w:t xml:space="preserve"> </w:t>
            </w:r>
            <w:r w:rsidRPr="00015F93">
              <w:rPr>
                <w:rFonts w:ascii="David" w:eastAsia="Times New Roman" w:hAnsi="David" w:cs="David"/>
                <w:sz w:val="23"/>
                <w:szCs w:val="23"/>
                <w:rtl/>
                <w:lang w:eastAsia="he-IL"/>
              </w:rPr>
              <w:t>מהווה את הזרוע המקצועית הבלעדית האמונה על פיתוח ה</w:t>
            </w:r>
            <w:r w:rsidRPr="00015F93">
              <w:rPr>
                <w:rFonts w:ascii="David" w:eastAsia="Times New Roman" w:hAnsi="David" w:cs="David"/>
                <w:sz w:val="23"/>
                <w:szCs w:val="23"/>
                <w:lang w:eastAsia="he-IL"/>
              </w:rPr>
              <w:t>Connectivity Scoreboard-</w:t>
            </w:r>
            <w:r w:rsidRPr="00015F93">
              <w:rPr>
                <w:rFonts w:ascii="David" w:eastAsia="Times New Roman" w:hAnsi="David" w:cs="David"/>
                <w:sz w:val="23"/>
                <w:szCs w:val="23"/>
                <w:rtl/>
                <w:lang w:eastAsia="he-IL"/>
              </w:rPr>
              <w:t>(מדד הקישוריות). מתודולוגיה זו ייחודית לארגון, אשר יישם אותה בהצלחה במסדרונות סחר בינלאומיים אחרים, כגון המסדרון הטרנס-כספי</w:t>
            </w:r>
            <w:r w:rsidRPr="00015F93">
              <w:rPr>
                <w:rFonts w:ascii="David" w:eastAsia="Times New Roman" w:hAnsi="David" w:cs="David" w:hint="cs"/>
                <w:sz w:val="23"/>
                <w:szCs w:val="23"/>
                <w:rtl/>
                <w:lang w:eastAsia="he-IL"/>
              </w:rPr>
              <w:t xml:space="preserve"> </w:t>
            </w:r>
            <w:hyperlink r:id="rId11" w:history="1">
              <w:r w:rsidRPr="00015F93">
                <w:rPr>
                  <w:rStyle w:val="Hyperlink"/>
                  <w:rFonts w:ascii="David" w:eastAsia="Times New Roman" w:hAnsi="David" w:cs="David"/>
                  <w:sz w:val="23"/>
                  <w:szCs w:val="23"/>
                  <w:lang w:eastAsia="he-IL"/>
                </w:rPr>
                <w:t>https://doi.org/10.1787/9d0b3d66-en</w:t>
              </w:r>
            </w:hyperlink>
            <w:r w:rsidRPr="00015F93">
              <w:rPr>
                <w:rFonts w:ascii="David" w:eastAsia="Times New Roman" w:hAnsi="David" w:cs="David" w:hint="cs"/>
                <w:sz w:val="23"/>
                <w:szCs w:val="23"/>
                <w:rtl/>
                <w:lang w:eastAsia="he-IL"/>
              </w:rPr>
              <w:t xml:space="preserve">. </w:t>
            </w:r>
            <w:r w:rsidRPr="00015F93">
              <w:rPr>
                <w:rFonts w:ascii="David" w:eastAsia="Times New Roman" w:hAnsi="David" w:cs="David"/>
                <w:sz w:val="23"/>
                <w:szCs w:val="23"/>
                <w:rtl/>
                <w:lang w:eastAsia="he-IL"/>
              </w:rPr>
              <w:t xml:space="preserve">לפיכך, הארגון </w:t>
            </w:r>
            <w:r w:rsidRPr="00015F93">
              <w:rPr>
                <w:rFonts w:ascii="David" w:eastAsia="Calibri" w:hAnsi="David" w:cs="David"/>
                <w:sz w:val="23"/>
                <w:szCs w:val="23"/>
                <w:shd w:val="clear" w:color="auto" w:fill="FFFFFF"/>
                <w:rtl/>
              </w:rPr>
              <w:t>הוא</w:t>
            </w:r>
            <w:r w:rsidRPr="00015F93">
              <w:rPr>
                <w:rFonts w:ascii="David" w:eastAsia="Times New Roman" w:hAnsi="David" w:cs="David"/>
                <w:sz w:val="23"/>
                <w:szCs w:val="23"/>
                <w:rtl/>
                <w:lang w:eastAsia="he-IL"/>
              </w:rPr>
              <w:t xml:space="preserve"> הגוף היחיד בעל הכלים המקצועיים לבצע את המחקר</w:t>
            </w:r>
            <w:r w:rsidRPr="00015F93">
              <w:rPr>
                <w:rFonts w:ascii="David" w:eastAsia="Times New Roman" w:hAnsi="David" w:cs="David" w:hint="cs"/>
                <w:sz w:val="23"/>
                <w:szCs w:val="23"/>
                <w:rtl/>
                <w:lang w:eastAsia="he-IL"/>
              </w:rPr>
              <w:t xml:space="preserve">. </w:t>
            </w:r>
          </w:p>
          <w:p w14:paraId="2E28123D" w14:textId="77777777" w:rsidR="00015F93" w:rsidRPr="00A423C3" w:rsidRDefault="00A423C3" w:rsidP="00A423C3">
            <w:pPr>
              <w:pStyle w:val="af4"/>
              <w:numPr>
                <w:ilvl w:val="0"/>
                <w:numId w:val="15"/>
              </w:numPr>
              <w:spacing w:line="360" w:lineRule="auto"/>
              <w:jc w:val="both"/>
              <w:rPr>
                <w:rFonts w:ascii="David" w:hAnsi="David" w:cs="David"/>
                <w:sz w:val="23"/>
                <w:szCs w:val="23"/>
              </w:rPr>
            </w:pPr>
            <w:r w:rsidRPr="00A423C3">
              <w:rPr>
                <w:rFonts w:ascii="David" w:eastAsia="Times New Roman" w:hAnsi="David" w:cs="David" w:hint="cs"/>
                <w:sz w:val="23"/>
                <w:szCs w:val="23"/>
                <w:rtl/>
                <w:lang w:eastAsia="he-IL"/>
              </w:rPr>
              <w:t>חברות</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ייעוץ</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אסטרטגי</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גלובליות</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נעדרות</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את</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המעמד</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הדיפלומטי</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החסינות</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והמנדט</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הסטטוטורי</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הנדרשים</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להתקשרות</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מול</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ממשלות</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האזור</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חיסרון</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זה</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מונע</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מהן</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גישה</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לנתונים</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רגישים</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של</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מדינות</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שכנות</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ואינו</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מאפשר</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להן</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להשפיע</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על</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תהליכי</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רגולציה</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בין</w:t>
            </w:r>
            <w:r w:rsidRPr="00A423C3">
              <w:rPr>
                <w:rFonts w:ascii="David" w:eastAsia="Times New Roman" w:hAnsi="David" w:cs="David"/>
                <w:sz w:val="23"/>
                <w:szCs w:val="23"/>
                <w:rtl/>
                <w:lang w:eastAsia="he-IL"/>
              </w:rPr>
              <w:t>-</w:t>
            </w:r>
            <w:r w:rsidRPr="00A423C3">
              <w:rPr>
                <w:rFonts w:ascii="David" w:eastAsia="Times New Roman" w:hAnsi="David" w:cs="David" w:hint="cs"/>
                <w:sz w:val="23"/>
                <w:szCs w:val="23"/>
                <w:rtl/>
                <w:lang w:eastAsia="he-IL"/>
              </w:rPr>
              <w:t>מדינתיים</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ה</w:t>
            </w:r>
            <w:r w:rsidRPr="00A423C3">
              <w:rPr>
                <w:rFonts w:ascii="David" w:eastAsia="Times New Roman" w:hAnsi="David" w:cs="David"/>
                <w:sz w:val="23"/>
                <w:szCs w:val="23"/>
                <w:rtl/>
                <w:lang w:eastAsia="he-IL"/>
              </w:rPr>
              <w:t>-</w:t>
            </w:r>
            <w:r w:rsidRPr="00A423C3">
              <w:rPr>
                <w:rFonts w:ascii="David" w:eastAsia="Times New Roman" w:hAnsi="David" w:cs="David"/>
                <w:sz w:val="23"/>
                <w:szCs w:val="23"/>
                <w:lang w:eastAsia="he-IL"/>
              </w:rPr>
              <w:t>OECD</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כארגון</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בינלאומי</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בבעלות</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המדינות</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החברות</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הוא</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הגוף</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היחיד</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שיכול</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לייצר</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את</w:t>
            </w:r>
            <w:r w:rsidRPr="00A423C3">
              <w:rPr>
                <w:rFonts w:ascii="David" w:eastAsia="Times New Roman" w:hAnsi="David" w:cs="David"/>
                <w:sz w:val="23"/>
                <w:szCs w:val="23"/>
                <w:rtl/>
                <w:lang w:eastAsia="he-IL"/>
              </w:rPr>
              <w:t xml:space="preserve"> </w:t>
            </w:r>
            <w:r>
              <w:rPr>
                <w:rFonts w:ascii="David" w:eastAsia="Times New Roman" w:hAnsi="David" w:cs="David" w:hint="cs"/>
                <w:sz w:val="23"/>
                <w:szCs w:val="23"/>
                <w:rtl/>
                <w:lang w:eastAsia="he-IL"/>
              </w:rPr>
              <w:t>'</w:t>
            </w:r>
            <w:r w:rsidRPr="00A423C3">
              <w:rPr>
                <w:rFonts w:ascii="David" w:eastAsia="Times New Roman" w:hAnsi="David" w:cs="David" w:hint="cs"/>
                <w:sz w:val="23"/>
                <w:szCs w:val="23"/>
                <w:rtl/>
                <w:lang w:eastAsia="he-IL"/>
              </w:rPr>
              <w:t>מרחב</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האמון</w:t>
            </w:r>
            <w:r>
              <w:rPr>
                <w:rFonts w:ascii="David" w:eastAsia="Times New Roman" w:hAnsi="David" w:cs="David" w:hint="cs"/>
                <w:sz w:val="23"/>
                <w:szCs w:val="23"/>
                <w:rtl/>
                <w:lang w:eastAsia="he-IL"/>
              </w:rPr>
              <w:t>'</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הנחוץ</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לשיתוף</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פעולה</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מסוג</w:t>
            </w:r>
            <w:r w:rsidRPr="00A423C3">
              <w:rPr>
                <w:rFonts w:ascii="David" w:eastAsia="Times New Roman" w:hAnsi="David" w:cs="David"/>
                <w:sz w:val="23"/>
                <w:szCs w:val="23"/>
                <w:rtl/>
                <w:lang w:eastAsia="he-IL"/>
              </w:rPr>
              <w:t xml:space="preserve"> </w:t>
            </w:r>
            <w:r w:rsidRPr="00A423C3">
              <w:rPr>
                <w:rFonts w:ascii="David" w:eastAsia="Times New Roman" w:hAnsi="David" w:cs="David" w:hint="cs"/>
                <w:sz w:val="23"/>
                <w:szCs w:val="23"/>
                <w:rtl/>
                <w:lang w:eastAsia="he-IL"/>
              </w:rPr>
              <w:t>זה</w:t>
            </w:r>
            <w:r w:rsidRPr="00A423C3">
              <w:rPr>
                <w:rFonts w:ascii="David" w:eastAsia="Times New Roman" w:hAnsi="David" w:cs="David"/>
                <w:sz w:val="23"/>
                <w:szCs w:val="23"/>
                <w:rtl/>
                <w:lang w:eastAsia="he-IL"/>
              </w:rPr>
              <w:t>.</w:t>
            </w:r>
          </w:p>
          <w:p w14:paraId="7674F9F8" w14:textId="4D8C37F5" w:rsidR="00A423C3" w:rsidRPr="00BF07DC" w:rsidRDefault="00A423C3" w:rsidP="00A423C3">
            <w:pPr>
              <w:pStyle w:val="af4"/>
              <w:numPr>
                <w:ilvl w:val="0"/>
                <w:numId w:val="15"/>
              </w:numPr>
              <w:spacing w:line="360" w:lineRule="auto"/>
              <w:jc w:val="both"/>
              <w:rPr>
                <w:rFonts w:ascii="David" w:hAnsi="David" w:cs="David"/>
                <w:sz w:val="23"/>
                <w:szCs w:val="23"/>
              </w:rPr>
            </w:pPr>
            <w:r w:rsidRPr="00A423C3">
              <w:rPr>
                <w:rFonts w:ascii="David" w:hAnsi="David" w:cs="David" w:hint="cs"/>
                <w:sz w:val="23"/>
                <w:szCs w:val="23"/>
                <w:rtl/>
              </w:rPr>
              <w:t>המחקר</w:t>
            </w:r>
            <w:r w:rsidRPr="00A423C3">
              <w:rPr>
                <w:rFonts w:ascii="David" w:hAnsi="David" w:cs="David"/>
                <w:sz w:val="23"/>
                <w:szCs w:val="23"/>
                <w:rtl/>
              </w:rPr>
              <w:t xml:space="preserve"> </w:t>
            </w:r>
            <w:r w:rsidRPr="00A423C3">
              <w:rPr>
                <w:rFonts w:ascii="David" w:hAnsi="David" w:cs="David" w:hint="cs"/>
                <w:sz w:val="23"/>
                <w:szCs w:val="23"/>
                <w:rtl/>
              </w:rPr>
              <w:t>הנדון</w:t>
            </w:r>
            <w:r w:rsidRPr="00A423C3">
              <w:rPr>
                <w:rFonts w:ascii="David" w:hAnsi="David" w:cs="David"/>
                <w:sz w:val="23"/>
                <w:szCs w:val="23"/>
                <w:rtl/>
              </w:rPr>
              <w:t xml:space="preserve"> </w:t>
            </w:r>
            <w:r w:rsidRPr="00A423C3">
              <w:rPr>
                <w:rFonts w:ascii="David" w:hAnsi="David" w:cs="David" w:hint="cs"/>
                <w:sz w:val="23"/>
                <w:szCs w:val="23"/>
                <w:rtl/>
              </w:rPr>
              <w:t>אינו</w:t>
            </w:r>
            <w:r w:rsidRPr="00A423C3">
              <w:rPr>
                <w:rFonts w:ascii="David" w:hAnsi="David" w:cs="David"/>
                <w:sz w:val="23"/>
                <w:szCs w:val="23"/>
                <w:rtl/>
              </w:rPr>
              <w:t xml:space="preserve"> </w:t>
            </w:r>
            <w:r w:rsidRPr="00A423C3">
              <w:rPr>
                <w:rFonts w:ascii="David" w:hAnsi="David" w:cs="David" w:hint="cs"/>
                <w:sz w:val="23"/>
                <w:szCs w:val="23"/>
                <w:rtl/>
              </w:rPr>
              <w:t>מחקר</w:t>
            </w:r>
            <w:r w:rsidRPr="00A423C3">
              <w:rPr>
                <w:rFonts w:ascii="David" w:hAnsi="David" w:cs="David"/>
                <w:sz w:val="23"/>
                <w:szCs w:val="23"/>
                <w:rtl/>
              </w:rPr>
              <w:t xml:space="preserve"> </w:t>
            </w:r>
            <w:r>
              <w:rPr>
                <w:rFonts w:ascii="David" w:hAnsi="David" w:cs="David" w:hint="cs"/>
                <w:sz w:val="23"/>
                <w:szCs w:val="23"/>
                <w:rtl/>
              </w:rPr>
              <w:t>'</w:t>
            </w:r>
            <w:r w:rsidRPr="00A423C3">
              <w:rPr>
                <w:rFonts w:ascii="David" w:hAnsi="David" w:cs="David" w:hint="cs"/>
                <w:sz w:val="23"/>
                <w:szCs w:val="23"/>
                <w:rtl/>
              </w:rPr>
              <w:t>לפי</w:t>
            </w:r>
            <w:r w:rsidRPr="00A423C3">
              <w:rPr>
                <w:rFonts w:ascii="David" w:hAnsi="David" w:cs="David"/>
                <w:sz w:val="23"/>
                <w:szCs w:val="23"/>
                <w:rtl/>
              </w:rPr>
              <w:t xml:space="preserve"> </w:t>
            </w:r>
            <w:r w:rsidRPr="00A423C3">
              <w:rPr>
                <w:rFonts w:ascii="David" w:hAnsi="David" w:cs="David" w:hint="cs"/>
                <w:sz w:val="23"/>
                <w:szCs w:val="23"/>
                <w:rtl/>
              </w:rPr>
              <w:t>הזמנה</w:t>
            </w:r>
            <w:r>
              <w:rPr>
                <w:rFonts w:ascii="David" w:hAnsi="David" w:cs="David" w:hint="cs"/>
                <w:sz w:val="23"/>
                <w:szCs w:val="23"/>
                <w:rtl/>
              </w:rPr>
              <w:t>'</w:t>
            </w:r>
            <w:r w:rsidRPr="00A423C3">
              <w:rPr>
                <w:rFonts w:ascii="David" w:hAnsi="David" w:cs="David"/>
                <w:sz w:val="23"/>
                <w:szCs w:val="23"/>
                <w:rtl/>
              </w:rPr>
              <w:t xml:space="preserve"> </w:t>
            </w:r>
            <w:r w:rsidRPr="00A423C3">
              <w:rPr>
                <w:rFonts w:ascii="David" w:hAnsi="David" w:cs="David" w:hint="cs"/>
                <w:sz w:val="23"/>
                <w:szCs w:val="23"/>
                <w:rtl/>
              </w:rPr>
              <w:t>עבור</w:t>
            </w:r>
            <w:r w:rsidRPr="00A423C3">
              <w:rPr>
                <w:rFonts w:ascii="David" w:hAnsi="David" w:cs="David"/>
                <w:sz w:val="23"/>
                <w:szCs w:val="23"/>
                <w:rtl/>
              </w:rPr>
              <w:t xml:space="preserve"> </w:t>
            </w:r>
            <w:r w:rsidRPr="00A423C3">
              <w:rPr>
                <w:rFonts w:ascii="David" w:hAnsi="David" w:cs="David" w:hint="cs"/>
                <w:sz w:val="23"/>
                <w:szCs w:val="23"/>
                <w:rtl/>
              </w:rPr>
              <w:t>משרד</w:t>
            </w:r>
            <w:r w:rsidRPr="00A423C3">
              <w:rPr>
                <w:rFonts w:ascii="David" w:hAnsi="David" w:cs="David"/>
                <w:sz w:val="23"/>
                <w:szCs w:val="23"/>
                <w:rtl/>
              </w:rPr>
              <w:t xml:space="preserve"> </w:t>
            </w:r>
            <w:r w:rsidRPr="00A423C3">
              <w:rPr>
                <w:rFonts w:ascii="David" w:hAnsi="David" w:cs="David" w:hint="cs"/>
                <w:sz w:val="23"/>
                <w:szCs w:val="23"/>
                <w:rtl/>
              </w:rPr>
              <w:t>האוצר</w:t>
            </w:r>
            <w:r w:rsidRPr="00A423C3">
              <w:rPr>
                <w:rFonts w:ascii="David" w:hAnsi="David" w:cs="David"/>
                <w:sz w:val="23"/>
                <w:szCs w:val="23"/>
                <w:rtl/>
              </w:rPr>
              <w:t xml:space="preserve">, </w:t>
            </w:r>
            <w:r w:rsidRPr="00A423C3">
              <w:rPr>
                <w:rFonts w:ascii="David" w:hAnsi="David" w:cs="David" w:hint="cs"/>
                <w:sz w:val="23"/>
                <w:szCs w:val="23"/>
                <w:rtl/>
              </w:rPr>
              <w:t>אלא</w:t>
            </w:r>
            <w:r w:rsidRPr="00A423C3">
              <w:rPr>
                <w:rFonts w:ascii="David" w:hAnsi="David" w:cs="David"/>
                <w:sz w:val="23"/>
                <w:szCs w:val="23"/>
                <w:rtl/>
              </w:rPr>
              <w:t xml:space="preserve"> </w:t>
            </w:r>
            <w:r w:rsidRPr="00A423C3">
              <w:rPr>
                <w:rFonts w:ascii="David" w:hAnsi="David" w:cs="David" w:hint="cs"/>
                <w:sz w:val="23"/>
                <w:szCs w:val="23"/>
                <w:rtl/>
              </w:rPr>
              <w:t>חלק</w:t>
            </w:r>
            <w:r w:rsidRPr="00A423C3">
              <w:rPr>
                <w:rFonts w:ascii="David" w:hAnsi="David" w:cs="David"/>
                <w:sz w:val="23"/>
                <w:szCs w:val="23"/>
                <w:rtl/>
              </w:rPr>
              <w:t xml:space="preserve"> </w:t>
            </w:r>
            <w:r w:rsidRPr="00A423C3">
              <w:rPr>
                <w:rFonts w:ascii="David" w:hAnsi="David" w:cs="David" w:hint="cs"/>
                <w:sz w:val="23"/>
                <w:szCs w:val="23"/>
                <w:rtl/>
              </w:rPr>
              <w:t>ממחקר</w:t>
            </w:r>
            <w:r w:rsidRPr="00A423C3">
              <w:rPr>
                <w:rFonts w:ascii="David" w:hAnsi="David" w:cs="David"/>
                <w:sz w:val="23"/>
                <w:szCs w:val="23"/>
                <w:rtl/>
              </w:rPr>
              <w:t xml:space="preserve"> </w:t>
            </w:r>
            <w:r w:rsidRPr="00A423C3">
              <w:rPr>
                <w:rFonts w:ascii="David" w:hAnsi="David" w:cs="David" w:hint="cs"/>
                <w:sz w:val="23"/>
                <w:szCs w:val="23"/>
                <w:rtl/>
              </w:rPr>
              <w:t>רוחבי</w:t>
            </w:r>
            <w:r w:rsidRPr="00A423C3">
              <w:rPr>
                <w:rFonts w:ascii="David" w:hAnsi="David" w:cs="David"/>
                <w:sz w:val="23"/>
                <w:szCs w:val="23"/>
                <w:rtl/>
              </w:rPr>
              <w:t xml:space="preserve"> </w:t>
            </w:r>
            <w:r w:rsidRPr="00A423C3">
              <w:rPr>
                <w:rFonts w:ascii="David" w:hAnsi="David" w:cs="David" w:hint="cs"/>
                <w:sz w:val="23"/>
                <w:szCs w:val="23"/>
                <w:rtl/>
              </w:rPr>
              <w:t>שכבר</w:t>
            </w:r>
            <w:r w:rsidRPr="00A423C3">
              <w:rPr>
                <w:rFonts w:ascii="David" w:hAnsi="David" w:cs="David"/>
                <w:sz w:val="23"/>
                <w:szCs w:val="23"/>
                <w:rtl/>
              </w:rPr>
              <w:t xml:space="preserve"> </w:t>
            </w:r>
            <w:r w:rsidRPr="00A423C3">
              <w:rPr>
                <w:rFonts w:ascii="David" w:hAnsi="David" w:cs="David" w:hint="cs"/>
                <w:sz w:val="23"/>
                <w:szCs w:val="23"/>
                <w:rtl/>
              </w:rPr>
              <w:t>מבוצע</w:t>
            </w:r>
            <w:r w:rsidRPr="00A423C3">
              <w:rPr>
                <w:rFonts w:ascii="David" w:hAnsi="David" w:cs="David"/>
                <w:sz w:val="23"/>
                <w:szCs w:val="23"/>
                <w:rtl/>
              </w:rPr>
              <w:t xml:space="preserve"> </w:t>
            </w:r>
            <w:r w:rsidRPr="00A423C3">
              <w:rPr>
                <w:rFonts w:ascii="David" w:hAnsi="David" w:cs="David" w:hint="cs"/>
                <w:sz w:val="23"/>
                <w:szCs w:val="23"/>
                <w:rtl/>
              </w:rPr>
              <w:t>עבור</w:t>
            </w:r>
            <w:r w:rsidRPr="00A423C3">
              <w:rPr>
                <w:rFonts w:ascii="David" w:hAnsi="David" w:cs="David"/>
                <w:sz w:val="23"/>
                <w:szCs w:val="23"/>
                <w:rtl/>
              </w:rPr>
              <w:t xml:space="preserve"> </w:t>
            </w:r>
            <w:r w:rsidRPr="00A423C3">
              <w:rPr>
                <w:rFonts w:ascii="David" w:hAnsi="David" w:cs="David" w:hint="cs"/>
                <w:sz w:val="23"/>
                <w:szCs w:val="23"/>
                <w:rtl/>
              </w:rPr>
              <w:t>המדינות</w:t>
            </w:r>
            <w:r w:rsidRPr="00A423C3">
              <w:rPr>
                <w:rFonts w:ascii="David" w:hAnsi="David" w:cs="David"/>
                <w:sz w:val="23"/>
                <w:szCs w:val="23"/>
                <w:rtl/>
              </w:rPr>
              <w:t xml:space="preserve"> </w:t>
            </w:r>
            <w:r w:rsidRPr="00A423C3">
              <w:rPr>
                <w:rFonts w:ascii="David" w:hAnsi="David" w:cs="David" w:hint="cs"/>
                <w:sz w:val="23"/>
                <w:szCs w:val="23"/>
                <w:rtl/>
              </w:rPr>
              <w:t>יוזמות</w:t>
            </w:r>
            <w:r w:rsidRPr="00A423C3">
              <w:rPr>
                <w:rFonts w:ascii="David" w:hAnsi="David" w:cs="David"/>
                <w:sz w:val="23"/>
                <w:szCs w:val="23"/>
                <w:rtl/>
              </w:rPr>
              <w:t xml:space="preserve"> </w:t>
            </w:r>
            <w:r w:rsidRPr="00A423C3">
              <w:rPr>
                <w:rFonts w:ascii="David" w:hAnsi="David" w:cs="David" w:hint="cs"/>
                <w:sz w:val="23"/>
                <w:szCs w:val="23"/>
                <w:rtl/>
              </w:rPr>
              <w:t>ה</w:t>
            </w:r>
            <w:r w:rsidRPr="00A423C3">
              <w:rPr>
                <w:rFonts w:ascii="David" w:hAnsi="David" w:cs="David"/>
                <w:sz w:val="23"/>
                <w:szCs w:val="23"/>
                <w:rtl/>
              </w:rPr>
              <w:t>-</w:t>
            </w:r>
            <w:r w:rsidRPr="00A423C3">
              <w:rPr>
                <w:rFonts w:ascii="David" w:hAnsi="David" w:cs="David"/>
                <w:sz w:val="23"/>
                <w:szCs w:val="23"/>
              </w:rPr>
              <w:t>IMEC</w:t>
            </w:r>
            <w:r w:rsidRPr="00A423C3">
              <w:rPr>
                <w:rFonts w:ascii="David" w:hAnsi="David" w:cs="David"/>
                <w:sz w:val="23"/>
                <w:szCs w:val="23"/>
                <w:rtl/>
              </w:rPr>
              <w:t xml:space="preserve">. </w:t>
            </w:r>
            <w:r w:rsidRPr="00A423C3">
              <w:rPr>
                <w:rFonts w:ascii="David" w:hAnsi="David" w:cs="David" w:hint="cs"/>
                <w:sz w:val="23"/>
                <w:szCs w:val="23"/>
                <w:rtl/>
              </w:rPr>
              <w:t>בתקופה</w:t>
            </w:r>
            <w:r w:rsidRPr="00A423C3">
              <w:rPr>
                <w:rFonts w:ascii="David" w:hAnsi="David" w:cs="David"/>
                <w:sz w:val="23"/>
                <w:szCs w:val="23"/>
                <w:rtl/>
              </w:rPr>
              <w:t xml:space="preserve"> </w:t>
            </w:r>
            <w:r w:rsidRPr="00A423C3">
              <w:rPr>
                <w:rFonts w:ascii="David" w:hAnsi="David" w:cs="David" w:hint="cs"/>
                <w:sz w:val="23"/>
                <w:szCs w:val="23"/>
                <w:rtl/>
              </w:rPr>
              <w:t>מדינית</w:t>
            </w:r>
            <w:r w:rsidRPr="00A423C3">
              <w:rPr>
                <w:rFonts w:ascii="David" w:hAnsi="David" w:cs="David"/>
                <w:sz w:val="23"/>
                <w:szCs w:val="23"/>
                <w:rtl/>
              </w:rPr>
              <w:t xml:space="preserve"> </w:t>
            </w:r>
            <w:r w:rsidRPr="00A423C3">
              <w:rPr>
                <w:rFonts w:ascii="David" w:hAnsi="David" w:cs="David" w:hint="cs"/>
                <w:sz w:val="23"/>
                <w:szCs w:val="23"/>
                <w:rtl/>
              </w:rPr>
              <w:t>רגישה</w:t>
            </w:r>
            <w:r w:rsidRPr="00A423C3">
              <w:rPr>
                <w:rFonts w:ascii="David" w:hAnsi="David" w:cs="David"/>
                <w:sz w:val="23"/>
                <w:szCs w:val="23"/>
                <w:rtl/>
              </w:rPr>
              <w:t xml:space="preserve"> </w:t>
            </w:r>
            <w:r w:rsidRPr="00A423C3">
              <w:rPr>
                <w:rFonts w:ascii="David" w:hAnsi="David" w:cs="David" w:hint="cs"/>
                <w:sz w:val="23"/>
                <w:szCs w:val="23"/>
                <w:rtl/>
              </w:rPr>
              <w:t>זו</w:t>
            </w:r>
            <w:r w:rsidRPr="00A423C3">
              <w:rPr>
                <w:rFonts w:ascii="David" w:hAnsi="David" w:cs="David"/>
                <w:sz w:val="23"/>
                <w:szCs w:val="23"/>
                <w:rtl/>
              </w:rPr>
              <w:t xml:space="preserve">, </w:t>
            </w:r>
            <w:r w:rsidR="00170A76">
              <w:rPr>
                <w:rFonts w:ascii="David" w:hAnsi="David" w:cs="David" w:hint="cs"/>
                <w:sz w:val="23"/>
                <w:szCs w:val="23"/>
                <w:rtl/>
              </w:rPr>
              <w:t xml:space="preserve">לקידום מחקר המשך ביוזמה ישראלית </w:t>
            </w:r>
            <w:r w:rsidRPr="00A423C3">
              <w:rPr>
                <w:rFonts w:ascii="David" w:hAnsi="David" w:cs="David" w:hint="cs"/>
                <w:sz w:val="23"/>
                <w:szCs w:val="23"/>
                <w:rtl/>
              </w:rPr>
              <w:t>יש</w:t>
            </w:r>
            <w:r w:rsidRPr="00A423C3">
              <w:rPr>
                <w:rFonts w:ascii="David" w:hAnsi="David" w:cs="David"/>
                <w:sz w:val="23"/>
                <w:szCs w:val="23"/>
                <w:rtl/>
              </w:rPr>
              <w:t xml:space="preserve"> </w:t>
            </w:r>
            <w:r w:rsidRPr="00A423C3">
              <w:rPr>
                <w:rFonts w:ascii="David" w:hAnsi="David" w:cs="David" w:hint="cs"/>
                <w:sz w:val="23"/>
                <w:szCs w:val="23"/>
                <w:rtl/>
              </w:rPr>
              <w:t>משמעות</w:t>
            </w:r>
            <w:r w:rsidRPr="00A423C3">
              <w:rPr>
                <w:rFonts w:ascii="David" w:hAnsi="David" w:cs="David"/>
                <w:sz w:val="23"/>
                <w:szCs w:val="23"/>
                <w:rtl/>
              </w:rPr>
              <w:t xml:space="preserve"> </w:t>
            </w:r>
            <w:r w:rsidRPr="00A423C3">
              <w:rPr>
                <w:rFonts w:ascii="David" w:hAnsi="David" w:cs="David" w:hint="cs"/>
                <w:sz w:val="23"/>
                <w:szCs w:val="23"/>
                <w:rtl/>
              </w:rPr>
              <w:t>אסטרטגית</w:t>
            </w:r>
            <w:r w:rsidRPr="00A423C3">
              <w:rPr>
                <w:rFonts w:ascii="David" w:hAnsi="David" w:cs="David"/>
                <w:sz w:val="23"/>
                <w:szCs w:val="23"/>
                <w:rtl/>
              </w:rPr>
              <w:t xml:space="preserve"> </w:t>
            </w:r>
            <w:r w:rsidRPr="00A423C3">
              <w:rPr>
                <w:rFonts w:ascii="David" w:hAnsi="David" w:cs="David" w:hint="cs"/>
                <w:sz w:val="23"/>
                <w:szCs w:val="23"/>
                <w:rtl/>
              </w:rPr>
              <w:t>קריטית</w:t>
            </w:r>
            <w:r>
              <w:rPr>
                <w:rFonts w:ascii="David" w:hAnsi="David" w:cs="David" w:hint="cs"/>
                <w:sz w:val="23"/>
                <w:szCs w:val="23"/>
                <w:rtl/>
              </w:rPr>
              <w:t>,</w:t>
            </w:r>
            <w:r w:rsidRPr="00A423C3">
              <w:rPr>
                <w:rFonts w:ascii="David" w:hAnsi="David" w:cs="David"/>
                <w:sz w:val="23"/>
                <w:szCs w:val="23"/>
                <w:rtl/>
              </w:rPr>
              <w:t xml:space="preserve"> </w:t>
            </w:r>
            <w:r w:rsidRPr="00A423C3">
              <w:rPr>
                <w:rFonts w:ascii="David" w:hAnsi="David" w:cs="David" w:hint="cs"/>
                <w:sz w:val="23"/>
                <w:szCs w:val="23"/>
                <w:rtl/>
              </w:rPr>
              <w:t>זוהי</w:t>
            </w:r>
            <w:r w:rsidRPr="00A423C3">
              <w:rPr>
                <w:rFonts w:ascii="David" w:hAnsi="David" w:cs="David"/>
                <w:sz w:val="23"/>
                <w:szCs w:val="23"/>
                <w:rtl/>
              </w:rPr>
              <w:t xml:space="preserve"> </w:t>
            </w:r>
            <w:r w:rsidRPr="00A423C3">
              <w:rPr>
                <w:rFonts w:ascii="David" w:hAnsi="David" w:cs="David" w:hint="cs"/>
                <w:sz w:val="23"/>
                <w:szCs w:val="23"/>
                <w:rtl/>
              </w:rPr>
              <w:t>הפעולה</w:t>
            </w:r>
            <w:r w:rsidRPr="00A423C3">
              <w:rPr>
                <w:rFonts w:ascii="David" w:hAnsi="David" w:cs="David"/>
                <w:sz w:val="23"/>
                <w:szCs w:val="23"/>
                <w:rtl/>
              </w:rPr>
              <w:t xml:space="preserve"> </w:t>
            </w:r>
            <w:r w:rsidRPr="00A423C3">
              <w:rPr>
                <w:rFonts w:ascii="David" w:hAnsi="David" w:cs="David" w:hint="cs"/>
                <w:sz w:val="23"/>
                <w:szCs w:val="23"/>
                <w:rtl/>
              </w:rPr>
              <w:t>המבטיחה</w:t>
            </w:r>
            <w:r w:rsidRPr="00A423C3">
              <w:rPr>
                <w:rFonts w:ascii="David" w:hAnsi="David" w:cs="David"/>
                <w:sz w:val="23"/>
                <w:szCs w:val="23"/>
                <w:rtl/>
              </w:rPr>
              <w:t xml:space="preserve"> </w:t>
            </w:r>
            <w:r w:rsidRPr="00A423C3">
              <w:rPr>
                <w:rFonts w:ascii="David" w:hAnsi="David" w:cs="David" w:hint="cs"/>
                <w:sz w:val="23"/>
                <w:szCs w:val="23"/>
                <w:rtl/>
              </w:rPr>
              <w:t>כי</w:t>
            </w:r>
            <w:r w:rsidRPr="00A423C3">
              <w:rPr>
                <w:rFonts w:ascii="David" w:hAnsi="David" w:cs="David"/>
                <w:sz w:val="23"/>
                <w:szCs w:val="23"/>
                <w:rtl/>
              </w:rPr>
              <w:t xml:space="preserve"> </w:t>
            </w:r>
            <w:r w:rsidRPr="00A423C3">
              <w:rPr>
                <w:rFonts w:ascii="David" w:hAnsi="David" w:cs="David" w:hint="cs"/>
                <w:sz w:val="23"/>
                <w:szCs w:val="23"/>
                <w:rtl/>
              </w:rPr>
              <w:t>המסדרון</w:t>
            </w:r>
            <w:r w:rsidRPr="00A423C3">
              <w:rPr>
                <w:rFonts w:ascii="David" w:hAnsi="David" w:cs="David"/>
                <w:sz w:val="23"/>
                <w:szCs w:val="23"/>
                <w:rtl/>
              </w:rPr>
              <w:t xml:space="preserve"> </w:t>
            </w:r>
            <w:r w:rsidRPr="00A423C3">
              <w:rPr>
                <w:rFonts w:ascii="David" w:hAnsi="David" w:cs="David" w:hint="cs"/>
                <w:sz w:val="23"/>
                <w:szCs w:val="23"/>
                <w:rtl/>
              </w:rPr>
              <w:t>היבשתי</w:t>
            </w:r>
            <w:r w:rsidRPr="00A423C3">
              <w:rPr>
                <w:rFonts w:ascii="David" w:hAnsi="David" w:cs="David"/>
                <w:sz w:val="23"/>
                <w:szCs w:val="23"/>
                <w:rtl/>
              </w:rPr>
              <w:t xml:space="preserve"> </w:t>
            </w:r>
            <w:r w:rsidRPr="00A423C3">
              <w:rPr>
                <w:rFonts w:ascii="David" w:hAnsi="David" w:cs="David" w:hint="cs"/>
                <w:sz w:val="23"/>
                <w:szCs w:val="23"/>
                <w:rtl/>
              </w:rPr>
              <w:t>יעבור</w:t>
            </w:r>
            <w:r w:rsidRPr="00A423C3">
              <w:rPr>
                <w:rFonts w:ascii="David" w:hAnsi="David" w:cs="David"/>
                <w:sz w:val="23"/>
                <w:szCs w:val="23"/>
                <w:rtl/>
              </w:rPr>
              <w:t xml:space="preserve"> </w:t>
            </w:r>
            <w:r w:rsidRPr="00A423C3">
              <w:rPr>
                <w:rFonts w:ascii="David" w:hAnsi="David" w:cs="David" w:hint="cs"/>
                <w:sz w:val="23"/>
                <w:szCs w:val="23"/>
                <w:rtl/>
              </w:rPr>
              <w:t>דרך</w:t>
            </w:r>
            <w:r w:rsidRPr="00A423C3">
              <w:rPr>
                <w:rFonts w:ascii="David" w:hAnsi="David" w:cs="David"/>
                <w:sz w:val="23"/>
                <w:szCs w:val="23"/>
                <w:rtl/>
              </w:rPr>
              <w:t xml:space="preserve"> </w:t>
            </w:r>
            <w:r w:rsidRPr="00A423C3">
              <w:rPr>
                <w:rFonts w:ascii="David" w:hAnsi="David" w:cs="David" w:hint="cs"/>
                <w:sz w:val="23"/>
                <w:szCs w:val="23"/>
                <w:rtl/>
              </w:rPr>
              <w:t>ישראל</w:t>
            </w:r>
            <w:r w:rsidRPr="00A423C3">
              <w:rPr>
                <w:rFonts w:ascii="David" w:hAnsi="David" w:cs="David"/>
                <w:sz w:val="23"/>
                <w:szCs w:val="23"/>
                <w:rtl/>
              </w:rPr>
              <w:t xml:space="preserve"> </w:t>
            </w:r>
            <w:r w:rsidRPr="00A423C3">
              <w:rPr>
                <w:rFonts w:ascii="David" w:hAnsi="David" w:cs="David" w:hint="cs"/>
                <w:sz w:val="23"/>
                <w:szCs w:val="23"/>
                <w:rtl/>
              </w:rPr>
              <w:t>ולא</w:t>
            </w:r>
            <w:r w:rsidRPr="00A423C3">
              <w:rPr>
                <w:rFonts w:ascii="David" w:hAnsi="David" w:cs="David"/>
                <w:sz w:val="23"/>
                <w:szCs w:val="23"/>
                <w:rtl/>
              </w:rPr>
              <w:t xml:space="preserve"> </w:t>
            </w:r>
            <w:r w:rsidRPr="00A423C3">
              <w:rPr>
                <w:rFonts w:ascii="David" w:hAnsi="David" w:cs="David" w:hint="cs"/>
                <w:sz w:val="23"/>
                <w:szCs w:val="23"/>
                <w:rtl/>
              </w:rPr>
              <w:t>יעקוף</w:t>
            </w:r>
            <w:r w:rsidRPr="00A423C3">
              <w:rPr>
                <w:rFonts w:ascii="David" w:hAnsi="David" w:cs="David"/>
                <w:sz w:val="23"/>
                <w:szCs w:val="23"/>
                <w:rtl/>
              </w:rPr>
              <w:t xml:space="preserve"> </w:t>
            </w:r>
            <w:r w:rsidRPr="00A423C3">
              <w:rPr>
                <w:rFonts w:ascii="David" w:hAnsi="David" w:cs="David" w:hint="cs"/>
                <w:sz w:val="23"/>
                <w:szCs w:val="23"/>
                <w:rtl/>
              </w:rPr>
              <w:t>אותה</w:t>
            </w:r>
            <w:r w:rsidRPr="00A423C3">
              <w:rPr>
                <w:rFonts w:ascii="David" w:hAnsi="David" w:cs="David"/>
                <w:sz w:val="23"/>
                <w:szCs w:val="23"/>
                <w:rtl/>
              </w:rPr>
              <w:t xml:space="preserve">. </w:t>
            </w:r>
            <w:r w:rsidRPr="00A423C3">
              <w:rPr>
                <w:rFonts w:ascii="David" w:hAnsi="David" w:cs="David" w:hint="cs"/>
                <w:sz w:val="23"/>
                <w:szCs w:val="23"/>
                <w:rtl/>
              </w:rPr>
              <w:t>אי</w:t>
            </w:r>
            <w:r w:rsidRPr="00A423C3">
              <w:rPr>
                <w:rFonts w:ascii="David" w:hAnsi="David" w:cs="David"/>
                <w:sz w:val="23"/>
                <w:szCs w:val="23"/>
                <w:rtl/>
              </w:rPr>
              <w:t>-</w:t>
            </w:r>
            <w:r w:rsidRPr="00A423C3">
              <w:rPr>
                <w:rFonts w:ascii="David" w:hAnsi="David" w:cs="David" w:hint="cs"/>
                <w:sz w:val="23"/>
                <w:szCs w:val="23"/>
                <w:rtl/>
              </w:rPr>
              <w:t>השתתפות</w:t>
            </w:r>
            <w:r w:rsidRPr="00A423C3">
              <w:rPr>
                <w:rFonts w:ascii="David" w:hAnsi="David" w:cs="David"/>
                <w:sz w:val="23"/>
                <w:szCs w:val="23"/>
                <w:rtl/>
              </w:rPr>
              <w:t xml:space="preserve"> </w:t>
            </w:r>
            <w:r w:rsidRPr="00A423C3">
              <w:rPr>
                <w:rFonts w:ascii="David" w:hAnsi="David" w:cs="David" w:hint="cs"/>
                <w:sz w:val="23"/>
                <w:szCs w:val="23"/>
                <w:rtl/>
              </w:rPr>
              <w:t>במימון</w:t>
            </w:r>
            <w:r w:rsidRPr="00A423C3">
              <w:rPr>
                <w:rFonts w:ascii="David" w:hAnsi="David" w:cs="David"/>
                <w:sz w:val="23"/>
                <w:szCs w:val="23"/>
                <w:rtl/>
              </w:rPr>
              <w:t xml:space="preserve"> </w:t>
            </w:r>
            <w:r w:rsidRPr="00A423C3">
              <w:rPr>
                <w:rFonts w:ascii="David" w:hAnsi="David" w:cs="David" w:hint="cs"/>
                <w:sz w:val="23"/>
                <w:szCs w:val="23"/>
                <w:rtl/>
              </w:rPr>
              <w:t>המחקר</w:t>
            </w:r>
            <w:r w:rsidRPr="00A423C3">
              <w:rPr>
                <w:rFonts w:ascii="David" w:hAnsi="David" w:cs="David"/>
                <w:sz w:val="23"/>
                <w:szCs w:val="23"/>
                <w:rtl/>
              </w:rPr>
              <w:t xml:space="preserve"> </w:t>
            </w:r>
            <w:r w:rsidRPr="00A423C3">
              <w:rPr>
                <w:rFonts w:ascii="David" w:hAnsi="David" w:cs="David" w:hint="cs"/>
                <w:sz w:val="23"/>
                <w:szCs w:val="23"/>
                <w:rtl/>
              </w:rPr>
              <w:t>המשותף</w:t>
            </w:r>
            <w:r w:rsidRPr="00A423C3">
              <w:rPr>
                <w:rFonts w:ascii="David" w:hAnsi="David" w:cs="David"/>
                <w:sz w:val="23"/>
                <w:szCs w:val="23"/>
                <w:rtl/>
              </w:rPr>
              <w:t xml:space="preserve"> </w:t>
            </w:r>
            <w:r w:rsidR="00170A76">
              <w:rPr>
                <w:rFonts w:ascii="David" w:hAnsi="David" w:cs="David" w:hint="cs"/>
                <w:sz w:val="23"/>
                <w:szCs w:val="23"/>
                <w:rtl/>
              </w:rPr>
              <w:t>תצמצם את</w:t>
            </w:r>
            <w:r w:rsidRPr="00A423C3">
              <w:rPr>
                <w:rFonts w:ascii="David" w:hAnsi="David" w:cs="David"/>
                <w:sz w:val="23"/>
                <w:szCs w:val="23"/>
                <w:rtl/>
              </w:rPr>
              <w:t xml:space="preserve"> </w:t>
            </w:r>
            <w:r w:rsidRPr="00A423C3">
              <w:rPr>
                <w:rFonts w:ascii="David" w:hAnsi="David" w:cs="David" w:hint="cs"/>
                <w:sz w:val="23"/>
                <w:szCs w:val="23"/>
                <w:rtl/>
              </w:rPr>
              <w:t>היכולת</w:t>
            </w:r>
            <w:r w:rsidRPr="00A423C3">
              <w:rPr>
                <w:rFonts w:ascii="David" w:hAnsi="David" w:cs="David"/>
                <w:sz w:val="23"/>
                <w:szCs w:val="23"/>
                <w:rtl/>
              </w:rPr>
              <w:t xml:space="preserve"> </w:t>
            </w:r>
            <w:r w:rsidRPr="00A423C3">
              <w:rPr>
                <w:rFonts w:ascii="David" w:hAnsi="David" w:cs="David" w:hint="cs"/>
                <w:sz w:val="23"/>
                <w:szCs w:val="23"/>
                <w:rtl/>
              </w:rPr>
              <w:t>להשפיע</w:t>
            </w:r>
            <w:r w:rsidRPr="00A423C3">
              <w:rPr>
                <w:rFonts w:ascii="David" w:hAnsi="David" w:cs="David"/>
                <w:sz w:val="23"/>
                <w:szCs w:val="23"/>
                <w:rtl/>
              </w:rPr>
              <w:t xml:space="preserve"> </w:t>
            </w:r>
            <w:r w:rsidRPr="00A423C3">
              <w:rPr>
                <w:rFonts w:ascii="David" w:hAnsi="David" w:cs="David" w:hint="cs"/>
                <w:sz w:val="23"/>
                <w:szCs w:val="23"/>
                <w:rtl/>
              </w:rPr>
              <w:t>על</w:t>
            </w:r>
            <w:r w:rsidRPr="00A423C3">
              <w:rPr>
                <w:rFonts w:ascii="David" w:hAnsi="David" w:cs="David"/>
                <w:sz w:val="23"/>
                <w:szCs w:val="23"/>
                <w:rtl/>
              </w:rPr>
              <w:t xml:space="preserve"> </w:t>
            </w:r>
            <w:r w:rsidRPr="00A423C3">
              <w:rPr>
                <w:rFonts w:ascii="David" w:hAnsi="David" w:cs="David" w:hint="cs"/>
                <w:sz w:val="23"/>
                <w:szCs w:val="23"/>
                <w:rtl/>
              </w:rPr>
              <w:t>תכנון</w:t>
            </w:r>
            <w:r w:rsidRPr="00A423C3">
              <w:rPr>
                <w:rFonts w:ascii="David" w:hAnsi="David" w:cs="David"/>
                <w:sz w:val="23"/>
                <w:szCs w:val="23"/>
                <w:rtl/>
              </w:rPr>
              <w:t xml:space="preserve"> </w:t>
            </w:r>
            <w:r w:rsidRPr="00A423C3">
              <w:rPr>
                <w:rFonts w:ascii="David" w:hAnsi="David" w:cs="David" w:hint="cs"/>
                <w:sz w:val="23"/>
                <w:szCs w:val="23"/>
                <w:rtl/>
              </w:rPr>
              <w:t>המסדרון</w:t>
            </w:r>
            <w:r w:rsidRPr="00A423C3">
              <w:rPr>
                <w:rFonts w:ascii="David" w:hAnsi="David" w:cs="David"/>
                <w:sz w:val="23"/>
                <w:szCs w:val="23"/>
                <w:rtl/>
              </w:rPr>
              <w:t xml:space="preserve"> </w:t>
            </w:r>
            <w:r w:rsidRPr="00A423C3">
              <w:rPr>
                <w:rFonts w:ascii="David" w:hAnsi="David" w:cs="David" w:hint="cs"/>
                <w:sz w:val="23"/>
                <w:szCs w:val="23"/>
                <w:rtl/>
              </w:rPr>
              <w:t>והותרת</w:t>
            </w:r>
            <w:r w:rsidRPr="00A423C3">
              <w:rPr>
                <w:rFonts w:ascii="David" w:hAnsi="David" w:cs="David"/>
                <w:sz w:val="23"/>
                <w:szCs w:val="23"/>
                <w:rtl/>
              </w:rPr>
              <w:t xml:space="preserve"> </w:t>
            </w:r>
            <w:r w:rsidRPr="00A423C3">
              <w:rPr>
                <w:rFonts w:ascii="David" w:hAnsi="David" w:cs="David" w:hint="cs"/>
                <w:sz w:val="23"/>
                <w:szCs w:val="23"/>
                <w:rtl/>
              </w:rPr>
              <w:t>ישראל</w:t>
            </w:r>
            <w:r w:rsidRPr="00A423C3">
              <w:rPr>
                <w:rFonts w:ascii="David" w:hAnsi="David" w:cs="David"/>
                <w:sz w:val="23"/>
                <w:szCs w:val="23"/>
                <w:rtl/>
              </w:rPr>
              <w:t xml:space="preserve"> </w:t>
            </w:r>
            <w:r w:rsidRPr="00A423C3">
              <w:rPr>
                <w:rFonts w:ascii="David" w:hAnsi="David" w:cs="David" w:hint="cs"/>
                <w:sz w:val="23"/>
                <w:szCs w:val="23"/>
                <w:rtl/>
              </w:rPr>
              <w:t>מחוץ</w:t>
            </w:r>
            <w:r w:rsidRPr="00A423C3">
              <w:rPr>
                <w:rFonts w:ascii="David" w:hAnsi="David" w:cs="David"/>
                <w:sz w:val="23"/>
                <w:szCs w:val="23"/>
                <w:rtl/>
              </w:rPr>
              <w:t xml:space="preserve"> </w:t>
            </w:r>
            <w:r w:rsidRPr="00A423C3">
              <w:rPr>
                <w:rFonts w:ascii="David" w:hAnsi="David" w:cs="David" w:hint="cs"/>
                <w:sz w:val="23"/>
                <w:szCs w:val="23"/>
                <w:rtl/>
              </w:rPr>
              <w:t>למפה</w:t>
            </w:r>
            <w:r w:rsidRPr="00A423C3">
              <w:rPr>
                <w:rFonts w:ascii="David" w:hAnsi="David" w:cs="David"/>
                <w:sz w:val="23"/>
                <w:szCs w:val="23"/>
                <w:rtl/>
              </w:rPr>
              <w:t xml:space="preserve"> </w:t>
            </w:r>
            <w:r w:rsidRPr="00A423C3">
              <w:rPr>
                <w:rFonts w:ascii="David" w:hAnsi="David" w:cs="David" w:hint="cs"/>
                <w:sz w:val="23"/>
                <w:szCs w:val="23"/>
                <w:rtl/>
              </w:rPr>
              <w:t>הכלכלית</w:t>
            </w:r>
            <w:r w:rsidRPr="00A423C3">
              <w:rPr>
                <w:rFonts w:ascii="David" w:hAnsi="David" w:cs="David"/>
                <w:sz w:val="23"/>
                <w:szCs w:val="23"/>
                <w:rtl/>
              </w:rPr>
              <w:t xml:space="preserve"> </w:t>
            </w:r>
            <w:r w:rsidRPr="00A423C3">
              <w:rPr>
                <w:rFonts w:ascii="David" w:hAnsi="David" w:cs="David" w:hint="cs"/>
                <w:sz w:val="23"/>
                <w:szCs w:val="23"/>
                <w:rtl/>
              </w:rPr>
              <w:t>של</w:t>
            </w:r>
            <w:r w:rsidRPr="00A423C3">
              <w:rPr>
                <w:rFonts w:ascii="David" w:hAnsi="David" w:cs="David"/>
                <w:sz w:val="23"/>
                <w:szCs w:val="23"/>
                <w:rtl/>
              </w:rPr>
              <w:t xml:space="preserve"> </w:t>
            </w:r>
            <w:r w:rsidRPr="00A423C3">
              <w:rPr>
                <w:rFonts w:ascii="David" w:hAnsi="David" w:cs="David" w:hint="cs"/>
                <w:sz w:val="23"/>
                <w:szCs w:val="23"/>
                <w:rtl/>
              </w:rPr>
              <w:t>המיזם</w:t>
            </w:r>
            <w:r w:rsidRPr="00A423C3">
              <w:rPr>
                <w:rFonts w:ascii="David" w:hAnsi="David" w:cs="David"/>
                <w:sz w:val="23"/>
                <w:szCs w:val="23"/>
                <w:rtl/>
              </w:rPr>
              <w:t>.</w:t>
            </w:r>
          </w:p>
        </w:tc>
      </w:tr>
    </w:tbl>
    <w:p w14:paraId="5BEF0147" w14:textId="46EDB441" w:rsidR="001F7071" w:rsidRDefault="001F7071" w:rsidP="00222867">
      <w:pPr>
        <w:rPr>
          <w:rFonts w:asciiTheme="minorBidi" w:hAnsiTheme="minorBidi" w:cstheme="minorBidi"/>
          <w:b/>
          <w:sz w:val="21"/>
          <w:szCs w:val="21"/>
        </w:rPr>
      </w:pPr>
    </w:p>
    <w:p w14:paraId="78DFF3DA" w14:textId="6253DE5F"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lastRenderedPageBreak/>
        <w:t>חוות דעתי זו ניתנת מתוקף היותי הסמכות המקצועית לנושא זה.</w:t>
      </w:r>
    </w:p>
    <w:p w14:paraId="4C761EBB" w14:textId="5CE13536" w:rsidR="009B6B29" w:rsidRDefault="00170A76" w:rsidP="009B6B29">
      <w:pPr>
        <w:rPr>
          <w:rFonts w:asciiTheme="minorBidi" w:hAnsiTheme="minorBidi" w:cstheme="minorBidi"/>
          <w:b/>
          <w:sz w:val="21"/>
          <w:szCs w:val="21"/>
          <w:rtl/>
        </w:rPr>
      </w:pPr>
      <w:r>
        <w:rPr>
          <w:rFonts w:asciiTheme="minorBidi" w:hAnsiTheme="minorBidi" w:cstheme="minorBidi"/>
          <w:b/>
          <w:noProof/>
          <w:sz w:val="21"/>
          <w:szCs w:val="21"/>
          <w:rtl/>
          <w:lang w:val="he-IL"/>
        </w:rPr>
        <mc:AlternateContent>
          <mc:Choice Requires="wps">
            <w:drawing>
              <wp:anchor distT="0" distB="0" distL="114300" distR="114300" simplePos="0" relativeHeight="251660288" behindDoc="0" locked="0" layoutInCell="1" allowOverlap="1" wp14:anchorId="46C32F9C" wp14:editId="743D9B31">
                <wp:simplePos x="0" y="0"/>
                <wp:positionH relativeFrom="column">
                  <wp:posOffset>354842</wp:posOffset>
                </wp:positionH>
                <wp:positionV relativeFrom="paragraph">
                  <wp:posOffset>99013</wp:posOffset>
                </wp:positionV>
                <wp:extent cx="764274" cy="478680"/>
                <wp:effectExtent l="0" t="0" r="17145" b="17145"/>
                <wp:wrapNone/>
                <wp:docPr id="6" name="צורה חופשית: צורה 6"/>
                <wp:cNvGraphicFramePr/>
                <a:graphic xmlns:a="http://schemas.openxmlformats.org/drawingml/2006/main">
                  <a:graphicData uri="http://schemas.microsoft.com/office/word/2010/wordprocessingShape">
                    <wps:wsp>
                      <wps:cNvSpPr/>
                      <wps:spPr>
                        <a:xfrm>
                          <a:off x="0" y="0"/>
                          <a:ext cx="764274" cy="478680"/>
                        </a:xfrm>
                        <a:custGeom>
                          <a:avLst/>
                          <a:gdLst>
                            <a:gd name="connsiteX0" fmla="*/ 764274 w 764274"/>
                            <a:gd name="connsiteY0" fmla="*/ 252483 h 478680"/>
                            <a:gd name="connsiteX1" fmla="*/ 743803 w 764274"/>
                            <a:gd name="connsiteY1" fmla="*/ 382137 h 478680"/>
                            <a:gd name="connsiteX2" fmla="*/ 566382 w 764274"/>
                            <a:gd name="connsiteY2" fmla="*/ 361665 h 478680"/>
                            <a:gd name="connsiteX3" fmla="*/ 504967 w 764274"/>
                            <a:gd name="connsiteY3" fmla="*/ 6823 h 478680"/>
                            <a:gd name="connsiteX4" fmla="*/ 525439 w 764274"/>
                            <a:gd name="connsiteY4" fmla="*/ 0 h 478680"/>
                            <a:gd name="connsiteX5" fmla="*/ 341194 w 764274"/>
                            <a:gd name="connsiteY5" fmla="*/ 464023 h 478680"/>
                            <a:gd name="connsiteX6" fmla="*/ 272955 w 764274"/>
                            <a:gd name="connsiteY6" fmla="*/ 436728 h 478680"/>
                            <a:gd name="connsiteX7" fmla="*/ 191068 w 764274"/>
                            <a:gd name="connsiteY7" fmla="*/ 443552 h 478680"/>
                            <a:gd name="connsiteX8" fmla="*/ 163773 w 764274"/>
                            <a:gd name="connsiteY8" fmla="*/ 477671 h 478680"/>
                            <a:gd name="connsiteX9" fmla="*/ 13648 w 764274"/>
                            <a:gd name="connsiteY9" fmla="*/ 348018 h 478680"/>
                            <a:gd name="connsiteX10" fmla="*/ 0 w 764274"/>
                            <a:gd name="connsiteY10" fmla="*/ 361665 h 478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764274" h="478680">
                              <a:moveTo>
                                <a:pt x="764274" y="252483"/>
                              </a:moveTo>
                              <a:cubicBezTo>
                                <a:pt x="757450" y="295701"/>
                                <a:pt x="766833" y="344935"/>
                                <a:pt x="743803" y="382137"/>
                              </a:cubicBezTo>
                              <a:cubicBezTo>
                                <a:pt x="715723" y="427497"/>
                                <a:pt x="570235" y="362869"/>
                                <a:pt x="566382" y="361665"/>
                              </a:cubicBezTo>
                              <a:cubicBezTo>
                                <a:pt x="453217" y="191918"/>
                                <a:pt x="461572" y="259956"/>
                                <a:pt x="504967" y="6823"/>
                              </a:cubicBezTo>
                              <a:cubicBezTo>
                                <a:pt x="506182" y="-267"/>
                                <a:pt x="518615" y="2274"/>
                                <a:pt x="525439" y="0"/>
                              </a:cubicBezTo>
                              <a:cubicBezTo>
                                <a:pt x="494865" y="207898"/>
                                <a:pt x="513812" y="302194"/>
                                <a:pt x="341194" y="464023"/>
                              </a:cubicBezTo>
                              <a:cubicBezTo>
                                <a:pt x="323321" y="480779"/>
                                <a:pt x="295701" y="445826"/>
                                <a:pt x="272955" y="436728"/>
                              </a:cubicBezTo>
                              <a:cubicBezTo>
                                <a:pt x="245659" y="439003"/>
                                <a:pt x="216714" y="433935"/>
                                <a:pt x="191068" y="443552"/>
                              </a:cubicBezTo>
                              <a:cubicBezTo>
                                <a:pt x="177431" y="448666"/>
                                <a:pt x="176262" y="485164"/>
                                <a:pt x="163773" y="477671"/>
                              </a:cubicBezTo>
                              <a:cubicBezTo>
                                <a:pt x="140230" y="463545"/>
                                <a:pt x="79096" y="348018"/>
                                <a:pt x="13648" y="348018"/>
                              </a:cubicBezTo>
                              <a:cubicBezTo>
                                <a:pt x="7215" y="348018"/>
                                <a:pt x="4549" y="357116"/>
                                <a:pt x="0" y="361665"/>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6A9548DE" id="צורה חופשית: צורה 6" o:spid="_x0000_s1026" style="position:absolute;left:0;text-align:left;margin-left:27.95pt;margin-top:7.8pt;width:60.2pt;height:37.7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764274,478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" path="m764274,252483v-6824,43218,2559,92452,-20471,129654c715723,427497,570235,362869,566382,361665,453217,191918,461572,259956,504967,6823,506182,-267,518615,2274,525439,,494865,207898,513812,302194,341194,464023v-17873,16756,-45493,-18197,-68239,-27295c245659,439003,216714,433935,191068,443552v-13637,5114,-14806,41612,-27295,34119c140230,463545,79096,348018,13648,348018v-6433,,-9099,9098,-13648,13647e" filled="f" strokecolor="#243f60 [1604]" strokeweight="2pt">
                <v:path arrowok="t" o:connecttype="custom" o:connectlocs="764274,252483;743803,382137;566382,361665;504967,6823;525439,0;341194,464023;272955,436728;191068,443552;163773,477671;13648,348018;0,361665" o:connectangles="0,0,0,0,0,0,0,0,0,0,0"/>
              </v:shape>
            </w:pict>
          </mc:Fallback>
        </mc:AlternateContent>
      </w:r>
      <w:r w:rsidR="009B6B29" w:rsidRPr="00AF57E9">
        <w:rPr>
          <w:rFonts w:asciiTheme="minorBidi" w:hAnsiTheme="minorBidi" w:cstheme="minorBidi"/>
          <w:b/>
          <w:sz w:val="21"/>
          <w:szCs w:val="21"/>
          <w:rtl/>
        </w:rPr>
        <w:t>בכבוד רב,</w:t>
      </w:r>
    </w:p>
    <w:p w14:paraId="6A85D821" w14:textId="635D9693" w:rsidR="00222867" w:rsidRPr="00AF57E9" w:rsidRDefault="00A423C3" w:rsidP="00222867">
      <w:pPr>
        <w:rPr>
          <w:rFonts w:asciiTheme="minorBidi" w:hAnsiTheme="minorBidi" w:cstheme="minorBidi"/>
          <w:b/>
          <w:sz w:val="21"/>
          <w:szCs w:val="21"/>
          <w:rtl/>
        </w:rPr>
      </w:pPr>
      <w:r>
        <w:rPr>
          <w:rFonts w:asciiTheme="minorBidi" w:hAnsiTheme="minorBidi" w:cstheme="minorBidi"/>
          <w:b/>
          <w:noProof/>
          <w:sz w:val="21"/>
          <w:szCs w:val="21"/>
          <w:rtl/>
          <w:lang w:val="he-IL"/>
        </w:rPr>
        <mc:AlternateContent>
          <mc:Choice Requires="wps">
            <w:drawing>
              <wp:anchor distT="0" distB="0" distL="114300" distR="114300" simplePos="0" relativeHeight="251659264" behindDoc="0" locked="0" layoutInCell="1" allowOverlap="1" wp14:anchorId="4EA9F738" wp14:editId="18667FB0">
                <wp:simplePos x="0" y="0"/>
                <wp:positionH relativeFrom="column">
                  <wp:posOffset>-168294</wp:posOffset>
                </wp:positionH>
                <wp:positionV relativeFrom="paragraph">
                  <wp:posOffset>146350</wp:posOffset>
                </wp:positionV>
                <wp:extent cx="2013923" cy="230002"/>
                <wp:effectExtent l="0" t="0" r="24765" b="17780"/>
                <wp:wrapNone/>
                <wp:docPr id="3" name="תיבת טקסט 3"/>
                <wp:cNvGraphicFramePr/>
                <a:graphic xmlns:a="http://schemas.openxmlformats.org/drawingml/2006/main">
                  <a:graphicData uri="http://schemas.microsoft.com/office/word/2010/wordprocessingShape">
                    <wps:wsp>
                      <wps:cNvSpPr txBox="1"/>
                      <wps:spPr>
                        <a:xfrm>
                          <a:off x="0" y="0"/>
                          <a:ext cx="2013923" cy="230002"/>
                        </a:xfrm>
                        <a:prstGeom prst="rect">
                          <a:avLst/>
                        </a:prstGeom>
                        <a:solidFill>
                          <a:schemeClr val="lt1"/>
                        </a:solidFill>
                        <a:ln w="6350">
                          <a:solidFill>
                            <a:prstClr val="black"/>
                          </a:solidFill>
                        </a:ln>
                      </wps:spPr>
                      <wps:txbx>
                        <w:txbxContent>
                          <w:p w14:paraId="21DF746A" w14:textId="77777777" w:rsidR="00A423C3" w:rsidRDefault="00A423C3"/>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type w14:anchorId="4EA9F738" id="_x0000_t202" coordsize="21600,21600" o:spt="202" path="m,l,21600r21600,l21600,xe">
                <v:stroke joinstyle="miter"/>
                <v:path gradientshapeok="t" o:connecttype="rect"/>
              </v:shapetype>
              <v:shape id="תיבת טקסט 3" o:spid="_x0000_s1026" type="#_x0000_t202" style="position:absolute;left:0;text-align:left;margin-left:-13.25pt;margin-top:11.5pt;width:158.6pt;height:18.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" fillcolor="white [3201]" strokeweight=".5pt">
                <v:textbox>
                  <w:txbxContent>
                    <w:p w14:paraId="21DF746A" w14:textId="77777777" w:rsidR="00A423C3" w:rsidRDefault="00A423C3"/>
                  </w:txbxContent>
                </v:textbox>
              </v:shape>
            </w:pict>
          </mc:Fallback>
        </mc:AlternateContent>
      </w:r>
      <w:r w:rsidR="009B6B29"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14:paraId="6DCB8CBF" w14:textId="77777777" w:rsidTr="00222867">
        <w:tc>
          <w:tcPr>
            <w:tcW w:w="2698" w:type="dxa"/>
            <w:tcBorders>
              <w:top w:val="single" w:sz="4" w:space="0" w:color="auto"/>
              <w:left w:val="single" w:sz="4" w:space="0" w:color="auto"/>
              <w:bottom w:val="single" w:sz="4" w:space="0" w:color="auto"/>
              <w:right w:val="single" w:sz="4" w:space="0" w:color="auto"/>
            </w:tcBorders>
          </w:tcPr>
          <w:p w14:paraId="2BC14EEB" w14:textId="6FB3230D" w:rsidR="00222867" w:rsidRPr="00AF57E9" w:rsidRDefault="00170A76">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משה לאו</w:t>
            </w:r>
          </w:p>
        </w:tc>
        <w:tc>
          <w:tcPr>
            <w:tcW w:w="3420" w:type="dxa"/>
            <w:tcBorders>
              <w:top w:val="single" w:sz="4" w:space="0" w:color="auto"/>
              <w:left w:val="single" w:sz="4" w:space="0" w:color="auto"/>
              <w:bottom w:val="single" w:sz="4" w:space="0" w:color="auto"/>
              <w:right w:val="single" w:sz="4" w:space="0" w:color="auto"/>
            </w:tcBorders>
          </w:tcPr>
          <w:p w14:paraId="31FD5A8C" w14:textId="2CBF4BE9" w:rsidR="00222867" w:rsidRPr="00AF57E9" w:rsidRDefault="00170A76">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ראש מטה לכלכלן הראשי</w:t>
            </w:r>
          </w:p>
        </w:tc>
        <w:tc>
          <w:tcPr>
            <w:tcW w:w="3202" w:type="dxa"/>
            <w:tcBorders>
              <w:top w:val="single" w:sz="4" w:space="0" w:color="auto"/>
              <w:left w:val="single" w:sz="4" w:space="0" w:color="auto"/>
              <w:bottom w:val="single" w:sz="4" w:space="0" w:color="auto"/>
              <w:right w:val="single" w:sz="4" w:space="0" w:color="auto"/>
            </w:tcBorders>
          </w:tcPr>
          <w:p w14:paraId="5F878A25" w14:textId="41CFFE5A" w:rsidR="00222867" w:rsidRPr="00AC2FBE" w:rsidRDefault="00762DC0" w:rsidP="00E13DBC">
            <w:pPr>
              <w:spacing w:line="360" w:lineRule="auto"/>
              <w:rPr>
                <w:rFonts w:asciiTheme="minorBidi" w:hAnsiTheme="minorBidi" w:cstheme="minorBidi"/>
                <w:b/>
                <w:sz w:val="21"/>
                <w:szCs w:val="21"/>
                <w:lang w:eastAsia="he-IL"/>
              </w:rPr>
            </w:pPr>
          </w:p>
        </w:tc>
      </w:tr>
      <w:tr w:rsidR="007548B0" w14:paraId="460F8C4E" w14:textId="77777777"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34E37D63"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164E1E80" w14:textId="3A18E2C5"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4DF4DEAE" w14:textId="254B68BD"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14:paraId="5D867708" w14:textId="7F7CFE60" w:rsidR="00222867" w:rsidRPr="00817FBA" w:rsidRDefault="00762DC0" w:rsidP="00222867"/>
    <w:sectPr w:rsidR="00222867" w:rsidRPr="00817FBA" w:rsidSect="00DE4C1B">
      <w:headerReference w:type="default" r:id="rId12"/>
      <w:footerReference w:type="default" r:id="rId13"/>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077BE" w14:textId="77777777" w:rsidR="0069746D" w:rsidRDefault="0069746D">
      <w:r>
        <w:separator/>
      </w:r>
    </w:p>
  </w:endnote>
  <w:endnote w:type="continuationSeparator" w:id="0">
    <w:p w14:paraId="3DA4136B" w14:textId="77777777" w:rsidR="0069746D" w:rsidRDefault="00697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1"/>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FrankRuehl">
    <w:altName w:val="Times New Roman"/>
    <w:panose1 w:val="020E050306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14:paraId="31267226" w14:textId="77777777"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14:paraId="4D47A709" w14:textId="77777777" w:rsidR="00354861" w:rsidRPr="0098529F" w:rsidRDefault="009B6B29" w:rsidP="00354861">
          <w:pPr>
            <w:rPr>
              <w:rFonts w:ascii="Arial" w:hAnsi="Arial"/>
              <w:b/>
              <w:bCs/>
              <w:color w:val="FFFFFF" w:themeColor="background1"/>
              <w:rtl/>
            </w:rPr>
          </w:pPr>
          <w:bookmarkStart w:id="1"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14:paraId="50DFDE1C" w14:textId="77777777"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14:paraId="3758A9D8" w14:textId="77777777"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B10A13">
            <w:rPr>
              <w:rStyle w:val="af"/>
              <w:rFonts w:ascii="Arial" w:hAnsi="Arial"/>
              <w:noProof/>
              <w:color w:val="FFFFFF" w:themeColor="background1"/>
              <w:rtl/>
            </w:rPr>
            <w:t>2</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B10A13">
            <w:rPr>
              <w:rFonts w:ascii="Arial" w:hAnsi="Arial"/>
              <w:noProof/>
              <w:color w:val="FFFFFF" w:themeColor="background1"/>
              <w:rtl/>
            </w:rPr>
            <w:t>2</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14:paraId="5F789CDB" w14:textId="77777777" w:rsidR="00354861" w:rsidRPr="0098529F" w:rsidRDefault="00762DC0" w:rsidP="00354861">
          <w:pPr>
            <w:rPr>
              <w:rFonts w:ascii="Arial" w:hAnsi="Arial"/>
              <w:b/>
              <w:bCs/>
              <w:color w:val="FFFFFF" w:themeColor="background1"/>
            </w:rPr>
          </w:pPr>
        </w:p>
      </w:tc>
    </w:tr>
    <w:tr w:rsidR="007548B0" w14:paraId="49F91409" w14:textId="77777777"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14:paraId="2AF5E78F" w14:textId="77777777"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36C124ED" w14:textId="77777777"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2AB278FB" w14:textId="77777777"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1BD809B5" w14:textId="77777777" w:rsidR="00354861" w:rsidRPr="0098529F" w:rsidRDefault="009B6B29" w:rsidP="00354861">
          <w:pPr>
            <w:rPr>
              <w:rFonts w:ascii="Arial" w:hAnsi="Arial"/>
              <w:b/>
              <w:bCs/>
              <w:rtl/>
            </w:rPr>
          </w:pPr>
          <w:r w:rsidRPr="0098529F">
            <w:rPr>
              <w:rFonts w:ascii="Arial" w:hAnsi="Arial"/>
              <w:rtl/>
            </w:rPr>
            <w:t xml:space="preserve">מנהל </w:t>
          </w:r>
          <w:proofErr w:type="spellStart"/>
          <w:r w:rsidRPr="0098529F">
            <w:rPr>
              <w:rFonts w:ascii="Arial" w:hAnsi="Arial"/>
              <w:rtl/>
            </w:rPr>
            <w:t>מינהל</w:t>
          </w:r>
          <w:proofErr w:type="spellEnd"/>
          <w:r w:rsidRPr="0098529F">
            <w:rPr>
              <w:rFonts w:ascii="Arial" w:hAnsi="Arial"/>
              <w:rtl/>
            </w:rPr>
            <w:t xml:space="preserve"> הרכש הממשלתי</w:t>
          </w:r>
        </w:p>
      </w:tc>
    </w:tr>
    <w:tr w:rsidR="007548B0" w14:paraId="66E84178" w14:textId="77777777" w:rsidTr="00FA7591">
      <w:trPr>
        <w:trHeight w:val="283"/>
      </w:trPr>
      <w:tc>
        <w:tcPr>
          <w:tcW w:w="5630" w:type="dxa"/>
          <w:gridSpan w:val="2"/>
          <w:tcBorders>
            <w:top w:val="single" w:sz="4" w:space="0" w:color="auto"/>
          </w:tcBorders>
          <w:shd w:val="clear" w:color="auto" w:fill="auto"/>
          <w:noWrap/>
          <w:vAlign w:val="center"/>
        </w:tcPr>
        <w:p w14:paraId="73826858" w14:textId="77777777" w:rsidR="00354861" w:rsidRPr="001275E5" w:rsidRDefault="009B6B29" w:rsidP="00354861">
          <w:pPr>
            <w:rPr>
              <w:rFonts w:ascii="Arial" w:hAnsi="Arial"/>
              <w:sz w:val="22"/>
              <w:szCs w:val="22"/>
            </w:rPr>
          </w:pPr>
          <w:r>
            <w:rPr>
              <w:rFonts w:ascii="Arial" w:hAnsi="Arial"/>
              <w:rtl/>
            </w:rPr>
            <w:t xml:space="preserve">אתר הוראות </w:t>
          </w:r>
          <w:proofErr w:type="spellStart"/>
          <w:r>
            <w:rPr>
              <w:rFonts w:ascii="Arial" w:hAnsi="Arial"/>
              <w:rtl/>
            </w:rPr>
            <w:t>תכ"ם</w:t>
          </w:r>
          <w:proofErr w:type="spellEnd"/>
          <w:r>
            <w:rPr>
              <w:rFonts w:ascii="Arial" w:hAnsi="Arial"/>
              <w:rtl/>
            </w:rPr>
            <w:t>:</w:t>
          </w:r>
          <w:r>
            <w:rPr>
              <w:rFonts w:ascii="Arial" w:hAnsi="Arial" w:hint="cs"/>
              <w:rtl/>
            </w:rPr>
            <w:t xml:space="preserve"> </w:t>
          </w:r>
          <w:hyperlink r:id="rId1" w:tooltip="טקסט להצגה" w:history="1">
            <w:r>
              <w:rPr>
                <w:rStyle w:val="Hyperlink"/>
                <w:sz w:val="22"/>
                <w:szCs w:val="22"/>
                <w:rtl/>
              </w:rPr>
              <w:t xml:space="preserve">קישור לאתר הוראות </w:t>
            </w:r>
            <w:proofErr w:type="spellStart"/>
            <w:r>
              <w:rPr>
                <w:rStyle w:val="Hyperlink"/>
                <w:sz w:val="22"/>
                <w:szCs w:val="22"/>
                <w:rtl/>
              </w:rPr>
              <w:t>התכ"ם</w:t>
            </w:r>
            <w:proofErr w:type="spellEnd"/>
          </w:hyperlink>
        </w:p>
      </w:tc>
      <w:tc>
        <w:tcPr>
          <w:tcW w:w="5563" w:type="dxa"/>
          <w:gridSpan w:val="5"/>
          <w:tcBorders>
            <w:top w:val="single" w:sz="4" w:space="0" w:color="auto"/>
          </w:tcBorders>
          <w:shd w:val="clear" w:color="auto" w:fill="auto"/>
          <w:vAlign w:val="center"/>
        </w:tcPr>
        <w:p w14:paraId="6CE9F852" w14:textId="77777777"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14:paraId="77249725" w14:textId="77777777" w:rsidR="00E678BB" w:rsidRPr="00354861" w:rsidRDefault="00762DC0" w:rsidP="00DE4C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E52EB" w14:textId="77777777" w:rsidR="0069746D" w:rsidRDefault="0069746D">
      <w:r>
        <w:separator/>
      </w:r>
    </w:p>
  </w:footnote>
  <w:footnote w:type="continuationSeparator" w:id="0">
    <w:p w14:paraId="15292146" w14:textId="77777777" w:rsidR="0069746D" w:rsidRDefault="00697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057" w:type="dxa"/>
      <w:jc w:val="center"/>
      <w:tblLook w:val="0000" w:firstRow="0" w:lastRow="0" w:firstColumn="0" w:lastColumn="0" w:noHBand="0" w:noVBand="0"/>
    </w:tblPr>
    <w:tblGrid>
      <w:gridCol w:w="1840"/>
      <w:gridCol w:w="3612"/>
      <w:gridCol w:w="1615"/>
      <w:gridCol w:w="1995"/>
      <w:gridCol w:w="1995"/>
    </w:tblGrid>
    <w:tr w:rsidR="007548B0" w14:paraId="2BCCD717" w14:textId="77777777"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77871A25" w14:textId="77777777"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1502E9B7" w14:textId="77777777"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14:paraId="55763F43" w14:textId="77777777"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14:paraId="6C645D60" w14:textId="77777777" w:rsidR="009220EC" w:rsidRPr="00D84715" w:rsidRDefault="009B6B29" w:rsidP="008960FF">
          <w:pPr>
            <w:rPr>
              <w:rFonts w:ascii="Arial" w:hAnsi="Arial"/>
            </w:rPr>
          </w:pPr>
          <w:r>
            <w:rPr>
              <w:rFonts w:ascii="Arial" w:hAnsi="Arial"/>
              <w:noProof/>
            </w:rPr>
            <w:drawing>
              <wp:inline distT="0" distB="0" distL="0" distR="0" wp14:anchorId="78D8B31F" wp14:editId="2C5C9F21">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615F2BC7" w14:textId="77777777"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14:paraId="1B1F4D88" w14:textId="77777777"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14:paraId="1AEE24E3" w14:textId="77777777" w:rsidR="009220EC" w:rsidRDefault="009B6B29" w:rsidP="008960FF">
          <w:pPr>
            <w:spacing w:before="60" w:after="60"/>
            <w:rPr>
              <w:rFonts w:ascii="Arial" w:hAnsi="Arial"/>
              <w:rtl/>
            </w:rPr>
          </w:pPr>
          <w:proofErr w:type="spellStart"/>
          <w:r>
            <w:rPr>
              <w:rFonts w:ascii="Arial" w:hAnsi="Arial" w:hint="cs"/>
              <w:b/>
              <w:bCs/>
              <w:color w:val="17365D"/>
              <w:sz w:val="22"/>
              <w:szCs w:val="22"/>
              <w:rtl/>
            </w:rPr>
            <w:t>תכ"ם</w:t>
          </w:r>
          <w:proofErr w:type="spellEnd"/>
          <w:r>
            <w:rPr>
              <w:rFonts w:ascii="Arial" w:hAnsi="Arial" w:hint="cs"/>
              <w:b/>
              <w:bCs/>
              <w:color w:val="17365D"/>
              <w:sz w:val="22"/>
              <w:szCs w:val="22"/>
              <w:rtl/>
            </w:rPr>
            <w:t xml:space="preserve">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3D09E112" w14:textId="77777777"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F0C49C1" w14:textId="77777777"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14:paraId="2271C37E" w14:textId="77777777" w:rsidTr="008960FF">
      <w:trPr>
        <w:trHeight w:val="261"/>
        <w:jc w:val="center"/>
      </w:trPr>
      <w:tc>
        <w:tcPr>
          <w:tcW w:w="1840" w:type="dxa"/>
          <w:vMerge/>
          <w:tcBorders>
            <w:left w:val="single" w:sz="4" w:space="0" w:color="auto"/>
          </w:tcBorders>
          <w:shd w:val="clear" w:color="auto" w:fill="F2F2F2"/>
          <w:vAlign w:val="center"/>
        </w:tcPr>
        <w:p w14:paraId="3465D87D" w14:textId="77777777" w:rsidR="009220EC" w:rsidRPr="00D84715" w:rsidRDefault="00762DC0" w:rsidP="008960FF">
          <w:pPr>
            <w:rPr>
              <w:rFonts w:ascii="Arial" w:hAnsi="Arial"/>
            </w:rPr>
          </w:pPr>
        </w:p>
      </w:tc>
      <w:tc>
        <w:tcPr>
          <w:tcW w:w="3612" w:type="dxa"/>
          <w:vMerge/>
          <w:tcBorders>
            <w:left w:val="nil"/>
            <w:right w:val="single" w:sz="4" w:space="0" w:color="auto"/>
          </w:tcBorders>
          <w:shd w:val="clear" w:color="auto" w:fill="F2F2F2"/>
        </w:tcPr>
        <w:p w14:paraId="422F0382" w14:textId="77777777" w:rsidR="009220EC" w:rsidRDefault="00762DC0"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20A672BD" w14:textId="77777777"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C8C6E57" w14:textId="77777777"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14:paraId="3E9CA411" w14:textId="77777777" w:rsidTr="008960FF">
      <w:trPr>
        <w:trHeight w:val="261"/>
        <w:jc w:val="center"/>
      </w:trPr>
      <w:tc>
        <w:tcPr>
          <w:tcW w:w="1840" w:type="dxa"/>
          <w:vMerge/>
          <w:tcBorders>
            <w:left w:val="single" w:sz="4" w:space="0" w:color="auto"/>
          </w:tcBorders>
          <w:shd w:val="clear" w:color="auto" w:fill="F2F2F2"/>
          <w:vAlign w:val="center"/>
        </w:tcPr>
        <w:p w14:paraId="016581FC" w14:textId="77777777" w:rsidR="003D6D13" w:rsidRPr="00D84715" w:rsidRDefault="00762DC0" w:rsidP="008960FF">
          <w:pPr>
            <w:rPr>
              <w:rFonts w:ascii="Arial" w:hAnsi="Arial"/>
            </w:rPr>
          </w:pPr>
        </w:p>
      </w:tc>
      <w:tc>
        <w:tcPr>
          <w:tcW w:w="3612" w:type="dxa"/>
          <w:vMerge/>
          <w:tcBorders>
            <w:left w:val="nil"/>
            <w:right w:val="single" w:sz="4" w:space="0" w:color="auto"/>
          </w:tcBorders>
          <w:shd w:val="clear" w:color="auto" w:fill="F2F2F2"/>
        </w:tcPr>
        <w:p w14:paraId="2E383F6B" w14:textId="77777777" w:rsidR="003D6D13" w:rsidRPr="00D84715" w:rsidRDefault="00762DC0"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EE5BF6B" w14:textId="77777777"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EED3F28" w14:textId="77777777" w:rsidR="003D6D13" w:rsidRPr="00671AFA" w:rsidRDefault="009B6B29" w:rsidP="008960FF">
          <w:pPr>
            <w:rPr>
              <w:rFonts w:ascii="Arial" w:hAnsi="Arial"/>
              <w:rtl/>
            </w:rPr>
          </w:pPr>
          <w:r>
            <w:rPr>
              <w:rFonts w:ascii="Arial" w:hAnsi="Arial" w:hint="cs"/>
              <w:rtl/>
            </w:rPr>
            <w:t>7.3.6.2</w:t>
          </w:r>
        </w:p>
      </w:tc>
    </w:tr>
    <w:tr w:rsidR="007548B0" w14:paraId="7365E80C" w14:textId="77777777" w:rsidTr="008960FF">
      <w:trPr>
        <w:trHeight w:val="261"/>
        <w:jc w:val="center"/>
      </w:trPr>
      <w:tc>
        <w:tcPr>
          <w:tcW w:w="1840" w:type="dxa"/>
          <w:vMerge/>
          <w:tcBorders>
            <w:left w:val="single" w:sz="4" w:space="0" w:color="auto"/>
          </w:tcBorders>
          <w:shd w:val="clear" w:color="auto" w:fill="F2F2F2"/>
          <w:vAlign w:val="center"/>
        </w:tcPr>
        <w:p w14:paraId="1A4F0568" w14:textId="77777777" w:rsidR="009220EC" w:rsidRPr="00D84715" w:rsidRDefault="00762DC0" w:rsidP="008960FF">
          <w:pPr>
            <w:rPr>
              <w:rFonts w:ascii="Arial" w:hAnsi="Arial"/>
            </w:rPr>
          </w:pPr>
        </w:p>
      </w:tc>
      <w:tc>
        <w:tcPr>
          <w:tcW w:w="3612" w:type="dxa"/>
          <w:vMerge/>
          <w:tcBorders>
            <w:left w:val="nil"/>
            <w:right w:val="single" w:sz="4" w:space="0" w:color="auto"/>
          </w:tcBorders>
          <w:shd w:val="clear" w:color="auto" w:fill="F2F2F2"/>
        </w:tcPr>
        <w:p w14:paraId="648F2977" w14:textId="77777777" w:rsidR="009220EC" w:rsidRPr="00D84715" w:rsidRDefault="00762DC0"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336AD65" w14:textId="77777777"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3A6DC80" w14:textId="77777777"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14:paraId="40782A26" w14:textId="77777777" w:rsidTr="009B6B29">
      <w:trPr>
        <w:trHeight w:val="261"/>
        <w:jc w:val="center"/>
      </w:trPr>
      <w:tc>
        <w:tcPr>
          <w:tcW w:w="1840" w:type="dxa"/>
          <w:vMerge/>
          <w:tcBorders>
            <w:left w:val="single" w:sz="4" w:space="0" w:color="auto"/>
            <w:bottom w:val="single" w:sz="4" w:space="0" w:color="auto"/>
          </w:tcBorders>
          <w:shd w:val="clear" w:color="auto" w:fill="F2F2F2"/>
          <w:vAlign w:val="center"/>
        </w:tcPr>
        <w:p w14:paraId="2784147D" w14:textId="77777777"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14:paraId="1112CA44" w14:textId="77777777"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18E657CA" w14:textId="77777777"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7C2A5FD" w14:textId="77777777"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6166D14C" w14:textId="77777777" w:rsidR="009B6B29" w:rsidRPr="00F8548C" w:rsidRDefault="009B6B29" w:rsidP="009B6B29">
          <w:pPr>
            <w:rPr>
              <w:rFonts w:ascii="Arial" w:hAnsi="Arial"/>
              <w:rtl/>
            </w:rPr>
          </w:pPr>
          <w:r w:rsidRPr="00BC3D4D">
            <w:rPr>
              <w:rFonts w:ascii="Arial" w:hAnsi="Arial" w:hint="cs"/>
              <w:rtl/>
            </w:rPr>
            <w:t>תת מהדורה:01</w:t>
          </w:r>
        </w:p>
      </w:tc>
    </w:tr>
  </w:tbl>
  <w:p w14:paraId="5CF5CFF7" w14:textId="77777777" w:rsidR="00E678BB" w:rsidRPr="00D84715" w:rsidRDefault="00762DC0"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496A"/>
    <w:multiLevelType w:val="multilevel"/>
    <w:tmpl w:val="79762A92"/>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0E269CA"/>
    <w:multiLevelType w:val="hybridMultilevel"/>
    <w:tmpl w:val="7FF8B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EFC5F16"/>
    <w:multiLevelType w:val="hybridMultilevel"/>
    <w:tmpl w:val="7F382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240245"/>
    <w:multiLevelType w:val="hybridMultilevel"/>
    <w:tmpl w:val="7F382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6C64CA2"/>
    <w:multiLevelType w:val="multilevel"/>
    <w:tmpl w:val="68C6DAB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10" w15:restartNumberingAfterBreak="0">
    <w:nsid w:val="5E0C2F50"/>
    <w:multiLevelType w:val="multilevel"/>
    <w:tmpl w:val="91AAC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12"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14" w15:restartNumberingAfterBreak="0">
    <w:nsid w:val="736E0E7A"/>
    <w:multiLevelType w:val="multilevel"/>
    <w:tmpl w:val="0409001D"/>
    <w:numStyleLink w:val="SolelBulletList1"/>
  </w:abstractNum>
  <w:abstractNum w:abstractNumId="15"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6"/>
  </w:num>
  <w:num w:numId="2">
    <w:abstractNumId w:val="11"/>
  </w:num>
  <w:num w:numId="3">
    <w:abstractNumId w:val="2"/>
  </w:num>
  <w:num w:numId="4">
    <w:abstractNumId w:val="12"/>
  </w:num>
  <w:num w:numId="5">
    <w:abstractNumId w:val="8"/>
  </w:num>
  <w:num w:numId="6">
    <w:abstractNumId w:val="7"/>
  </w:num>
  <w:num w:numId="7">
    <w:abstractNumId w:val="5"/>
  </w:num>
  <w:num w:numId="8">
    <w:abstractNumId w:val="9"/>
  </w:num>
  <w:num w:numId="9">
    <w:abstractNumId w:val="13"/>
  </w:num>
  <w:num w:numId="10">
    <w:abstractNumId w:val="15"/>
  </w:num>
  <w:num w:numId="11">
    <w:abstractNumId w:val="14"/>
  </w:num>
  <w:num w:numId="12">
    <w:abstractNumId w:val="3"/>
  </w:num>
  <w:num w:numId="13">
    <w:abstractNumId w:val="4"/>
  </w:num>
  <w:num w:numId="14">
    <w:abstractNumId w:val="6"/>
  </w:num>
  <w:num w:numId="15">
    <w:abstractNumId w:val="1"/>
  </w:num>
  <w:num w:numId="16">
    <w:abstractNumId w:val="0"/>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8B0"/>
    <w:rsid w:val="00001D45"/>
    <w:rsid w:val="00015F93"/>
    <w:rsid w:val="000372E4"/>
    <w:rsid w:val="00052C15"/>
    <w:rsid w:val="00062A3B"/>
    <w:rsid w:val="0012507A"/>
    <w:rsid w:val="001350AE"/>
    <w:rsid w:val="00170A76"/>
    <w:rsid w:val="001C2201"/>
    <w:rsid w:val="001E425F"/>
    <w:rsid w:val="001E4742"/>
    <w:rsid w:val="001E6A9D"/>
    <w:rsid w:val="001F7071"/>
    <w:rsid w:val="00286B6E"/>
    <w:rsid w:val="0029365B"/>
    <w:rsid w:val="002B5A5C"/>
    <w:rsid w:val="002C62CA"/>
    <w:rsid w:val="00336CDD"/>
    <w:rsid w:val="003B633E"/>
    <w:rsid w:val="00420225"/>
    <w:rsid w:val="004C2204"/>
    <w:rsid w:val="004C2F9A"/>
    <w:rsid w:val="005A51AB"/>
    <w:rsid w:val="005F1CEC"/>
    <w:rsid w:val="00636A56"/>
    <w:rsid w:val="0069746D"/>
    <w:rsid w:val="00704C3E"/>
    <w:rsid w:val="00734A21"/>
    <w:rsid w:val="007548B0"/>
    <w:rsid w:val="00762DC0"/>
    <w:rsid w:val="007A579D"/>
    <w:rsid w:val="007A754E"/>
    <w:rsid w:val="00826E00"/>
    <w:rsid w:val="0088585D"/>
    <w:rsid w:val="008B4855"/>
    <w:rsid w:val="008B7A80"/>
    <w:rsid w:val="008F7740"/>
    <w:rsid w:val="009B6B29"/>
    <w:rsid w:val="009D3DC6"/>
    <w:rsid w:val="009F7FB7"/>
    <w:rsid w:val="00A01D9B"/>
    <w:rsid w:val="00A33EBB"/>
    <w:rsid w:val="00A3739A"/>
    <w:rsid w:val="00A423C3"/>
    <w:rsid w:val="00AC1F0C"/>
    <w:rsid w:val="00AC2FBE"/>
    <w:rsid w:val="00B10A13"/>
    <w:rsid w:val="00BD04AE"/>
    <w:rsid w:val="00BF07DC"/>
    <w:rsid w:val="00C03E51"/>
    <w:rsid w:val="00CC7112"/>
    <w:rsid w:val="00D02E3C"/>
    <w:rsid w:val="00D051AE"/>
    <w:rsid w:val="00D23D6E"/>
    <w:rsid w:val="00D9002C"/>
    <w:rsid w:val="00DF0861"/>
    <w:rsid w:val="00E0150C"/>
    <w:rsid w:val="00E13DBC"/>
    <w:rsid w:val="00EC3B64"/>
    <w:rsid w:val="00F56E18"/>
    <w:rsid w:val="00F57BDD"/>
    <w:rsid w:val="00F821A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C210A3"/>
  <w15:docId w15:val="{E176B750-38F2-4071-88DB-8715C99C0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 w:type="paragraph" w:customStyle="1" w:styleId="aff0">
    <w:name w:val="תו תו תו תו תו תו תו תו"/>
    <w:aliases w:val=" תו תו תו תו תו תו1 תו תו תו"/>
    <w:basedOn w:val="a1"/>
    <w:rsid w:val="00DF0861"/>
    <w:pPr>
      <w:bidi w:val="0"/>
      <w:spacing w:before="60" w:after="160" w:line="240" w:lineRule="exact"/>
    </w:pPr>
    <w:rPr>
      <w:rFonts w:eastAsia="Times New Roman" w:cs="Times New Roman"/>
      <w:color w:val="FF00FF"/>
      <w:sz w:val="24"/>
      <w:lang w:val="en-GB" w:bidi="ar-SA"/>
    </w:rPr>
  </w:style>
  <w:style w:type="paragraph" w:customStyle="1" w:styleId="12">
    <w:name w:val="פיסקה_1"/>
    <w:basedOn w:val="a1"/>
    <w:rsid w:val="00286B6E"/>
    <w:pPr>
      <w:overflowPunct w:val="0"/>
      <w:autoSpaceDE w:val="0"/>
      <w:autoSpaceDN w:val="0"/>
      <w:adjustRightInd w:val="0"/>
      <w:spacing w:line="360" w:lineRule="auto"/>
      <w:ind w:left="425"/>
      <w:jc w:val="both"/>
      <w:textAlignment w:val="baseline"/>
    </w:pPr>
    <w:rPr>
      <w:rFonts w:ascii="Times New Roman" w:eastAsia="Times New Roman" w:hAnsi="Times New Roman" w:cs="David"/>
      <w:sz w:val="24"/>
      <w:szCs w:val="24"/>
      <w:lang w:eastAsia="he-IL"/>
    </w:rPr>
  </w:style>
  <w:style w:type="character" w:styleId="aff1">
    <w:name w:val="Unresolved Mention"/>
    <w:basedOn w:val="a2"/>
    <w:uiPriority w:val="99"/>
    <w:semiHidden/>
    <w:unhideWhenUsed/>
    <w:rsid w:val="003B633E"/>
    <w:rPr>
      <w:color w:val="605E5C"/>
      <w:shd w:val="clear" w:color="auto" w:fill="E1DFDD"/>
    </w:rPr>
  </w:style>
  <w:style w:type="paragraph" w:styleId="NormalWeb">
    <w:name w:val="Normal (Web)"/>
    <w:basedOn w:val="a1"/>
    <w:uiPriority w:val="99"/>
    <w:semiHidden/>
    <w:unhideWhenUsed/>
    <w:rsid w:val="0088585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3870">
      <w:bodyDiv w:val="1"/>
      <w:marLeft w:val="0"/>
      <w:marRight w:val="0"/>
      <w:marTop w:val="0"/>
      <w:marBottom w:val="0"/>
      <w:divBdr>
        <w:top w:val="none" w:sz="0" w:space="0" w:color="auto"/>
        <w:left w:val="none" w:sz="0" w:space="0" w:color="auto"/>
        <w:bottom w:val="none" w:sz="0" w:space="0" w:color="auto"/>
        <w:right w:val="none" w:sz="0" w:space="0" w:color="auto"/>
      </w:divBdr>
    </w:div>
    <w:div w:id="405420646">
      <w:bodyDiv w:val="1"/>
      <w:marLeft w:val="0"/>
      <w:marRight w:val="0"/>
      <w:marTop w:val="0"/>
      <w:marBottom w:val="0"/>
      <w:divBdr>
        <w:top w:val="none" w:sz="0" w:space="0" w:color="auto"/>
        <w:left w:val="none" w:sz="0" w:space="0" w:color="auto"/>
        <w:bottom w:val="none" w:sz="0" w:space="0" w:color="auto"/>
        <w:right w:val="none" w:sz="0" w:space="0" w:color="auto"/>
      </w:divBdr>
    </w:div>
    <w:div w:id="694385758">
      <w:bodyDiv w:val="1"/>
      <w:marLeft w:val="0"/>
      <w:marRight w:val="0"/>
      <w:marTop w:val="0"/>
      <w:marBottom w:val="0"/>
      <w:divBdr>
        <w:top w:val="none" w:sz="0" w:space="0" w:color="auto"/>
        <w:left w:val="none" w:sz="0" w:space="0" w:color="auto"/>
        <w:bottom w:val="none" w:sz="0" w:space="0" w:color="auto"/>
        <w:right w:val="none" w:sz="0" w:space="0" w:color="auto"/>
      </w:divBdr>
    </w:div>
    <w:div w:id="970398239">
      <w:bodyDiv w:val="1"/>
      <w:marLeft w:val="0"/>
      <w:marRight w:val="0"/>
      <w:marTop w:val="0"/>
      <w:marBottom w:val="0"/>
      <w:divBdr>
        <w:top w:val="none" w:sz="0" w:space="0" w:color="auto"/>
        <w:left w:val="none" w:sz="0" w:space="0" w:color="auto"/>
        <w:bottom w:val="none" w:sz="0" w:space="0" w:color="auto"/>
        <w:right w:val="none" w:sz="0" w:space="0" w:color="auto"/>
      </w:divBdr>
    </w:div>
    <w:div w:id="1042901875">
      <w:bodyDiv w:val="1"/>
      <w:marLeft w:val="0"/>
      <w:marRight w:val="0"/>
      <w:marTop w:val="0"/>
      <w:marBottom w:val="0"/>
      <w:divBdr>
        <w:top w:val="none" w:sz="0" w:space="0" w:color="auto"/>
        <w:left w:val="none" w:sz="0" w:space="0" w:color="auto"/>
        <w:bottom w:val="none" w:sz="0" w:space="0" w:color="auto"/>
        <w:right w:val="none" w:sz="0" w:space="0" w:color="auto"/>
      </w:divBdr>
    </w:div>
    <w:div w:id="1431193786">
      <w:bodyDiv w:val="1"/>
      <w:marLeft w:val="0"/>
      <w:marRight w:val="0"/>
      <w:marTop w:val="0"/>
      <w:marBottom w:val="0"/>
      <w:divBdr>
        <w:top w:val="none" w:sz="0" w:space="0" w:color="auto"/>
        <w:left w:val="none" w:sz="0" w:space="0" w:color="auto"/>
        <w:bottom w:val="none" w:sz="0" w:space="0" w:color="auto"/>
        <w:right w:val="none" w:sz="0" w:space="0" w:color="auto"/>
      </w:divBdr>
    </w:div>
    <w:div w:id="1781876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787/9d0b3d66-e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Props1.xml><?xml version="1.0" encoding="utf-8"?>
<ds:datastoreItem xmlns:ds="http://schemas.openxmlformats.org/officeDocument/2006/customXml" ds:itemID="{2840A5F3-DF1B-431E-8B98-C367447033B9}">
  <ds:schemaRefs>
    <ds:schemaRef ds:uri="http://schemas.openxmlformats.org/officeDocument/2006/bibliography"/>
  </ds:schemaRefs>
</ds:datastoreItem>
</file>

<file path=customXml/itemProps2.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4.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a46656d4-8850-49b3-aebd-68bd05f7f43d"/>
  </ds:schemaRefs>
</ds:datastoreItem>
</file>

<file path=docProps/app.xml><?xml version="1.0" encoding="utf-8"?>
<Properties xmlns="http://schemas.openxmlformats.org/officeDocument/2006/extended-properties" xmlns:vt="http://schemas.openxmlformats.org/officeDocument/2006/docPropsVTypes">
  <Template>Action Request Form</Template>
  <TotalTime>2</TotalTime>
  <Pages>3</Pages>
  <Words>782</Words>
  <Characters>4159</Characters>
  <Application>Microsoft Office Word</Application>
  <DocSecurity>4</DocSecurity>
  <Lines>34</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תמר יצחק</cp:lastModifiedBy>
  <cp:revision>2</cp:revision>
  <dcterms:created xsi:type="dcterms:W3CDTF">2026-10-28T07:07:00Z</dcterms:created>
  <dcterms:modified xsi:type="dcterms:W3CDTF">2026-10-28T07:07:00Z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