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7322" w:rsidRPr="007464F4" w:rsidRDefault="00057322" w:rsidP="00057322">
      <w:pPr>
        <w:jc w:val="right"/>
        <w:rPr>
          <w:rFonts w:asciiTheme="minorBidi" w:hAnsiTheme="minorBidi"/>
          <w:sz w:val="24"/>
          <w:szCs w:val="24"/>
          <w:rtl/>
        </w:rPr>
      </w:pPr>
      <w:r w:rsidRPr="007464F4">
        <w:rPr>
          <w:rFonts w:asciiTheme="minorBidi" w:hAnsiTheme="minorBidi"/>
          <w:sz w:val="24"/>
          <w:szCs w:val="24"/>
          <w:rtl/>
        </w:rPr>
        <w:t>רכ. 2012-27140</w:t>
      </w:r>
    </w:p>
    <w:p w:rsidR="00057322" w:rsidRPr="007464F4" w:rsidRDefault="00057322" w:rsidP="00B71FDA">
      <w:pPr>
        <w:jc w:val="right"/>
        <w:rPr>
          <w:rFonts w:asciiTheme="minorBidi" w:hAnsiTheme="minorBidi"/>
          <w:sz w:val="24"/>
          <w:szCs w:val="24"/>
          <w:rtl/>
        </w:rPr>
      </w:pPr>
      <w:r w:rsidRPr="007464F4">
        <w:rPr>
          <w:rFonts w:asciiTheme="minorBidi" w:hAnsiTheme="minorBidi"/>
          <w:sz w:val="24"/>
          <w:szCs w:val="24"/>
          <w:rtl/>
        </w:rPr>
        <w:t xml:space="preserve">מעודכן ליום </w:t>
      </w:r>
      <w:r w:rsidR="00B71FDA" w:rsidRPr="007464F4">
        <w:rPr>
          <w:rFonts w:asciiTheme="minorBidi" w:hAnsiTheme="minorBidi"/>
          <w:sz w:val="24"/>
          <w:szCs w:val="24"/>
          <w:rtl/>
        </w:rPr>
        <w:t>22</w:t>
      </w:r>
      <w:r w:rsidR="00A052D2" w:rsidRPr="007464F4">
        <w:rPr>
          <w:rFonts w:asciiTheme="minorBidi" w:hAnsiTheme="minorBidi"/>
          <w:sz w:val="24"/>
          <w:szCs w:val="24"/>
          <w:rtl/>
        </w:rPr>
        <w:t>.11</w:t>
      </w:r>
      <w:r w:rsidRPr="007464F4">
        <w:rPr>
          <w:rFonts w:asciiTheme="minorBidi" w:hAnsiTheme="minorBidi"/>
          <w:sz w:val="24"/>
          <w:szCs w:val="24"/>
          <w:rtl/>
        </w:rPr>
        <w:t>.12</w:t>
      </w:r>
    </w:p>
    <w:p w:rsidR="00057322" w:rsidRPr="007464F4" w:rsidRDefault="00057322" w:rsidP="00057322">
      <w:pPr>
        <w:jc w:val="center"/>
        <w:rPr>
          <w:rFonts w:asciiTheme="minorBidi" w:hAnsiTheme="minorBidi"/>
          <w:b/>
          <w:bCs/>
          <w:sz w:val="32"/>
          <w:szCs w:val="32"/>
          <w:u w:val="single"/>
          <w:rtl/>
        </w:rPr>
      </w:pPr>
    </w:p>
    <w:p w:rsidR="00057322" w:rsidRPr="007464F4" w:rsidRDefault="00057322" w:rsidP="00057322">
      <w:pPr>
        <w:jc w:val="center"/>
        <w:rPr>
          <w:rFonts w:asciiTheme="minorBidi" w:hAnsiTheme="minorBidi"/>
          <w:b/>
          <w:bCs/>
          <w:sz w:val="32"/>
          <w:szCs w:val="32"/>
          <w:u w:val="single"/>
          <w:rtl/>
        </w:rPr>
      </w:pPr>
      <w:r w:rsidRPr="007464F4">
        <w:rPr>
          <w:rFonts w:asciiTheme="minorBidi" w:hAnsiTheme="minorBidi"/>
          <w:b/>
          <w:bCs/>
          <w:sz w:val="32"/>
          <w:szCs w:val="32"/>
          <w:u w:val="single"/>
          <w:rtl/>
        </w:rPr>
        <w:t>שאלות ותשובות באתר מינהל הרכש הממשלתי</w:t>
      </w:r>
    </w:p>
    <w:p w:rsidR="00EF5323" w:rsidRPr="007464F4" w:rsidRDefault="00EF5323" w:rsidP="00EF5323">
      <w:pPr>
        <w:rPr>
          <w:rFonts w:asciiTheme="minorBidi" w:hAnsiTheme="minorBidi"/>
          <w:sz w:val="24"/>
          <w:szCs w:val="24"/>
          <w:rtl/>
        </w:rPr>
      </w:pPr>
      <w:r w:rsidRPr="007464F4">
        <w:rPr>
          <w:rFonts w:asciiTheme="minorBidi" w:hAnsiTheme="minorBidi"/>
          <w:sz w:val="24"/>
          <w:szCs w:val="24"/>
          <w:rtl/>
        </w:rPr>
        <w:t>להלן שו"ת מאתר האינטרנט ומענים מוצעים בהתאם לתיקון האחרון שבוצע בתח"ם וכן בהתאם לשינויים שבוצעו בהוראות התכ"ם:</w:t>
      </w:r>
    </w:p>
    <w:p w:rsidR="00BE7092" w:rsidRPr="007464F4" w:rsidRDefault="00BE7092" w:rsidP="00EF5323">
      <w:pPr>
        <w:rPr>
          <w:rFonts w:asciiTheme="minorBidi" w:hAnsiTheme="minorBidi"/>
          <w:sz w:val="24"/>
          <w:szCs w:val="24"/>
          <w:rtl/>
        </w:rPr>
      </w:pPr>
      <w:r w:rsidRPr="007464F4">
        <w:rPr>
          <w:rFonts w:asciiTheme="minorBidi" w:hAnsiTheme="minorBidi"/>
          <w:sz w:val="24"/>
          <w:szCs w:val="24"/>
          <w:rtl/>
        </w:rPr>
        <w:t>* שו"ת המסומן באפור – אין שינוי במענה הקיים באתר.</w:t>
      </w:r>
    </w:p>
    <w:p w:rsidR="00D4017C" w:rsidRPr="007464F4" w:rsidRDefault="00B71FDA" w:rsidP="00EF5323">
      <w:pPr>
        <w:rPr>
          <w:rFonts w:asciiTheme="minorBidi" w:hAnsiTheme="minorBidi"/>
          <w:sz w:val="24"/>
          <w:szCs w:val="24"/>
          <w:rtl/>
        </w:rPr>
      </w:pPr>
      <w:r w:rsidRPr="007464F4">
        <w:rPr>
          <w:rFonts w:asciiTheme="minorBidi" w:hAnsiTheme="minorBidi"/>
          <w:sz w:val="24"/>
          <w:szCs w:val="24"/>
          <w:rtl/>
        </w:rPr>
        <w:t>** שו"ת המסומן בצהוב</w:t>
      </w:r>
      <w:r w:rsidR="00D4017C" w:rsidRPr="007464F4">
        <w:rPr>
          <w:rFonts w:asciiTheme="minorBidi" w:hAnsiTheme="minorBidi"/>
          <w:sz w:val="24"/>
          <w:szCs w:val="24"/>
          <w:rtl/>
        </w:rPr>
        <w:t xml:space="preserve"> – מוצע למוחקן היות וחוזרות על עצמן.</w:t>
      </w:r>
    </w:p>
    <w:p w:rsidR="009A65B2" w:rsidRPr="007464F4" w:rsidRDefault="009A65B2" w:rsidP="009A65B2">
      <w:pPr>
        <w:rPr>
          <w:rFonts w:asciiTheme="minorBidi" w:hAnsiTheme="minorBidi"/>
          <w:b/>
          <w:bCs/>
          <w:sz w:val="28"/>
          <w:szCs w:val="28"/>
          <w:u w:val="single"/>
        </w:rPr>
      </w:pPr>
      <w:r w:rsidRPr="007464F4">
        <w:rPr>
          <w:rFonts w:asciiTheme="minorBidi" w:hAnsiTheme="minorBidi"/>
          <w:b/>
          <w:bCs/>
          <w:sz w:val="28"/>
          <w:szCs w:val="28"/>
          <w:u w:val="single"/>
          <w:rtl/>
        </w:rPr>
        <w:t>פורום תקנות חובת המכרזים</w:t>
      </w:r>
    </w:p>
    <w:tbl>
      <w:tblPr>
        <w:tblStyle w:val="a7"/>
        <w:bidiVisual/>
        <w:tblW w:w="15310" w:type="dxa"/>
        <w:tblInd w:w="-535" w:type="dxa"/>
        <w:tblLayout w:type="fixed"/>
        <w:tblLook w:val="04A0" w:firstRow="1" w:lastRow="0" w:firstColumn="1" w:lastColumn="0" w:noHBand="0" w:noVBand="1"/>
      </w:tblPr>
      <w:tblGrid>
        <w:gridCol w:w="709"/>
        <w:gridCol w:w="1417"/>
        <w:gridCol w:w="1527"/>
        <w:gridCol w:w="3849"/>
        <w:gridCol w:w="3849"/>
        <w:gridCol w:w="3959"/>
      </w:tblGrid>
      <w:tr w:rsidR="00EC7576" w:rsidRPr="007464F4" w:rsidTr="00081444">
        <w:trPr>
          <w:tblHeader/>
        </w:trPr>
        <w:tc>
          <w:tcPr>
            <w:tcW w:w="709" w:type="dxa"/>
            <w:shd w:val="clear" w:color="auto" w:fill="8DB3E2" w:themeFill="text2" w:themeFillTint="66"/>
          </w:tcPr>
          <w:p w:rsidR="00EC7576" w:rsidRPr="007464F4" w:rsidRDefault="00EC7576" w:rsidP="00B94E52">
            <w:pPr>
              <w:jc w:val="center"/>
              <w:rPr>
                <w:rFonts w:asciiTheme="minorBidi" w:hAnsiTheme="minorBidi"/>
                <w:b/>
                <w:bCs/>
                <w:rtl/>
              </w:rPr>
            </w:pPr>
            <w:r w:rsidRPr="007464F4">
              <w:rPr>
                <w:rFonts w:asciiTheme="minorBidi" w:hAnsiTheme="minorBidi"/>
                <w:b/>
                <w:bCs/>
                <w:rtl/>
              </w:rPr>
              <w:t>#</w:t>
            </w:r>
          </w:p>
        </w:tc>
        <w:tc>
          <w:tcPr>
            <w:tcW w:w="1417" w:type="dxa"/>
            <w:shd w:val="clear" w:color="auto" w:fill="8DB3E2" w:themeFill="text2" w:themeFillTint="66"/>
            <w:vAlign w:val="center"/>
          </w:tcPr>
          <w:p w:rsidR="00EC7576" w:rsidRPr="007464F4" w:rsidRDefault="00EC7576" w:rsidP="009233CB">
            <w:pPr>
              <w:jc w:val="center"/>
              <w:rPr>
                <w:rFonts w:asciiTheme="minorBidi" w:hAnsiTheme="minorBidi"/>
                <w:b/>
                <w:bCs/>
                <w:rtl/>
              </w:rPr>
            </w:pPr>
            <w:r w:rsidRPr="007464F4">
              <w:rPr>
                <w:rFonts w:asciiTheme="minorBidi" w:hAnsiTheme="minorBidi"/>
                <w:b/>
                <w:bCs/>
                <w:rtl/>
              </w:rPr>
              <w:t>תאריך</w:t>
            </w:r>
          </w:p>
          <w:p w:rsidR="00EC7576" w:rsidRPr="007464F4" w:rsidRDefault="00EC7576" w:rsidP="009233CB">
            <w:pPr>
              <w:jc w:val="center"/>
              <w:rPr>
                <w:rFonts w:asciiTheme="minorBidi" w:hAnsiTheme="minorBidi"/>
                <w:b/>
                <w:bCs/>
                <w:rtl/>
              </w:rPr>
            </w:pPr>
            <w:r w:rsidRPr="007464F4">
              <w:rPr>
                <w:rFonts w:asciiTheme="minorBidi" w:hAnsiTheme="minorBidi"/>
                <w:b/>
                <w:bCs/>
                <w:rtl/>
              </w:rPr>
              <w:t>ושם הפונה</w:t>
            </w:r>
          </w:p>
        </w:tc>
        <w:tc>
          <w:tcPr>
            <w:tcW w:w="1527" w:type="dxa"/>
            <w:shd w:val="clear" w:color="auto" w:fill="8DB3E2" w:themeFill="text2" w:themeFillTint="66"/>
            <w:vAlign w:val="center"/>
          </w:tcPr>
          <w:p w:rsidR="00EC7576" w:rsidRPr="007464F4" w:rsidRDefault="00EC7576" w:rsidP="009233CB">
            <w:pPr>
              <w:jc w:val="center"/>
              <w:rPr>
                <w:rFonts w:asciiTheme="minorBidi" w:hAnsiTheme="minorBidi"/>
                <w:b/>
                <w:bCs/>
                <w:rtl/>
              </w:rPr>
            </w:pPr>
            <w:r w:rsidRPr="007464F4">
              <w:rPr>
                <w:rFonts w:asciiTheme="minorBidi" w:hAnsiTheme="minorBidi"/>
                <w:b/>
                <w:bCs/>
                <w:rtl/>
              </w:rPr>
              <w:t>נושא</w:t>
            </w:r>
          </w:p>
        </w:tc>
        <w:tc>
          <w:tcPr>
            <w:tcW w:w="3849" w:type="dxa"/>
            <w:shd w:val="clear" w:color="auto" w:fill="8DB3E2" w:themeFill="text2" w:themeFillTint="66"/>
            <w:vAlign w:val="center"/>
          </w:tcPr>
          <w:p w:rsidR="00EC7576" w:rsidRPr="007464F4" w:rsidRDefault="00EC7576" w:rsidP="009233CB">
            <w:pPr>
              <w:jc w:val="center"/>
              <w:rPr>
                <w:rFonts w:asciiTheme="minorBidi" w:hAnsiTheme="minorBidi"/>
                <w:b/>
                <w:bCs/>
                <w:rtl/>
              </w:rPr>
            </w:pPr>
            <w:r w:rsidRPr="007464F4">
              <w:rPr>
                <w:rFonts w:asciiTheme="minorBidi" w:hAnsiTheme="minorBidi"/>
                <w:b/>
                <w:bCs/>
                <w:rtl/>
              </w:rPr>
              <w:t>שאלה</w:t>
            </w:r>
          </w:p>
        </w:tc>
        <w:tc>
          <w:tcPr>
            <w:tcW w:w="3849" w:type="dxa"/>
            <w:shd w:val="clear" w:color="auto" w:fill="8DB3E2" w:themeFill="text2" w:themeFillTint="66"/>
            <w:vAlign w:val="center"/>
          </w:tcPr>
          <w:p w:rsidR="00EC7576" w:rsidRPr="007464F4" w:rsidRDefault="00EC7576" w:rsidP="00903B03">
            <w:pPr>
              <w:jc w:val="center"/>
              <w:rPr>
                <w:rFonts w:asciiTheme="minorBidi" w:hAnsiTheme="minorBidi"/>
                <w:b/>
                <w:bCs/>
                <w:rtl/>
              </w:rPr>
            </w:pPr>
            <w:r w:rsidRPr="007464F4">
              <w:rPr>
                <w:rFonts w:asciiTheme="minorBidi" w:hAnsiTheme="minorBidi"/>
                <w:b/>
                <w:bCs/>
                <w:rtl/>
              </w:rPr>
              <w:t>נוסח מענה נוכחי באתר</w:t>
            </w:r>
          </w:p>
        </w:tc>
        <w:tc>
          <w:tcPr>
            <w:tcW w:w="3959" w:type="dxa"/>
            <w:shd w:val="clear" w:color="auto" w:fill="8DB3E2" w:themeFill="text2" w:themeFillTint="66"/>
            <w:vAlign w:val="center"/>
          </w:tcPr>
          <w:p w:rsidR="00EC7576" w:rsidRPr="007464F4" w:rsidRDefault="00EC7576" w:rsidP="00936D14">
            <w:pPr>
              <w:jc w:val="center"/>
              <w:rPr>
                <w:rFonts w:asciiTheme="minorBidi" w:hAnsiTheme="minorBidi"/>
                <w:b/>
                <w:bCs/>
                <w:rtl/>
              </w:rPr>
            </w:pPr>
            <w:r w:rsidRPr="007464F4">
              <w:rPr>
                <w:rFonts w:asciiTheme="minorBidi" w:hAnsiTheme="minorBidi"/>
                <w:b/>
                <w:bCs/>
                <w:rtl/>
              </w:rPr>
              <w:t>מענה מעודכן</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1</w:t>
            </w:r>
          </w:p>
        </w:tc>
        <w:tc>
          <w:tcPr>
            <w:tcW w:w="1417" w:type="dxa"/>
            <w:shd w:val="clear" w:color="auto" w:fill="auto"/>
          </w:tcPr>
          <w:p w:rsidR="00EC7576" w:rsidRPr="007464F4" w:rsidRDefault="00EC7576" w:rsidP="00A377A9">
            <w:pPr>
              <w:rPr>
                <w:rFonts w:asciiTheme="minorBidi" w:eastAsia="Times New Roman" w:hAnsiTheme="minorBidi"/>
                <w:rtl/>
              </w:rPr>
            </w:pPr>
            <w:r w:rsidRPr="007464F4">
              <w:rPr>
                <w:rFonts w:asciiTheme="minorBidi" w:eastAsia="Times New Roman" w:hAnsiTheme="minorBidi"/>
                <w:rtl/>
              </w:rPr>
              <w:t xml:space="preserve">7.11.12 </w:t>
            </w:r>
          </w:p>
          <w:p w:rsidR="00EC7576" w:rsidRPr="007464F4" w:rsidRDefault="00EC7576" w:rsidP="00A377A9">
            <w:pPr>
              <w:rPr>
                <w:rFonts w:asciiTheme="minorBidi" w:eastAsia="Times New Roman" w:hAnsiTheme="minorBidi"/>
                <w:rtl/>
              </w:rPr>
            </w:pPr>
            <w:r w:rsidRPr="007464F4">
              <w:rPr>
                <w:rFonts w:asciiTheme="minorBidi" w:eastAsia="Times New Roman" w:hAnsiTheme="minorBidi"/>
                <w:rtl/>
              </w:rPr>
              <w:t>(שירה כהן – לשכת נשיא המדינה)</w:t>
            </w:r>
          </w:p>
        </w:tc>
        <w:tc>
          <w:tcPr>
            <w:tcW w:w="1527" w:type="dxa"/>
          </w:tcPr>
          <w:p w:rsidR="00EC7576" w:rsidRPr="007464F4" w:rsidRDefault="00EC7576" w:rsidP="00A377A9">
            <w:pPr>
              <w:rPr>
                <w:rFonts w:asciiTheme="minorBidi" w:eastAsia="Times New Roman" w:hAnsiTheme="minorBidi"/>
                <w:b/>
                <w:bCs/>
                <w:rtl/>
              </w:rPr>
            </w:pPr>
            <w:r w:rsidRPr="007464F4">
              <w:rPr>
                <w:rFonts w:asciiTheme="minorBidi" w:eastAsia="Times New Roman" w:hAnsiTheme="minorBidi"/>
                <w:rtl/>
              </w:rPr>
              <w:t>עדכון</w:t>
            </w:r>
            <w:r w:rsidRPr="007464F4">
              <w:rPr>
                <w:rFonts w:asciiTheme="minorBidi" w:eastAsia="Times New Roman" w:hAnsiTheme="minorBidi"/>
              </w:rPr>
              <w:t xml:space="preserve"> </w:t>
            </w:r>
            <w:r w:rsidRPr="007464F4">
              <w:rPr>
                <w:rFonts w:asciiTheme="minorBidi" w:eastAsia="Times New Roman" w:hAnsiTheme="minorBidi"/>
                <w:rtl/>
              </w:rPr>
              <w:t>רשימת</w:t>
            </w:r>
            <w:r w:rsidRPr="007464F4">
              <w:rPr>
                <w:rFonts w:asciiTheme="minorBidi" w:eastAsia="Times New Roman" w:hAnsiTheme="minorBidi"/>
              </w:rPr>
              <w:t xml:space="preserve"> </w:t>
            </w:r>
            <w:r w:rsidRPr="007464F4">
              <w:rPr>
                <w:rFonts w:asciiTheme="minorBidi" w:eastAsia="Times New Roman" w:hAnsiTheme="minorBidi"/>
                <w:rtl/>
              </w:rPr>
              <w:t>מציעים</w:t>
            </w:r>
          </w:p>
        </w:tc>
        <w:tc>
          <w:tcPr>
            <w:tcW w:w="3849" w:type="dxa"/>
          </w:tcPr>
          <w:p w:rsidR="00EC7576" w:rsidRPr="007464F4" w:rsidRDefault="00EC7576" w:rsidP="00A377A9">
            <w:pPr>
              <w:jc w:val="both"/>
              <w:rPr>
                <w:rFonts w:asciiTheme="minorBidi" w:eastAsia="Times New Roman" w:hAnsiTheme="minorBidi"/>
                <w:rtl/>
              </w:rPr>
            </w:pPr>
            <w:r w:rsidRPr="007464F4">
              <w:rPr>
                <w:rFonts w:asciiTheme="minorBidi" w:eastAsia="Times New Roman" w:hAnsiTheme="minorBidi"/>
                <w:rtl/>
              </w:rPr>
              <w:t>בהתאם לתקנה 16(ב) לתקנות חובת המכרזים - התשנ"ג, משרד אשר מנהל רשימת מציעים נדרש לעדכן לפחות אחת לשנה את הרשימה כאמור.</w:t>
            </w:r>
          </w:p>
          <w:p w:rsidR="00EC7576" w:rsidRPr="007464F4" w:rsidRDefault="00EC7576" w:rsidP="00A377A9">
            <w:pPr>
              <w:jc w:val="both"/>
              <w:rPr>
                <w:rFonts w:asciiTheme="minorBidi" w:eastAsia="Times New Roman" w:hAnsiTheme="minorBidi"/>
                <w:rtl/>
              </w:rPr>
            </w:pPr>
            <w:r w:rsidRPr="007464F4">
              <w:rPr>
                <w:rFonts w:asciiTheme="minorBidi" w:eastAsia="Times New Roman" w:hAnsiTheme="minorBidi"/>
                <w:rtl/>
              </w:rPr>
              <w:t xml:space="preserve">שאלתי היא האם "עדכון שנתי" הדורש פרסום באתר האינטרנט (בהתאם להוראת תכ"ם 7.19.5) הוא למעשה יצירת רשימה חדשה או הוספת מציעים לרשימה הקיימת? כך שאם מדובר ביצירת "רשימה חדשה", הרי שמציע שקיים ברשימה ולא נענה לפרסום המשרד (בדבר כוונתו ליצור רשימת מציעים), ימחק ממנה לאלתר. </w:t>
            </w:r>
          </w:p>
          <w:p w:rsidR="00EC7576" w:rsidRPr="007464F4" w:rsidRDefault="00EC7576" w:rsidP="00A377A9">
            <w:pPr>
              <w:jc w:val="both"/>
              <w:rPr>
                <w:rFonts w:asciiTheme="minorBidi" w:eastAsia="Times New Roman" w:hAnsiTheme="minorBidi"/>
                <w:rtl/>
              </w:rPr>
            </w:pPr>
            <w:r w:rsidRPr="007464F4">
              <w:rPr>
                <w:rFonts w:asciiTheme="minorBidi" w:eastAsia="Times New Roman" w:hAnsiTheme="minorBidi"/>
                <w:rtl/>
              </w:rPr>
              <w:t>אודה לקבלת עמדת החשב הכללי בעניין.</w:t>
            </w:r>
          </w:p>
        </w:tc>
        <w:tc>
          <w:tcPr>
            <w:tcW w:w="3849" w:type="dxa"/>
          </w:tcPr>
          <w:p w:rsidR="00EC7576" w:rsidRPr="007464F4" w:rsidRDefault="00EC7576" w:rsidP="00A377A9">
            <w:pPr>
              <w:jc w:val="both"/>
              <w:rPr>
                <w:rFonts w:asciiTheme="minorBidi" w:eastAsia="Times New Roman" w:hAnsiTheme="minorBidi"/>
                <w:rtl/>
              </w:rPr>
            </w:pPr>
            <w:r w:rsidRPr="007464F4">
              <w:rPr>
                <w:rFonts w:asciiTheme="minorBidi" w:eastAsia="Times New Roman" w:hAnsiTheme="minorBidi"/>
                <w:rtl/>
              </w:rPr>
              <w:t xml:space="preserve">ועדת המכרזים תעדכן, לפחות אחת לשנה, את נתוני הספקים הקיימים במאגר, וכן תאפשר הצטרפות ספקים חדשים למאגר. </w:t>
            </w:r>
          </w:p>
          <w:p w:rsidR="00EC7576" w:rsidRPr="007464F4" w:rsidRDefault="00EC7576" w:rsidP="00A377A9">
            <w:pPr>
              <w:jc w:val="both"/>
              <w:rPr>
                <w:rFonts w:asciiTheme="minorBidi" w:eastAsia="Times New Roman" w:hAnsiTheme="minorBidi"/>
                <w:rtl/>
              </w:rPr>
            </w:pPr>
            <w:r w:rsidRPr="007464F4">
              <w:rPr>
                <w:rFonts w:asciiTheme="minorBidi" w:eastAsia="Times New Roman" w:hAnsiTheme="minorBidi"/>
                <w:rtl/>
              </w:rPr>
              <w:t>הוראת תכ"ם בנושא זה תפורסם בזמן הקרוב.</w:t>
            </w:r>
          </w:p>
        </w:tc>
        <w:tc>
          <w:tcPr>
            <w:tcW w:w="3959" w:type="dxa"/>
          </w:tcPr>
          <w:p w:rsidR="00EC7576" w:rsidRPr="007464F4" w:rsidRDefault="00EC7576" w:rsidP="00D47B02">
            <w:pPr>
              <w:jc w:val="both"/>
              <w:rPr>
                <w:rFonts w:asciiTheme="minorBidi" w:eastAsia="Times New Roman" w:hAnsiTheme="minorBidi"/>
                <w:rtl/>
              </w:rPr>
            </w:pPr>
            <w:r w:rsidRPr="007464F4">
              <w:rPr>
                <w:rFonts w:asciiTheme="minorBidi" w:eastAsia="Times New Roman" w:hAnsiTheme="minorBidi"/>
                <w:rtl/>
              </w:rPr>
              <w:t>ועדת המכרזים תעדכן, לפחות אחת לשנה, את נתוני הספקים הקיימים במאגר, וכן תאפשר הצטרפות ספקים חדשים למאגר (ר' הוראת תכ"ם מס' 7.19.2, " כללים</w:t>
            </w:r>
            <w:r w:rsidRPr="007464F4">
              <w:rPr>
                <w:rFonts w:asciiTheme="minorBidi" w:eastAsia="Times New Roman" w:hAnsiTheme="minorBidi"/>
              </w:rPr>
              <w:t xml:space="preserve"> </w:t>
            </w:r>
            <w:r w:rsidRPr="007464F4">
              <w:rPr>
                <w:rFonts w:asciiTheme="minorBidi" w:eastAsia="Times New Roman" w:hAnsiTheme="minorBidi"/>
                <w:rtl/>
              </w:rPr>
              <w:t>להקמת</w:t>
            </w:r>
            <w:r w:rsidRPr="007464F4">
              <w:rPr>
                <w:rFonts w:asciiTheme="minorBidi" w:eastAsia="Times New Roman" w:hAnsiTheme="minorBidi"/>
              </w:rPr>
              <w:t xml:space="preserve"> </w:t>
            </w:r>
            <w:r w:rsidRPr="007464F4">
              <w:rPr>
                <w:rFonts w:asciiTheme="minorBidi" w:eastAsia="Times New Roman" w:hAnsiTheme="minorBidi"/>
                <w:rtl/>
              </w:rPr>
              <w:t>רשימת</w:t>
            </w:r>
            <w:r w:rsidRPr="007464F4">
              <w:rPr>
                <w:rFonts w:asciiTheme="minorBidi" w:eastAsia="Times New Roman" w:hAnsiTheme="minorBidi"/>
              </w:rPr>
              <w:t xml:space="preserve"> </w:t>
            </w:r>
            <w:r w:rsidRPr="007464F4">
              <w:rPr>
                <w:rFonts w:asciiTheme="minorBidi" w:eastAsia="Times New Roman" w:hAnsiTheme="minorBidi"/>
                <w:rtl/>
              </w:rPr>
              <w:t>מציעים (מאגר) ולניהולה" בנושא זה).</w:t>
            </w: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highlight w:val="yellow"/>
                <w:rtl/>
              </w:rPr>
            </w:pPr>
            <w:r w:rsidRPr="007464F4">
              <w:rPr>
                <w:rFonts w:asciiTheme="minorBidi" w:hAnsiTheme="minorBidi"/>
                <w:color w:val="808080" w:themeColor="background1" w:themeShade="80"/>
                <w:highlight w:val="yellow"/>
                <w:rtl/>
              </w:rPr>
              <w:t>2</w:t>
            </w:r>
          </w:p>
        </w:tc>
        <w:tc>
          <w:tcPr>
            <w:tcW w:w="1417" w:type="dxa"/>
          </w:tcPr>
          <w:p w:rsidR="00EC7576" w:rsidRPr="007464F4" w:rsidRDefault="00EC7576" w:rsidP="001070DD">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2.10.12</w:t>
            </w:r>
          </w:p>
          <w:p w:rsidR="00EC7576" w:rsidRPr="007464F4" w:rsidRDefault="00EC7576" w:rsidP="001070DD">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 xml:space="preserve">(מינהל הרכש </w:t>
            </w:r>
            <w:r w:rsidRPr="007464F4">
              <w:rPr>
                <w:rFonts w:asciiTheme="minorBidi" w:hAnsiTheme="minorBidi"/>
                <w:color w:val="808080" w:themeColor="background1" w:themeShade="80"/>
                <w:rtl/>
              </w:rPr>
              <w:lastRenderedPageBreak/>
              <w:t>הממשלתי)</w:t>
            </w:r>
          </w:p>
        </w:tc>
        <w:tc>
          <w:tcPr>
            <w:tcW w:w="1527" w:type="dxa"/>
          </w:tcPr>
          <w:p w:rsidR="00EC7576" w:rsidRPr="007464F4" w:rsidRDefault="00EC7576" w:rsidP="001070DD">
            <w:pPr>
              <w:jc w:val="both"/>
              <w:rPr>
                <w:rFonts w:asciiTheme="minorBidi" w:hAnsiTheme="minorBidi"/>
                <w:color w:val="808080" w:themeColor="background1" w:themeShade="80"/>
                <w:rtl/>
              </w:rPr>
            </w:pPr>
          </w:p>
        </w:tc>
        <w:tc>
          <w:tcPr>
            <w:tcW w:w="3849" w:type="dxa"/>
          </w:tcPr>
          <w:p w:rsidR="00EC7576" w:rsidRPr="007464F4" w:rsidRDefault="00EC7576" w:rsidP="00A377A9">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 xml:space="preserve">האם קיים מפתח המגדיר יחס סביר בין היקף המכרז לבין היתרון הניתן למציעים </w:t>
            </w:r>
            <w:r w:rsidRPr="007464F4">
              <w:rPr>
                <w:rFonts w:asciiTheme="minorBidi" w:hAnsiTheme="minorBidi"/>
                <w:color w:val="808080" w:themeColor="background1" w:themeShade="80"/>
                <w:rtl/>
              </w:rPr>
              <w:lastRenderedPageBreak/>
              <w:t>גדולים במדדי האיכות כפונקציה של היקף פעילות? במילים אחרות, האם מוגדרת מידתיות בין השניים,</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 xml:space="preserve"> או שלגיטימי שיותר גדול ייחשב כטוב יותר בכל מקרה</w:t>
            </w:r>
            <w:r w:rsidRPr="007464F4">
              <w:rPr>
                <w:rFonts w:asciiTheme="minorBidi" w:hAnsiTheme="minorBidi"/>
                <w:color w:val="808080" w:themeColor="background1" w:themeShade="80"/>
              </w:rPr>
              <w:t>?</w:t>
            </w:r>
          </w:p>
        </w:tc>
        <w:tc>
          <w:tcPr>
            <w:tcW w:w="3849" w:type="dxa"/>
          </w:tcPr>
          <w:p w:rsidR="00EC7576" w:rsidRPr="007464F4" w:rsidRDefault="00EC7576" w:rsidP="001070DD">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 xml:space="preserve">תקנה 22 לתקנות חובת המכרזים, התשנ"ג-1993, והוראת תכ"ם מס' 7.4.7, </w:t>
            </w:r>
            <w:r w:rsidRPr="007464F4">
              <w:rPr>
                <w:rFonts w:asciiTheme="minorBidi" w:hAnsiTheme="minorBidi"/>
                <w:color w:val="808080" w:themeColor="background1" w:themeShade="80"/>
                <w:rtl/>
              </w:rPr>
              <w:lastRenderedPageBreak/>
              <w:t>בנושא "קביעת אמות מידה לבחירת הצעה", מגדירות את הכללים לגבי אמות המידה. בין היתר קובעת התקנה כי "ועדת המכרזים תכלול במסמכי המכרז את פירוט כל אמות המידה, מבחני המשנה, את המשקל היחסי שינתן לבחירת ההצעה המעניקה את מירב היתרונות לעורך המכרז ואופן שקלולם</w:t>
            </w:r>
            <w:r w:rsidRPr="007464F4">
              <w:rPr>
                <w:rFonts w:asciiTheme="minorBidi" w:hAnsiTheme="minorBidi"/>
                <w:color w:val="808080" w:themeColor="background1" w:themeShade="80"/>
              </w:rPr>
              <w:t>".</w:t>
            </w:r>
          </w:p>
        </w:tc>
        <w:tc>
          <w:tcPr>
            <w:tcW w:w="3959" w:type="dxa"/>
          </w:tcPr>
          <w:p w:rsidR="00EC7576" w:rsidRPr="007464F4" w:rsidRDefault="00EC7576" w:rsidP="001070DD">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highlight w:val="yellow"/>
                <w:rtl/>
              </w:rPr>
            </w:pPr>
            <w:r w:rsidRPr="007464F4">
              <w:rPr>
                <w:rFonts w:asciiTheme="minorBidi" w:hAnsiTheme="minorBidi"/>
                <w:color w:val="808080" w:themeColor="background1" w:themeShade="80"/>
                <w:highlight w:val="yellow"/>
                <w:rtl/>
              </w:rPr>
              <w:lastRenderedPageBreak/>
              <w:t>3</w:t>
            </w:r>
          </w:p>
        </w:tc>
        <w:tc>
          <w:tcPr>
            <w:tcW w:w="1417" w:type="dxa"/>
          </w:tcPr>
          <w:p w:rsidR="00EC7576" w:rsidRPr="007464F4" w:rsidRDefault="00EC7576" w:rsidP="00A91536">
            <w:pPr>
              <w:rPr>
                <w:rFonts w:asciiTheme="minorBidi" w:hAnsiTheme="minorBidi"/>
                <w:color w:val="808080" w:themeColor="background1" w:themeShade="80"/>
                <w:rtl/>
              </w:rPr>
            </w:pPr>
            <w:r w:rsidRPr="007464F4">
              <w:rPr>
                <w:rFonts w:asciiTheme="minorBidi" w:hAnsiTheme="minorBidi"/>
                <w:color w:val="808080" w:themeColor="background1" w:themeShade="80"/>
                <w:rtl/>
              </w:rPr>
              <w:t>27.09.12</w:t>
            </w:r>
          </w:p>
          <w:p w:rsidR="00EC7576" w:rsidRPr="007464F4" w:rsidRDefault="00EC7576" w:rsidP="00A91536">
            <w:pPr>
              <w:rPr>
                <w:rFonts w:asciiTheme="minorBidi" w:hAnsiTheme="minorBidi"/>
                <w:color w:val="808080" w:themeColor="background1" w:themeShade="80"/>
                <w:rtl/>
              </w:rPr>
            </w:pPr>
            <w:r w:rsidRPr="007464F4">
              <w:rPr>
                <w:rFonts w:asciiTheme="minorBidi" w:hAnsiTheme="minorBidi"/>
                <w:color w:val="808080" w:themeColor="background1" w:themeShade="80"/>
                <w:rtl/>
              </w:rPr>
              <w:t>(מינהל הרכש הממשלתי)</w:t>
            </w:r>
          </w:p>
        </w:tc>
        <w:tc>
          <w:tcPr>
            <w:tcW w:w="1527" w:type="dxa"/>
          </w:tcPr>
          <w:p w:rsidR="00EC7576" w:rsidRPr="007464F4" w:rsidRDefault="00EC7576" w:rsidP="00A24448">
            <w:pPr>
              <w:rPr>
                <w:rFonts w:asciiTheme="minorBidi" w:hAnsiTheme="minorBidi"/>
                <w:color w:val="808080" w:themeColor="background1" w:themeShade="80"/>
                <w:rtl/>
              </w:rPr>
            </w:pPr>
          </w:p>
        </w:tc>
        <w:tc>
          <w:tcPr>
            <w:tcW w:w="3849" w:type="dxa"/>
          </w:tcPr>
          <w:p w:rsidR="00EC7576" w:rsidRPr="007464F4" w:rsidRDefault="00EC7576" w:rsidP="00653078">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לאור עקרון השוויון ע"פ חוק חובת המכרזים, האם הצעת מלכ"ר מחושבת לפני מע"מ או כולל מע"מ? במידה וכולל מע"מ האם אין כאן סעיף מפלה שמונע מכל מי שאינו מלכ"ר לזכות? האם יש חובה לציין כי ההצעה הנמוכה ביותר תכלול מע"מ?</w:t>
            </w:r>
          </w:p>
        </w:tc>
        <w:tc>
          <w:tcPr>
            <w:tcW w:w="3849" w:type="dxa"/>
          </w:tcPr>
          <w:p w:rsidR="00EC7576" w:rsidRPr="007464F4" w:rsidRDefault="00EC7576" w:rsidP="000E2AEC">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המבנה הכלכלי של חברה בע"מ לעומת מלכ"ר שונה בתכלית וכך גם מנגנון המיסוי (כך שקיים ייתרון מובנה של מלכ"ר על פני חברה בע"מ בעניין תשלום המע"מ).</w:t>
            </w:r>
          </w:p>
          <w:p w:rsidR="00EC7576" w:rsidRPr="007464F4" w:rsidRDefault="00EC7576" w:rsidP="000E2AEC">
            <w:pPr>
              <w:jc w:val="both"/>
              <w:rPr>
                <w:rFonts w:asciiTheme="minorBidi" w:hAnsiTheme="minorBidi"/>
                <w:color w:val="808080" w:themeColor="background1" w:themeShade="80"/>
              </w:rPr>
            </w:pPr>
            <w:r w:rsidRPr="007464F4">
              <w:rPr>
                <w:rFonts w:asciiTheme="minorBidi" w:hAnsiTheme="minorBidi"/>
                <w:color w:val="808080" w:themeColor="background1" w:themeShade="80"/>
                <w:rtl/>
              </w:rPr>
              <w:t>על מנת לנטרל את אלמנט אי הידיעה כאשר חברה בע"מ מתמודדת מול מלכ"ר, ובהתאם להגדרת "שווי התקשרות בתקנות חובת המכרזים וסעיף 4.2.1.3.1 בהוראת תכ"ם מס' 7.4.9 שעניינה "הגדרת מסמכי מכרז", הרי שבמסמכי המכרז יש לציין כי המחיר המוצע יהיה הסכום הסופי, כולל כל תשלום אשר המציע מחוייב לו על פי חוק</w:t>
            </w:r>
            <w:r w:rsidRPr="007464F4">
              <w:rPr>
                <w:rFonts w:asciiTheme="minorBidi" w:hAnsiTheme="minorBidi"/>
                <w:color w:val="808080" w:themeColor="background1" w:themeShade="80"/>
              </w:rPr>
              <w:t>.</w:t>
            </w:r>
          </w:p>
          <w:p w:rsidR="00EC7576" w:rsidRPr="007464F4" w:rsidRDefault="00EC7576" w:rsidP="000E2AEC">
            <w:pPr>
              <w:jc w:val="both"/>
              <w:rPr>
                <w:rFonts w:asciiTheme="minorBidi"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highlight w:val="yellow"/>
                <w:rtl/>
              </w:rPr>
            </w:pPr>
            <w:r w:rsidRPr="007464F4">
              <w:rPr>
                <w:rFonts w:asciiTheme="minorBidi" w:hAnsiTheme="minorBidi"/>
                <w:color w:val="808080" w:themeColor="background1" w:themeShade="80"/>
                <w:highlight w:val="yellow"/>
                <w:rtl/>
              </w:rPr>
              <w:t>4</w:t>
            </w:r>
          </w:p>
        </w:tc>
        <w:tc>
          <w:tcPr>
            <w:tcW w:w="1417" w:type="dxa"/>
          </w:tcPr>
          <w:p w:rsidR="00EC7576" w:rsidRPr="007464F4" w:rsidRDefault="00EC7576" w:rsidP="00A91536">
            <w:pPr>
              <w:rPr>
                <w:rFonts w:asciiTheme="minorBidi" w:hAnsiTheme="minorBidi"/>
                <w:color w:val="808080" w:themeColor="background1" w:themeShade="80"/>
                <w:rtl/>
              </w:rPr>
            </w:pPr>
            <w:r w:rsidRPr="007464F4">
              <w:rPr>
                <w:rFonts w:asciiTheme="minorBidi" w:hAnsiTheme="minorBidi"/>
                <w:color w:val="808080" w:themeColor="background1" w:themeShade="80"/>
                <w:rtl/>
              </w:rPr>
              <w:t>12.09.12</w:t>
            </w:r>
          </w:p>
          <w:p w:rsidR="00EC7576" w:rsidRPr="007464F4" w:rsidRDefault="00EC7576" w:rsidP="00A91536">
            <w:pPr>
              <w:rPr>
                <w:rFonts w:asciiTheme="minorBidi" w:hAnsiTheme="minorBidi"/>
                <w:color w:val="808080" w:themeColor="background1" w:themeShade="80"/>
                <w:rtl/>
              </w:rPr>
            </w:pPr>
            <w:r w:rsidRPr="007464F4">
              <w:rPr>
                <w:rFonts w:asciiTheme="minorBidi" w:hAnsiTheme="minorBidi"/>
                <w:color w:val="808080" w:themeColor="background1" w:themeShade="80"/>
                <w:rtl/>
              </w:rPr>
              <w:t>(מינהל הרכש הממשלתי)</w:t>
            </w:r>
          </w:p>
        </w:tc>
        <w:tc>
          <w:tcPr>
            <w:tcW w:w="1527" w:type="dxa"/>
          </w:tcPr>
          <w:p w:rsidR="00EC7576" w:rsidRPr="007464F4" w:rsidRDefault="00EC7576" w:rsidP="00A24448">
            <w:pPr>
              <w:rPr>
                <w:rFonts w:asciiTheme="minorBidi" w:hAnsiTheme="minorBidi"/>
                <w:color w:val="808080" w:themeColor="background1" w:themeShade="80"/>
                <w:rtl/>
              </w:rPr>
            </w:pPr>
          </w:p>
        </w:tc>
        <w:tc>
          <w:tcPr>
            <w:tcW w:w="3849" w:type="dxa"/>
          </w:tcPr>
          <w:p w:rsidR="00EC7576" w:rsidRPr="007464F4" w:rsidRDefault="00EC7576" w:rsidP="00A377A9">
            <w:pPr>
              <w:pStyle w:val="ac"/>
              <w:numPr>
                <w:ilvl w:val="0"/>
                <w:numId w:val="19"/>
              </w:numPr>
              <w:ind w:left="350" w:hanging="283"/>
              <w:jc w:val="both"/>
              <w:rPr>
                <w:rFonts w:asciiTheme="minorBidi" w:hAnsiTheme="minorBidi"/>
                <w:color w:val="808080" w:themeColor="background1" w:themeShade="80"/>
              </w:rPr>
            </w:pPr>
            <w:r w:rsidRPr="007464F4">
              <w:rPr>
                <w:rFonts w:asciiTheme="minorBidi" w:hAnsiTheme="minorBidi"/>
                <w:color w:val="808080" w:themeColor="background1" w:themeShade="80"/>
                <w:rtl/>
              </w:rPr>
              <w:t>מהו ההבדל בין פסילת הצעה לבין העדפת הצעה אחרת?</w:t>
            </w:r>
          </w:p>
          <w:p w:rsidR="00EC7576" w:rsidRPr="007464F4" w:rsidRDefault="00EC7576" w:rsidP="00A377A9">
            <w:pPr>
              <w:pStyle w:val="ac"/>
              <w:numPr>
                <w:ilvl w:val="0"/>
                <w:numId w:val="19"/>
              </w:numPr>
              <w:ind w:left="350" w:hanging="283"/>
              <w:jc w:val="both"/>
              <w:rPr>
                <w:rFonts w:asciiTheme="minorBidi" w:hAnsiTheme="minorBidi"/>
                <w:color w:val="808080" w:themeColor="background1" w:themeShade="80"/>
              </w:rPr>
            </w:pPr>
            <w:r w:rsidRPr="007464F4">
              <w:rPr>
                <w:rFonts w:asciiTheme="minorBidi" w:hAnsiTheme="minorBidi"/>
                <w:color w:val="808080" w:themeColor="background1" w:themeShade="80"/>
                <w:rtl/>
              </w:rPr>
              <w:t>במצב של פסילת הצעה האם עולה חובה להודיע למציע על פסילת הצעתו?</w:t>
            </w:r>
          </w:p>
          <w:p w:rsidR="00EC7576" w:rsidRPr="007464F4" w:rsidRDefault="00EC7576" w:rsidP="00A377A9">
            <w:pPr>
              <w:pStyle w:val="ac"/>
              <w:numPr>
                <w:ilvl w:val="0"/>
                <w:numId w:val="19"/>
              </w:numPr>
              <w:ind w:left="350" w:hanging="283"/>
              <w:jc w:val="both"/>
              <w:rPr>
                <w:rFonts w:asciiTheme="minorBidi" w:hAnsiTheme="minorBidi"/>
                <w:color w:val="808080" w:themeColor="background1" w:themeShade="80"/>
              </w:rPr>
            </w:pPr>
            <w:r w:rsidRPr="007464F4">
              <w:rPr>
                <w:rFonts w:asciiTheme="minorBidi" w:hAnsiTheme="minorBidi"/>
                <w:color w:val="808080" w:themeColor="background1" w:themeShade="80"/>
                <w:rtl/>
              </w:rPr>
              <w:t>האם עולה חובת נימוק מפי ועדת המכרזים מדוע נפסלה ההצעה?</w:t>
            </w:r>
          </w:p>
          <w:p w:rsidR="00EC7576" w:rsidRPr="007464F4" w:rsidRDefault="00EC7576" w:rsidP="00A377A9">
            <w:pPr>
              <w:pStyle w:val="ac"/>
              <w:numPr>
                <w:ilvl w:val="0"/>
                <w:numId w:val="19"/>
              </w:numPr>
              <w:ind w:left="350" w:hanging="283"/>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האם ניתן לקיים הבהרות בנוגע להצעה בשיחת טלפון ו/או מיסרון טקסט, וזאת במהלך פגישת הועדה ובנוכחות חבריה?</w:t>
            </w:r>
          </w:p>
        </w:tc>
        <w:tc>
          <w:tcPr>
            <w:tcW w:w="3849" w:type="dxa"/>
          </w:tcPr>
          <w:p w:rsidR="00EC7576" w:rsidRPr="007464F4" w:rsidRDefault="00EC7576" w:rsidP="00C672C7">
            <w:pPr>
              <w:pStyle w:val="ac"/>
              <w:numPr>
                <w:ilvl w:val="0"/>
                <w:numId w:val="20"/>
              </w:numPr>
              <w:ind w:left="348" w:hanging="295"/>
              <w:jc w:val="both"/>
              <w:rPr>
                <w:rFonts w:asciiTheme="minorBidi" w:hAnsiTheme="minorBidi"/>
                <w:color w:val="808080" w:themeColor="background1" w:themeShade="80"/>
              </w:rPr>
            </w:pPr>
            <w:r w:rsidRPr="007464F4">
              <w:rPr>
                <w:rFonts w:asciiTheme="minorBidi" w:hAnsiTheme="minorBidi"/>
                <w:color w:val="808080" w:themeColor="background1" w:themeShade="80"/>
                <w:rtl/>
              </w:rPr>
              <w:t>אין הגדרות בעניין, אך ניתן לומר באופן כללי כי מצב בו ההצעה שהגיש ספק נפסלה מסיבות שונות, הינו מצב שההצעה אינה נבחנת מול ההצעות ה'תקינות' האחרות ואינה נבדקת כלל בהתאם לאמות המידה שנקבעו במכרז</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זאת לעומת מצב בו הועדפה הצעה מסוימת, במסגרת בחינת אמות המידה ושקלולן</w:t>
            </w:r>
            <w:r w:rsidRPr="007464F4">
              <w:rPr>
                <w:rFonts w:asciiTheme="minorBidi" w:hAnsiTheme="minorBidi"/>
                <w:color w:val="808080" w:themeColor="background1" w:themeShade="80"/>
              </w:rPr>
              <w:t>.</w:t>
            </w:r>
          </w:p>
          <w:p w:rsidR="00EC7576" w:rsidRPr="007464F4" w:rsidRDefault="00EC7576" w:rsidP="00C672C7">
            <w:pPr>
              <w:pStyle w:val="ac"/>
              <w:numPr>
                <w:ilvl w:val="0"/>
                <w:numId w:val="20"/>
              </w:numPr>
              <w:ind w:left="348" w:hanging="295"/>
              <w:jc w:val="both"/>
              <w:rPr>
                <w:rFonts w:asciiTheme="minorBidi" w:hAnsiTheme="minorBidi"/>
                <w:color w:val="808080" w:themeColor="background1" w:themeShade="80"/>
              </w:rPr>
            </w:pPr>
            <w:r w:rsidRPr="007464F4">
              <w:rPr>
                <w:rFonts w:asciiTheme="minorBidi" w:hAnsiTheme="minorBidi"/>
                <w:color w:val="808080" w:themeColor="background1" w:themeShade="80"/>
                <w:rtl/>
              </w:rPr>
              <w:t xml:space="preserve">ועדת המכרזים תשלח לכל משתתף במכרז הודעה בכתב על החלטותיה הסופיות על גבי טופס כמפורט בתקנה 21(ד) לתח"ם ובהוראת תכ"ם מס' </w:t>
            </w:r>
            <w:r w:rsidRPr="007464F4">
              <w:rPr>
                <w:rFonts w:asciiTheme="minorBidi" w:hAnsiTheme="minorBidi"/>
                <w:color w:val="808080" w:themeColor="background1" w:themeShade="80"/>
                <w:rtl/>
              </w:rPr>
              <w:lastRenderedPageBreak/>
              <w:t>7.4.14 בנושא "החלטות ועדת המכרזים על בחירת הספק הזוכה", סעיף 4.5</w:t>
            </w:r>
            <w:r w:rsidRPr="007464F4">
              <w:rPr>
                <w:rFonts w:asciiTheme="minorBidi" w:hAnsiTheme="minorBidi"/>
                <w:color w:val="808080" w:themeColor="background1" w:themeShade="80"/>
              </w:rPr>
              <w:t>.</w:t>
            </w:r>
          </w:p>
          <w:p w:rsidR="00EC7576" w:rsidRPr="007464F4" w:rsidRDefault="00EC7576" w:rsidP="00C672C7">
            <w:pPr>
              <w:pStyle w:val="ac"/>
              <w:numPr>
                <w:ilvl w:val="0"/>
                <w:numId w:val="20"/>
              </w:numPr>
              <w:ind w:left="348" w:hanging="295"/>
              <w:jc w:val="both"/>
              <w:rPr>
                <w:rFonts w:asciiTheme="minorBidi" w:hAnsiTheme="minorBidi"/>
                <w:color w:val="808080" w:themeColor="background1" w:themeShade="80"/>
              </w:rPr>
            </w:pPr>
            <w:r w:rsidRPr="007464F4">
              <w:rPr>
                <w:rFonts w:asciiTheme="minorBidi" w:hAnsiTheme="minorBidi"/>
                <w:color w:val="808080" w:themeColor="background1" w:themeShade="80"/>
                <w:rtl/>
              </w:rPr>
              <w:t>ההחלטה בדבר כשירות ההצעה או פסילתה תתקבל על ידי ועדת המכרזים ונימוקיה יירשמו בפרוטוקול (ר' תקנה 20 לתח"ם וכן סעיף 4.5.7 להוראת תכ"ם מס' 7.4.13 בנושא "בדיקת ההצעות והשוואתן").</w:t>
            </w:r>
          </w:p>
          <w:p w:rsidR="00EC7576" w:rsidRPr="007464F4" w:rsidRDefault="00EC7576" w:rsidP="00177DDF">
            <w:pPr>
              <w:pStyle w:val="ac"/>
              <w:numPr>
                <w:ilvl w:val="0"/>
                <w:numId w:val="20"/>
              </w:numPr>
              <w:ind w:left="348" w:hanging="295"/>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תקנה 20(ה) קובעת ש"הועדה רשאית, מטעמים שירשמו בפרוטוקול, להזמין מציע כדי לברר פרטים בהצעה וכן פרטים אחרים הדרושים לה לצורך קבלת החלטתה, פרטי הבירור ירשמו אף הם בפרוטוקול</w:t>
            </w:r>
            <w:r w:rsidRPr="007464F4">
              <w:rPr>
                <w:rFonts w:asciiTheme="minorBidi" w:hAnsiTheme="minorBidi"/>
                <w:color w:val="808080" w:themeColor="background1" w:themeShade="80"/>
              </w:rPr>
              <w:t xml:space="preserve">".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highlight w:val="yellow"/>
                <w:rtl/>
              </w:rPr>
            </w:pPr>
            <w:r w:rsidRPr="007464F4">
              <w:rPr>
                <w:rFonts w:asciiTheme="minorBidi" w:hAnsiTheme="minorBidi"/>
                <w:color w:val="808080" w:themeColor="background1" w:themeShade="80"/>
                <w:highlight w:val="yellow"/>
                <w:rtl/>
              </w:rPr>
              <w:lastRenderedPageBreak/>
              <w:t>5</w:t>
            </w:r>
          </w:p>
        </w:tc>
        <w:tc>
          <w:tcPr>
            <w:tcW w:w="1417" w:type="dxa"/>
          </w:tcPr>
          <w:p w:rsidR="00EC7576" w:rsidRPr="007464F4" w:rsidRDefault="00EC7576" w:rsidP="00A91536">
            <w:pPr>
              <w:rPr>
                <w:rFonts w:asciiTheme="minorBidi" w:hAnsiTheme="minorBidi"/>
                <w:color w:val="808080" w:themeColor="background1" w:themeShade="80"/>
                <w:rtl/>
              </w:rPr>
            </w:pPr>
            <w:r w:rsidRPr="007464F4">
              <w:rPr>
                <w:rFonts w:asciiTheme="minorBidi" w:hAnsiTheme="minorBidi"/>
                <w:color w:val="808080" w:themeColor="background1" w:themeShade="80"/>
                <w:rtl/>
              </w:rPr>
              <w:t>28.08.12</w:t>
            </w:r>
          </w:p>
          <w:p w:rsidR="00EC7576" w:rsidRPr="007464F4" w:rsidRDefault="00EC7576" w:rsidP="00A91536">
            <w:pPr>
              <w:rPr>
                <w:rFonts w:asciiTheme="minorBidi" w:hAnsiTheme="minorBidi"/>
                <w:color w:val="808080" w:themeColor="background1" w:themeShade="80"/>
                <w:rtl/>
              </w:rPr>
            </w:pPr>
            <w:r w:rsidRPr="007464F4">
              <w:rPr>
                <w:rFonts w:asciiTheme="minorBidi" w:hAnsiTheme="minorBidi"/>
                <w:color w:val="808080" w:themeColor="background1" w:themeShade="80"/>
                <w:rtl/>
              </w:rPr>
              <w:t>(מינהל הרכש הממשלתי)</w:t>
            </w:r>
          </w:p>
        </w:tc>
        <w:tc>
          <w:tcPr>
            <w:tcW w:w="1527" w:type="dxa"/>
          </w:tcPr>
          <w:p w:rsidR="00EC7576" w:rsidRPr="007464F4" w:rsidRDefault="00EC7576" w:rsidP="00A24448">
            <w:pPr>
              <w:rPr>
                <w:rFonts w:asciiTheme="minorBidi" w:hAnsiTheme="minorBidi"/>
                <w:color w:val="808080" w:themeColor="background1" w:themeShade="80"/>
                <w:rtl/>
              </w:rPr>
            </w:pPr>
          </w:p>
        </w:tc>
        <w:tc>
          <w:tcPr>
            <w:tcW w:w="3849" w:type="dxa"/>
          </w:tcPr>
          <w:p w:rsidR="00EC7576" w:rsidRPr="007464F4" w:rsidRDefault="00EC7576" w:rsidP="009233CB">
            <w:pPr>
              <w:rPr>
                <w:rFonts w:asciiTheme="minorBidi" w:hAnsiTheme="minorBidi"/>
                <w:color w:val="808080" w:themeColor="background1" w:themeShade="80"/>
                <w:rtl/>
              </w:rPr>
            </w:pPr>
            <w:r w:rsidRPr="007464F4">
              <w:rPr>
                <w:rFonts w:asciiTheme="minorBidi" w:hAnsiTheme="minorBidi"/>
                <w:color w:val="808080" w:themeColor="background1" w:themeShade="80"/>
                <w:rtl/>
              </w:rPr>
              <w:t>ישנם משרדים ספציפיים שמציינים בסעיפי "תנאי הסף" כי על החברה הזוכה להיות ספק מוכר ומאושר על ידי יצרן הציוד המסופק. תנאי זה כידוע סותר את חוק היסוד חופש העיסוק שכן ההצעה של חברתי מהווה הצעה יותר זולה, ניתנת האחריות באותו היקף, ובקיצור ההצעה עומדת באותם תנאים כמו "הספק המאושר, למעט המחיר, נוצר מצב כי כתוצאה מהתניה הנ"ל יכול ספק אחד בודד לזכות במכרז, האם תניה זו לא בניגוד לקבוע בחוק חובת מכרזים ו/או בניגוד לחוק חופש העיסוק</w:t>
            </w:r>
            <w:r w:rsidRPr="007464F4">
              <w:rPr>
                <w:rFonts w:asciiTheme="minorBidi" w:hAnsiTheme="minorBidi"/>
                <w:color w:val="808080" w:themeColor="background1" w:themeShade="80"/>
              </w:rPr>
              <w:t>?</w:t>
            </w:r>
          </w:p>
        </w:tc>
        <w:tc>
          <w:tcPr>
            <w:tcW w:w="3849" w:type="dxa"/>
          </w:tcPr>
          <w:p w:rsidR="00EC7576" w:rsidRPr="007464F4" w:rsidRDefault="00EC7576" w:rsidP="009233CB">
            <w:pPr>
              <w:rPr>
                <w:rFonts w:asciiTheme="minorBidi" w:hAnsiTheme="minorBidi"/>
                <w:color w:val="808080" w:themeColor="background1" w:themeShade="80"/>
                <w:rtl/>
              </w:rPr>
            </w:pPr>
            <w:r w:rsidRPr="007464F4">
              <w:rPr>
                <w:rFonts w:asciiTheme="minorBidi" w:hAnsiTheme="minorBidi"/>
                <w:color w:val="808080" w:themeColor="background1" w:themeShade="80"/>
                <w:rtl/>
              </w:rPr>
              <w:t>תקנה 6(ב) לתקנות חובת המכרזים קובעת כי בסמכות ועדת המכרזים להתנות את ההשתתפות במכרז בתנאים ענייניים נוסף על תנאי החובה שקיימים בתקנה 6(א). יש לבחון כל תנאי סף בנפרד על מנת לבחון האם הוא עומד בתנאי התקנה</w:t>
            </w:r>
            <w:r w:rsidRPr="007464F4">
              <w:rPr>
                <w:rFonts w:asciiTheme="minorBidi" w:hAnsiTheme="minorBidi"/>
                <w:color w:val="808080" w:themeColor="background1" w:themeShade="80"/>
              </w:rPr>
              <w:t>.</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rPr>
          <w:trHeight w:val="1941"/>
        </w:trPr>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6</w:t>
            </w:r>
          </w:p>
        </w:tc>
        <w:tc>
          <w:tcPr>
            <w:tcW w:w="1417" w:type="dxa"/>
          </w:tcPr>
          <w:p w:rsidR="00EC7576" w:rsidRPr="007464F4" w:rsidRDefault="00EC7576" w:rsidP="00A377A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24.07.12</w:t>
            </w:r>
          </w:p>
          <w:p w:rsidR="00EC7576" w:rsidRPr="007464F4" w:rsidRDefault="00EC7576" w:rsidP="00A377A9">
            <w:pPr>
              <w:rPr>
                <w:rFonts w:asciiTheme="minorBidi" w:eastAsia="Times New Roman" w:hAnsiTheme="minorBidi"/>
                <w:color w:val="808080" w:themeColor="background1" w:themeShade="80"/>
                <w:rtl/>
              </w:rPr>
            </w:pPr>
            <w:r w:rsidRPr="007464F4">
              <w:rPr>
                <w:rFonts w:asciiTheme="minorBidi" w:hAnsiTheme="minorBidi"/>
                <w:color w:val="808080" w:themeColor="background1" w:themeShade="80"/>
                <w:rtl/>
              </w:rPr>
              <w:t>(מינהל הרכש הממשלתי)</w:t>
            </w:r>
          </w:p>
        </w:tc>
        <w:tc>
          <w:tcPr>
            <w:tcW w:w="1527" w:type="dxa"/>
          </w:tcPr>
          <w:p w:rsidR="00EC7576" w:rsidRPr="007464F4" w:rsidRDefault="00EC7576" w:rsidP="00A377A9">
            <w:pPr>
              <w:rPr>
                <w:rFonts w:asciiTheme="minorBidi" w:eastAsia="Times New Roman" w:hAnsiTheme="minorBidi"/>
                <w:b/>
                <w:bCs/>
                <w:color w:val="808080" w:themeColor="background1" w:themeShade="80"/>
                <w:rtl/>
              </w:rPr>
            </w:pPr>
          </w:p>
        </w:tc>
        <w:tc>
          <w:tcPr>
            <w:tcW w:w="3849" w:type="dxa"/>
          </w:tcPr>
          <w:p w:rsidR="00EC7576" w:rsidRPr="007464F4" w:rsidRDefault="00EC7576" w:rsidP="00177DD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מהי הפרשנות הראויה למונח "תנאים מיטיבים" בסעיף 17ה לתקנות המכרזים? האם יש צורך שההצעה בכללותה (לגבי כל הפרטים – בממוצע) תהיה מיטיבה או שעל ההצעה להיות מיטיבה לגבי כל פריט ופריט, כלומר בבחינת מחירו של כל פריט בנפרד</w:t>
            </w:r>
            <w:r w:rsidRPr="007464F4">
              <w:rPr>
                <w:rFonts w:asciiTheme="minorBidi" w:eastAsia="Times New Roman" w:hAnsiTheme="minorBidi"/>
                <w:color w:val="808080" w:themeColor="background1" w:themeShade="80"/>
              </w:rPr>
              <w:t>?</w:t>
            </w:r>
          </w:p>
        </w:tc>
        <w:tc>
          <w:tcPr>
            <w:tcW w:w="3849" w:type="dxa"/>
          </w:tcPr>
          <w:p w:rsidR="00EC7576" w:rsidRPr="007464F4" w:rsidRDefault="00EC7576" w:rsidP="00177DD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בהתאם לאמור בתקנה על הצעת המחיר להיות מיטבה עם עורך המכרז ביחס להצעת המחיר הקודמת של הספק. בנוסף על ההצעה בכללותה צריכה להיות מיטיבה עם עורך המכרז</w:t>
            </w:r>
            <w:r w:rsidRPr="007464F4">
              <w:rPr>
                <w:rFonts w:asciiTheme="minorBidi" w:eastAsia="Times New Roman" w:hAnsiTheme="minorBidi"/>
                <w:color w:val="808080" w:themeColor="background1" w:themeShade="80"/>
              </w:rPr>
              <w:t>.</w:t>
            </w:r>
          </w:p>
        </w:tc>
        <w:tc>
          <w:tcPr>
            <w:tcW w:w="3959"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7</w:t>
            </w:r>
          </w:p>
        </w:tc>
        <w:tc>
          <w:tcPr>
            <w:tcW w:w="1417" w:type="dxa"/>
          </w:tcPr>
          <w:p w:rsidR="00EC7576" w:rsidRPr="007464F4" w:rsidRDefault="00EC7576" w:rsidP="00A91536">
            <w:pP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rtl/>
              </w:rPr>
              <w:t>17.07.12</w:t>
            </w:r>
          </w:p>
          <w:p w:rsidR="00EC7576" w:rsidRPr="007464F4" w:rsidRDefault="00EC7576" w:rsidP="00A91536">
            <w:pPr>
              <w:rPr>
                <w:rFonts w:asciiTheme="minorBidi" w:eastAsia="Times New Roman" w:hAnsiTheme="minorBidi"/>
                <w:color w:val="808080" w:themeColor="background1" w:themeShade="80"/>
                <w:highlight w:val="yellow"/>
                <w:rtl/>
              </w:rPr>
            </w:pPr>
            <w:r w:rsidRPr="007464F4">
              <w:rPr>
                <w:rFonts w:asciiTheme="minorBidi" w:hAnsiTheme="minorBidi"/>
                <w:color w:val="808080" w:themeColor="background1" w:themeShade="80"/>
                <w:rtl/>
              </w:rPr>
              <w:t>(מינהל הרכש הממשלתי)</w:t>
            </w:r>
          </w:p>
        </w:tc>
        <w:tc>
          <w:tcPr>
            <w:tcW w:w="1527" w:type="dxa"/>
          </w:tcPr>
          <w:p w:rsidR="00EC7576" w:rsidRPr="007464F4" w:rsidRDefault="00EC7576" w:rsidP="00A24448">
            <w:pPr>
              <w:rPr>
                <w:rFonts w:asciiTheme="minorBidi" w:eastAsia="Times New Roman" w:hAnsiTheme="minorBidi"/>
                <w:b/>
                <w:bCs/>
                <w:color w:val="808080" w:themeColor="background1" w:themeShade="80"/>
                <w:rtl/>
              </w:rPr>
            </w:pPr>
          </w:p>
        </w:tc>
        <w:tc>
          <w:tcPr>
            <w:tcW w:w="3849" w:type="dxa"/>
          </w:tcPr>
          <w:p w:rsidR="00EC7576" w:rsidRPr="007464F4" w:rsidRDefault="00EC7576" w:rsidP="009233C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אם במסגרת</w:t>
            </w:r>
            <w:r w:rsidRPr="007464F4">
              <w:rPr>
                <w:rFonts w:asciiTheme="minorBidi" w:eastAsia="Times New Roman" w:hAnsiTheme="minorBidi"/>
                <w:color w:val="808080" w:themeColor="background1" w:themeShade="80"/>
              </w:rPr>
              <w:t xml:space="preserve"> RFI </w:t>
            </w:r>
            <w:r w:rsidRPr="007464F4">
              <w:rPr>
                <w:rFonts w:asciiTheme="minorBidi" w:eastAsia="Times New Roman" w:hAnsiTheme="minorBidi"/>
                <w:color w:val="808080" w:themeColor="background1" w:themeShade="80"/>
                <w:rtl/>
              </w:rPr>
              <w:t>ניתן לבקש מחיר למוצר/שירות כדי לבסס אומדן במכרז עתידי</w:t>
            </w:r>
            <w:r w:rsidRPr="007464F4">
              <w:rPr>
                <w:rFonts w:asciiTheme="minorBidi" w:eastAsia="Times New Roman" w:hAnsiTheme="minorBidi"/>
                <w:color w:val="808080" w:themeColor="background1" w:themeShade="80"/>
              </w:rPr>
              <w:t>?</w:t>
            </w:r>
          </w:p>
        </w:tc>
        <w:tc>
          <w:tcPr>
            <w:tcW w:w="3849" w:type="dxa"/>
          </w:tcPr>
          <w:p w:rsidR="00EC7576" w:rsidRPr="007464F4" w:rsidRDefault="00EC7576" w:rsidP="003C1AEB">
            <w:pPr>
              <w:jc w:val="both"/>
              <w:rPr>
                <w:rFonts w:asciiTheme="minorBidi" w:eastAsia="Times New Roman" w:hAnsiTheme="minorBidi"/>
                <w:color w:val="808080" w:themeColor="background1" w:themeShade="80"/>
              </w:rPr>
            </w:pPr>
            <w:r w:rsidRPr="007464F4">
              <w:rPr>
                <w:rFonts w:asciiTheme="minorBidi" w:eastAsia="Times New Roman" w:hAnsiTheme="minorBidi"/>
                <w:color w:val="808080" w:themeColor="background1" w:themeShade="80"/>
                <w:rtl/>
              </w:rPr>
              <w:t>בהתאם לתקנה 14א לתח"ם, ועדת המכרזים רשאית להחליט על עריכת פניה מוקדמת לקבלת מידע הדרוש לה לעניין התקשרות. לעניין הפרטים והדרישות שניתן לכלול במסמך פנייה מוקדמת לקבלת מידע ר' עוד הוראת תכ"ם מס' 7.4.2 שעניינה "פנייה מוקדמת לקבלת מידע</w:t>
            </w:r>
            <w:r w:rsidRPr="007464F4">
              <w:rPr>
                <w:rFonts w:asciiTheme="minorBidi" w:eastAsia="Times New Roman" w:hAnsiTheme="minorBidi"/>
                <w:color w:val="808080" w:themeColor="background1" w:themeShade="80"/>
              </w:rPr>
              <w:t>".</w:t>
            </w:r>
          </w:p>
          <w:p w:rsidR="00EC7576" w:rsidRPr="007464F4" w:rsidRDefault="00EC7576" w:rsidP="003C1AEB">
            <w:pPr>
              <w:jc w:val="both"/>
              <w:rPr>
                <w:rFonts w:asciiTheme="minorBidi" w:eastAsia="Times New Roman" w:hAnsiTheme="minorBidi"/>
                <w:color w:val="808080" w:themeColor="background1" w:themeShade="80"/>
              </w:rPr>
            </w:pPr>
            <w:r w:rsidRPr="007464F4">
              <w:rPr>
                <w:rFonts w:asciiTheme="minorBidi" w:eastAsia="Times New Roman" w:hAnsiTheme="minorBidi"/>
                <w:color w:val="808080" w:themeColor="background1" w:themeShade="80"/>
                <w:rtl/>
              </w:rPr>
              <w:t>באופן ספציפי לגבי שאלתך, כלל שעקרונות ה</w:t>
            </w:r>
            <w:r w:rsidRPr="007464F4">
              <w:rPr>
                <w:rFonts w:asciiTheme="minorBidi" w:eastAsia="Times New Roman" w:hAnsiTheme="minorBidi"/>
                <w:color w:val="808080" w:themeColor="background1" w:themeShade="80"/>
              </w:rPr>
              <w:t xml:space="preserve">-RFI </w:t>
            </w:r>
            <w:r w:rsidRPr="007464F4">
              <w:rPr>
                <w:rFonts w:asciiTheme="minorBidi" w:eastAsia="Times New Roman" w:hAnsiTheme="minorBidi"/>
                <w:color w:val="808080" w:themeColor="background1" w:themeShade="80"/>
                <w:rtl/>
              </w:rPr>
              <w:t>נשמרים ניתן לבקש את מחיר המוצר ככל פרט מידע שאותו ניתן לבקש במסגרת ההליך</w:t>
            </w:r>
            <w:r w:rsidRPr="007464F4">
              <w:rPr>
                <w:rFonts w:asciiTheme="minorBidi" w:eastAsia="Times New Roman" w:hAnsiTheme="minorBidi"/>
                <w:color w:val="808080" w:themeColor="background1" w:themeShade="80"/>
              </w:rPr>
              <w:t>.</w:t>
            </w:r>
          </w:p>
          <w:p w:rsidR="00EC7576" w:rsidRPr="007464F4" w:rsidRDefault="00EC7576" w:rsidP="009233CB">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highlight w:val="yellow"/>
                <w:rtl/>
              </w:rPr>
            </w:pPr>
            <w:r w:rsidRPr="007464F4">
              <w:rPr>
                <w:rFonts w:asciiTheme="minorBidi" w:hAnsiTheme="minorBidi"/>
                <w:color w:val="808080" w:themeColor="background1" w:themeShade="80"/>
                <w:highlight w:val="yellow"/>
                <w:rtl/>
              </w:rPr>
              <w:t>8</w:t>
            </w:r>
          </w:p>
        </w:tc>
        <w:tc>
          <w:tcPr>
            <w:tcW w:w="1417"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25.06.12</w:t>
            </w:r>
          </w:p>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(מינהל הרכש הממשלתי)</w:t>
            </w:r>
          </w:p>
        </w:tc>
        <w:tc>
          <w:tcPr>
            <w:tcW w:w="1527" w:type="dxa"/>
          </w:tcPr>
          <w:p w:rsidR="00EC7576" w:rsidRPr="007464F4" w:rsidRDefault="00EC7576" w:rsidP="00A377A9">
            <w:pPr>
              <w:rPr>
                <w:rFonts w:asciiTheme="minorBidi" w:hAnsiTheme="minorBidi"/>
                <w:color w:val="808080" w:themeColor="background1" w:themeShade="80"/>
                <w:rtl/>
              </w:rPr>
            </w:pPr>
          </w:p>
        </w:tc>
        <w:tc>
          <w:tcPr>
            <w:tcW w:w="3849" w:type="dxa"/>
          </w:tcPr>
          <w:p w:rsidR="00EC7576" w:rsidRPr="007464F4" w:rsidRDefault="00EC7576" w:rsidP="001070DD">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 האם ספק שזכה במכרז חשכ"ל ונסתיימה תקופת ההתקשרות יכול להתמודד שוב על אותו מכרז? מהתח"ם נראה כי התשובה לכך שלילית</w:t>
            </w:r>
            <w:r w:rsidRPr="007464F4">
              <w:rPr>
                <w:rFonts w:asciiTheme="minorBidi" w:hAnsiTheme="minorBidi"/>
                <w:color w:val="808080" w:themeColor="background1" w:themeShade="80"/>
              </w:rPr>
              <w:t>.</w:t>
            </w:r>
          </w:p>
        </w:tc>
        <w:tc>
          <w:tcPr>
            <w:tcW w:w="3849" w:type="dxa"/>
          </w:tcPr>
          <w:p w:rsidR="00EC7576" w:rsidRPr="007464F4" w:rsidRDefault="00EC7576" w:rsidP="001070DD">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ככלל, לא קיימת הגבלה בתקנות חובת המכרזים או בהוראות התכ"ם לאפשרות התמודדות של ספק מסוים, למעט חריג הקבוע בתקנות כאשר מדובר בהתקשרויות בסכומים נמוכים - לעניין זה ר' תקנה 3(1) לתח"מ</w:t>
            </w:r>
            <w:r w:rsidRPr="007464F4">
              <w:rPr>
                <w:rFonts w:asciiTheme="minorBidi" w:hAnsiTheme="minorBidi"/>
                <w:color w:val="808080" w:themeColor="background1" w:themeShade="80"/>
              </w:rPr>
              <w:t>.</w:t>
            </w:r>
          </w:p>
        </w:tc>
        <w:tc>
          <w:tcPr>
            <w:tcW w:w="3959"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highlight w:val="yellow"/>
                <w:rtl/>
              </w:rPr>
            </w:pPr>
            <w:r w:rsidRPr="007464F4">
              <w:rPr>
                <w:rFonts w:asciiTheme="minorBidi" w:hAnsiTheme="minorBidi"/>
                <w:color w:val="808080" w:themeColor="background1" w:themeShade="80"/>
                <w:highlight w:val="yellow"/>
                <w:rtl/>
              </w:rPr>
              <w:t>9</w:t>
            </w:r>
          </w:p>
        </w:tc>
        <w:tc>
          <w:tcPr>
            <w:tcW w:w="1417"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25.06.12</w:t>
            </w:r>
          </w:p>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(מינהל הרכש הממשלתי)</w:t>
            </w:r>
          </w:p>
        </w:tc>
        <w:tc>
          <w:tcPr>
            <w:tcW w:w="1527" w:type="dxa"/>
          </w:tcPr>
          <w:p w:rsidR="00EC7576" w:rsidRPr="007464F4" w:rsidRDefault="00EC7576" w:rsidP="00A377A9">
            <w:pPr>
              <w:rPr>
                <w:rFonts w:asciiTheme="minorBidi" w:hAnsiTheme="minorBidi"/>
                <w:color w:val="808080" w:themeColor="background1" w:themeShade="80"/>
                <w:rtl/>
              </w:rPr>
            </w:pPr>
          </w:p>
        </w:tc>
        <w:tc>
          <w:tcPr>
            <w:tcW w:w="3849" w:type="dxa"/>
          </w:tcPr>
          <w:p w:rsidR="00EC7576" w:rsidRPr="007464F4" w:rsidRDefault="00EC7576" w:rsidP="001070DD">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 xml:space="preserve">א. יתכן שוועדת מכרזים מונחית לפסול ספק שנותן שרות מעל 10 שנים ברציפות? או כל תקופה המוגדרת למעלה מ 10 שנים? מה מספר הזכיות מקסימאלי המותר של אותו ספק שזוכה מכרז אחרי מכרז במשך של מספר רב של מכרזים? במידה ויש הוראה בנושא אנא הפנו אותי למספר הוראה או </w:t>
            </w:r>
            <w:r w:rsidRPr="007464F4">
              <w:rPr>
                <w:rFonts w:asciiTheme="minorBidi" w:hAnsiTheme="minorBidi"/>
                <w:color w:val="808080" w:themeColor="background1" w:themeShade="80"/>
                <w:rtl/>
              </w:rPr>
              <w:lastRenderedPageBreak/>
              <w:t>הסבירו לי מה לעשות במידה וועדת מכרזים נוהגת הפוך מהוראה</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Pr>
              <w:br/>
            </w:r>
            <w:r w:rsidRPr="007464F4">
              <w:rPr>
                <w:rFonts w:asciiTheme="minorBidi" w:hAnsiTheme="minorBidi"/>
                <w:color w:val="808080" w:themeColor="background1" w:themeShade="80"/>
                <w:rtl/>
              </w:rPr>
              <w:t>ב. הקריטריון לקבלת</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הניקוד למרכיבי האיכות או למרכיב העלות: האם חובה לציין את שיטת</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הקריטריון לקבלת</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הניקוד</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ברמה</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של</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פירוט ברור. אבקש הפניה לנושא מתן ציונים</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לניקוד בנושא המחיר. מה השיטה שמחייבים את</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ועדת מכרזים לפעול? מבחינת</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שיטת הקריטריון לקבלת</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הניקוד כאשר מדובר במתן הנחה ממחיר חוזר הכללי של החשב לתעריפי נותני שירותים</w:t>
            </w:r>
            <w:r w:rsidRPr="007464F4">
              <w:rPr>
                <w:rFonts w:asciiTheme="minorBidi" w:hAnsiTheme="minorBidi"/>
                <w:color w:val="808080" w:themeColor="background1" w:themeShade="80"/>
              </w:rPr>
              <w:t>.</w:t>
            </w:r>
          </w:p>
        </w:tc>
        <w:tc>
          <w:tcPr>
            <w:tcW w:w="3849" w:type="dxa"/>
          </w:tcPr>
          <w:p w:rsidR="00EC7576" w:rsidRPr="007464F4" w:rsidRDefault="00EC7576" w:rsidP="001070DD">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א. לא קיימת הגבלה בתקנות חובת המכרזים או בהוראות התכ"ם למספר הזכיות המקסימאלי של אותו ספק והדבר נתון לשקול דעת ועדת המכרזים של המשרד, למעט חריג הקבוע בתקנות כאשר מדובר בהתקשרויות בסכומים נמוכים - לעניין זה ר' תקנה 3(1) לתח"מ.</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Pr>
              <w:br/>
            </w:r>
            <w:r w:rsidRPr="007464F4">
              <w:rPr>
                <w:rFonts w:asciiTheme="minorBidi" w:hAnsiTheme="minorBidi"/>
                <w:color w:val="808080" w:themeColor="background1" w:themeShade="80"/>
                <w:rtl/>
              </w:rPr>
              <w:lastRenderedPageBreak/>
              <w:t>ב. בהתאם לתקנה 22(ב) לתקנות חובת המכרזים, על ועדת המכרזים לכלול במסמכי המכרז את פירוט כל אמות המידה, מבחני המשנה, את המשקל היחסי שיינתן לבחירת ההצעה המעניקה את מרב היתרונות לעורך המכרז ואופן שקלולם (בנושא זה ר' עוד הוראת תכ"ם 7.4.13 שעניינה "בדיקת הצעות והשוואתן"). לועדת המכרזים שקול דעת במקרים חריגים שלא לפרסם את השיעורים היחסיים של אמות המידה לפי התקנה, את מבחני המשנה ואת אופן השקלול, אם השתכנעה כי יש בפרסום כאמור כדי לפגוע בניהול התקין של הליך המכרז, מנימוקים שיירשמו (בהתאם לתקנה 22(ג)(2) לתח"ם).</w:t>
            </w:r>
          </w:p>
          <w:p w:rsidR="00EC7576" w:rsidRPr="007464F4" w:rsidRDefault="00EC7576" w:rsidP="001070DD">
            <w:pPr>
              <w:jc w:val="both"/>
              <w:rPr>
                <w:rFonts w:asciiTheme="minorBidi" w:hAnsiTheme="minorBidi"/>
                <w:color w:val="808080" w:themeColor="background1" w:themeShade="80"/>
                <w:rtl/>
              </w:rPr>
            </w:pPr>
            <w:r w:rsidRPr="007464F4">
              <w:rPr>
                <w:rFonts w:asciiTheme="minorBidi" w:hAnsiTheme="minorBidi"/>
                <w:color w:val="808080" w:themeColor="background1" w:themeShade="80"/>
                <w:rtl/>
              </w:rPr>
              <w:t>ככלל, קביעת שיטת הניקוד נתונה לשקול דעת ועדת המכרזים, בכפוף להוראות חוק חובת המכרזים, התקנות שהותקנו על פיו והוראות התכ"ם. אין אבחנה לצורך כך בין מכרז בו קריטריון המחיר נקבע ע"פ הנחה מהמחיר המקסימלי ובין מכרז בו קריטריון המחיר נקבע ע"פ נקיטת סכומי התקשרות</w:t>
            </w:r>
            <w:r w:rsidRPr="007464F4">
              <w:rPr>
                <w:rFonts w:asciiTheme="minorBidi" w:hAnsiTheme="minorBidi"/>
                <w:color w:val="808080" w:themeColor="background1" w:themeShade="80"/>
              </w:rPr>
              <w:t>.</w:t>
            </w:r>
          </w:p>
        </w:tc>
        <w:tc>
          <w:tcPr>
            <w:tcW w:w="3959" w:type="dxa"/>
          </w:tcPr>
          <w:p w:rsidR="00EC7576" w:rsidRPr="007464F4" w:rsidRDefault="00EC7576" w:rsidP="00A377A9">
            <w:pPr>
              <w:rPr>
                <w:rFonts w:asciiTheme="minorBidi" w:hAnsiTheme="minorBidi"/>
                <w:color w:val="808080" w:themeColor="background1" w:themeShade="80"/>
                <w:rtl/>
              </w:rPr>
            </w:pP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highlight w:val="yellow"/>
                <w:rtl/>
              </w:rPr>
            </w:pPr>
            <w:r w:rsidRPr="007464F4">
              <w:rPr>
                <w:rFonts w:asciiTheme="minorBidi" w:hAnsiTheme="minorBidi"/>
                <w:color w:val="808080" w:themeColor="background1" w:themeShade="80"/>
                <w:highlight w:val="yellow"/>
                <w:rtl/>
              </w:rPr>
              <w:lastRenderedPageBreak/>
              <w:t>10</w:t>
            </w:r>
          </w:p>
        </w:tc>
        <w:tc>
          <w:tcPr>
            <w:tcW w:w="1417"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31.05.12</w:t>
            </w:r>
          </w:p>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(מינהל הרכש הממשלתי)</w:t>
            </w:r>
          </w:p>
        </w:tc>
        <w:tc>
          <w:tcPr>
            <w:tcW w:w="1527" w:type="dxa"/>
          </w:tcPr>
          <w:p w:rsidR="00EC7576" w:rsidRPr="007464F4" w:rsidRDefault="00EC7576" w:rsidP="00A377A9">
            <w:pPr>
              <w:rPr>
                <w:rFonts w:asciiTheme="minorBidi" w:hAnsiTheme="minorBidi"/>
                <w:color w:val="808080" w:themeColor="background1" w:themeShade="80"/>
                <w:rtl/>
              </w:rPr>
            </w:pPr>
          </w:p>
        </w:tc>
        <w:tc>
          <w:tcPr>
            <w:tcW w:w="3849" w:type="dxa"/>
          </w:tcPr>
          <w:p w:rsidR="00EC7576" w:rsidRPr="007464F4" w:rsidRDefault="00EC7576" w:rsidP="002670FC">
            <w:pPr>
              <w:rPr>
                <w:rFonts w:asciiTheme="minorBidi" w:hAnsiTheme="minorBidi"/>
                <w:color w:val="808080" w:themeColor="background1" w:themeShade="80"/>
              </w:rPr>
            </w:pPr>
            <w:r w:rsidRPr="007464F4">
              <w:rPr>
                <w:rFonts w:asciiTheme="minorBidi" w:hAnsiTheme="minorBidi"/>
                <w:color w:val="808080" w:themeColor="background1" w:themeShade="80"/>
                <w:rtl/>
              </w:rPr>
              <w:t>ברצוני לשאול האם עורך מכרז רשאי לנקוט בהליך תחרותי נוסף לפי תקנה 21(א1) באיזה מהמצבים הבאים: א. במקרה בו ההצעות גבוהות מהאומדן באחוזים בודדים? ב. במקרה בו לא צוין דבר במסמכי המכרז לעניין אפשרות עריכת הליך תחרותי נוסף? ג. במקרה בו ההצעות נפתחו ונחשפו בפני המציעים</w:t>
            </w:r>
            <w:r w:rsidRPr="007464F4">
              <w:rPr>
                <w:rFonts w:asciiTheme="minorBidi" w:hAnsiTheme="minorBidi"/>
                <w:color w:val="808080" w:themeColor="background1" w:themeShade="80"/>
              </w:rPr>
              <w:t xml:space="preserve">? </w:t>
            </w:r>
          </w:p>
          <w:p w:rsidR="00EC7576" w:rsidRPr="007464F4" w:rsidRDefault="00EC7576" w:rsidP="002670FC">
            <w:pPr>
              <w:rPr>
                <w:rFonts w:asciiTheme="minorBidi" w:hAnsiTheme="minorBidi"/>
                <w:color w:val="808080" w:themeColor="background1" w:themeShade="80"/>
              </w:rPr>
            </w:pPr>
            <w:r w:rsidRPr="007464F4">
              <w:rPr>
                <w:rFonts w:asciiTheme="minorBidi" w:hAnsiTheme="minorBidi"/>
                <w:color w:val="808080" w:themeColor="background1" w:themeShade="80"/>
                <w:rtl/>
              </w:rPr>
              <w:t>האם תנאי הכרחי לעריכת הליך תחרותי נוסף לפי תקנה 21 (א1</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לתח״מ הוא שאפשרות זו צוינה במסמכי המכרז</w:t>
            </w:r>
            <w:r w:rsidRPr="007464F4">
              <w:rPr>
                <w:rFonts w:asciiTheme="minorBidi" w:hAnsiTheme="minorBidi"/>
                <w:color w:val="808080" w:themeColor="background1" w:themeShade="80"/>
              </w:rPr>
              <w:t>?</w:t>
            </w:r>
          </w:p>
          <w:p w:rsidR="00EC7576" w:rsidRPr="007464F4" w:rsidRDefault="00EC7576" w:rsidP="00A377A9">
            <w:pPr>
              <w:rPr>
                <w:rFonts w:asciiTheme="minorBidi" w:hAnsiTheme="minorBidi"/>
                <w:color w:val="808080" w:themeColor="background1" w:themeShade="80"/>
                <w:rtl/>
              </w:rPr>
            </w:pPr>
          </w:p>
        </w:tc>
        <w:tc>
          <w:tcPr>
            <w:tcW w:w="3849"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תקנה 21(א1) לתח"ם מאפשרת קיום הליך תחרותי נוסף במקרה שבו לאחר עריכת האומדן עולה כי כל ההצעות שהוגשו למכרז מרעות עם עורך המכרז לעומת האומדן. במקרה זה רשאית ועדת המכרזים לקבוע שכל המשתתפים בקבוצת המציעים הסופית יגישו הצעת מחיר משופרת לפי תקנה 17ה(2) לתח"ם. התנאים בהתקיימם יערך הליך תחרותי נוסף ייקבעו במסמכי המכרז</w:t>
            </w:r>
            <w:r w:rsidRPr="007464F4">
              <w:rPr>
                <w:rFonts w:asciiTheme="minorBidi" w:hAnsiTheme="minorBidi"/>
                <w:color w:val="808080" w:themeColor="background1" w:themeShade="80"/>
              </w:rPr>
              <w:t>.</w:t>
            </w:r>
            <w:r w:rsidRPr="007464F4">
              <w:rPr>
                <w:rFonts w:asciiTheme="minorBidi" w:hAnsiTheme="minorBidi"/>
                <w:color w:val="808080" w:themeColor="background1" w:themeShade="80"/>
              </w:rPr>
              <w:br/>
            </w:r>
            <w:r w:rsidRPr="007464F4">
              <w:rPr>
                <w:rFonts w:asciiTheme="minorBidi" w:hAnsiTheme="minorBidi"/>
                <w:color w:val="808080" w:themeColor="background1" w:themeShade="80"/>
                <w:rtl/>
              </w:rPr>
              <w:t>תנאי הכרחי להפעלת התקנה הוא הפקדת אומדן בתיבת המכרזים</w:t>
            </w:r>
          </w:p>
        </w:tc>
        <w:tc>
          <w:tcPr>
            <w:tcW w:w="3959"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highlight w:val="yellow"/>
                <w:rtl/>
              </w:rPr>
            </w:pPr>
            <w:r w:rsidRPr="007464F4">
              <w:rPr>
                <w:rFonts w:asciiTheme="minorBidi" w:hAnsiTheme="minorBidi"/>
                <w:color w:val="808080" w:themeColor="background1" w:themeShade="80"/>
                <w:highlight w:val="yellow"/>
                <w:rtl/>
              </w:rPr>
              <w:lastRenderedPageBreak/>
              <w:t>11</w:t>
            </w:r>
          </w:p>
        </w:tc>
        <w:tc>
          <w:tcPr>
            <w:tcW w:w="1417"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30.05.12</w:t>
            </w:r>
          </w:p>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(מינהל הרכש הממשלתי)</w:t>
            </w:r>
          </w:p>
        </w:tc>
        <w:tc>
          <w:tcPr>
            <w:tcW w:w="1527" w:type="dxa"/>
          </w:tcPr>
          <w:p w:rsidR="00EC7576" w:rsidRPr="007464F4" w:rsidRDefault="00EC7576" w:rsidP="00A377A9">
            <w:pPr>
              <w:rPr>
                <w:rFonts w:asciiTheme="minorBidi" w:hAnsiTheme="minorBidi"/>
                <w:color w:val="808080" w:themeColor="background1" w:themeShade="80"/>
                <w:rtl/>
              </w:rPr>
            </w:pPr>
          </w:p>
        </w:tc>
        <w:tc>
          <w:tcPr>
            <w:tcW w:w="3849" w:type="dxa"/>
          </w:tcPr>
          <w:p w:rsidR="00EC7576" w:rsidRPr="007464F4" w:rsidRDefault="00EC7576" w:rsidP="00A377A9">
            <w:pPr>
              <w:rPr>
                <w:rFonts w:asciiTheme="minorBidi" w:hAnsiTheme="minorBidi"/>
                <w:color w:val="808080" w:themeColor="background1" w:themeShade="80"/>
              </w:rPr>
            </w:pPr>
            <w:r w:rsidRPr="007464F4">
              <w:rPr>
                <w:rFonts w:asciiTheme="minorBidi" w:hAnsiTheme="minorBidi"/>
                <w:color w:val="808080" w:themeColor="background1" w:themeShade="80"/>
                <w:rtl/>
              </w:rPr>
              <w:t>​פרסום מועדי מכרז פומבי ובקשה מוקדמת לקבלת מידע צריכים להתבצע בעיתונות. עם זאת נשאלת השאלה האם פרסום שינויי מועדים במכרז/ בקשה מוקדמת לקבלת מידע חייבים להתפרסם בעיתונות או שאפשר לבצעם באתר המשרד בו מפורסמים שאלות ספקים ותשובות ושאר הודעות הקשורות במכרז/ בקשה מוקדמת לקבלת מידע</w:t>
            </w:r>
            <w:r w:rsidRPr="007464F4">
              <w:rPr>
                <w:rFonts w:asciiTheme="minorBidi" w:hAnsiTheme="minorBidi"/>
                <w:color w:val="808080" w:themeColor="background1" w:themeShade="80"/>
              </w:rPr>
              <w:t>?</w:t>
            </w:r>
          </w:p>
          <w:p w:rsidR="00EC7576" w:rsidRPr="007464F4" w:rsidRDefault="00EC7576" w:rsidP="00A377A9">
            <w:pPr>
              <w:rPr>
                <w:rFonts w:asciiTheme="minorBidi" w:hAnsiTheme="minorBidi"/>
                <w:color w:val="808080" w:themeColor="background1" w:themeShade="80"/>
                <w:rtl/>
              </w:rPr>
            </w:pPr>
          </w:p>
        </w:tc>
        <w:tc>
          <w:tcPr>
            <w:tcW w:w="3849"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אם החליטה ועדת המכרזים לשנות את המועדים במכרז או בפניה עליה לפרסם את דבר השינוי באותו אופן שבו פורסמה ההודעה המקורית. בכל אופן, העדכונים וההודעות בקשר עם מכרז פומבי / בקשה מוקדמת לקבלת מידע מפורסמים באתר האינטרנט הממשלתי</w:t>
            </w:r>
            <w:r w:rsidRPr="007464F4">
              <w:rPr>
                <w:rFonts w:asciiTheme="minorBidi" w:hAnsiTheme="minorBidi"/>
                <w:color w:val="808080" w:themeColor="background1" w:themeShade="80"/>
              </w:rPr>
              <w:t>.</w:t>
            </w:r>
          </w:p>
        </w:tc>
        <w:tc>
          <w:tcPr>
            <w:tcW w:w="3959" w:type="dxa"/>
          </w:tcPr>
          <w:p w:rsidR="00EC7576" w:rsidRPr="007464F4" w:rsidRDefault="00EC7576" w:rsidP="00A377A9">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highlight w:val="yellow"/>
                <w:rtl/>
              </w:rPr>
            </w:pPr>
            <w:r w:rsidRPr="007464F4">
              <w:rPr>
                <w:rFonts w:asciiTheme="minorBidi" w:hAnsiTheme="minorBidi"/>
                <w:color w:val="808080" w:themeColor="background1" w:themeShade="80"/>
                <w:highlight w:val="yellow"/>
                <w:rtl/>
              </w:rPr>
              <w:t>12</w:t>
            </w:r>
          </w:p>
        </w:tc>
        <w:tc>
          <w:tcPr>
            <w:tcW w:w="1417" w:type="dxa"/>
          </w:tcPr>
          <w:p w:rsidR="00EC7576" w:rsidRPr="007464F4" w:rsidRDefault="00EC7576" w:rsidP="00A91536">
            <w:pPr>
              <w:rPr>
                <w:rFonts w:asciiTheme="minorBidi" w:hAnsiTheme="minorBidi"/>
                <w:color w:val="808080" w:themeColor="background1" w:themeShade="80"/>
                <w:rtl/>
              </w:rPr>
            </w:pPr>
            <w:r w:rsidRPr="007464F4">
              <w:rPr>
                <w:rFonts w:asciiTheme="minorBidi" w:hAnsiTheme="minorBidi"/>
                <w:color w:val="808080" w:themeColor="background1" w:themeShade="80"/>
                <w:rtl/>
              </w:rPr>
              <w:t xml:space="preserve">28/05/2012 </w:t>
            </w:r>
          </w:p>
          <w:p w:rsidR="00EC7576" w:rsidRPr="007464F4" w:rsidRDefault="00EC7576" w:rsidP="00A91536">
            <w:pPr>
              <w:rPr>
                <w:rFonts w:asciiTheme="minorBidi" w:hAnsiTheme="minorBidi"/>
                <w:color w:val="808080" w:themeColor="background1" w:themeShade="80"/>
                <w:rtl/>
              </w:rPr>
            </w:pPr>
            <w:r w:rsidRPr="007464F4">
              <w:rPr>
                <w:rFonts w:asciiTheme="minorBidi" w:hAnsiTheme="minorBidi"/>
                <w:color w:val="808080" w:themeColor="background1" w:themeShade="80"/>
                <w:rtl/>
              </w:rPr>
              <w:t>(רות)</w:t>
            </w:r>
          </w:p>
        </w:tc>
        <w:tc>
          <w:tcPr>
            <w:tcW w:w="1527" w:type="dxa"/>
          </w:tcPr>
          <w:p w:rsidR="00EC7576" w:rsidRPr="007464F4" w:rsidRDefault="00EC7576" w:rsidP="00A24448">
            <w:pPr>
              <w:rPr>
                <w:rFonts w:asciiTheme="minorBidi" w:hAnsiTheme="minorBidi"/>
                <w:b/>
                <w:bCs/>
                <w:color w:val="808080" w:themeColor="background1" w:themeShade="80"/>
                <w:rtl/>
              </w:rPr>
            </w:pPr>
            <w:r w:rsidRPr="007464F4">
              <w:rPr>
                <w:rFonts w:asciiTheme="minorBidi" w:eastAsia="Times New Roman" w:hAnsiTheme="minorBidi"/>
                <w:b/>
                <w:bCs/>
                <w:color w:val="808080" w:themeColor="background1" w:themeShade="80"/>
                <w:rtl/>
              </w:rPr>
              <w:t>חידוש כתבי מינוי</w:t>
            </w:r>
            <w:r w:rsidRPr="007464F4">
              <w:rPr>
                <w:rFonts w:asciiTheme="minorBidi" w:hAnsiTheme="minorBidi"/>
                <w:b/>
                <w:bCs/>
                <w:color w:val="808080" w:themeColor="background1" w:themeShade="80"/>
                <w:rtl/>
              </w:rPr>
              <w:t xml:space="preserve"> </w:t>
            </w:r>
          </w:p>
          <w:p w:rsidR="00EC7576" w:rsidRPr="007464F4" w:rsidRDefault="00EC7576">
            <w:pPr>
              <w:rPr>
                <w:rFonts w:asciiTheme="minorBidi" w:hAnsiTheme="minorBidi"/>
                <w:b/>
                <w:bCs/>
                <w:color w:val="808080" w:themeColor="background1" w:themeShade="80"/>
                <w:rtl/>
              </w:rPr>
            </w:pPr>
          </w:p>
        </w:tc>
        <w:tc>
          <w:tcPr>
            <w:tcW w:w="3849" w:type="dxa"/>
          </w:tcPr>
          <w:p w:rsidR="00EC7576" w:rsidRPr="007464F4" w:rsidRDefault="00EC7576" w:rsidP="009233C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 יש צורך לחדש כתבי מינוי לחברי ועדת המכרזים/ ועדת הפטור המשרדית/ ועדה לפתיחת תיבת המכרזים?</w:t>
            </w:r>
          </w:p>
          <w:p w:rsidR="00EC7576" w:rsidRPr="007464F4" w:rsidRDefault="00EC7576" w:rsidP="009233CB">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אם כן, אחת לכמה זמן?</w:t>
            </w:r>
          </w:p>
        </w:tc>
        <w:tc>
          <w:tcPr>
            <w:tcW w:w="3849" w:type="dxa"/>
          </w:tcPr>
          <w:p w:rsidR="00EC7576" w:rsidRPr="007464F4" w:rsidRDefault="00EC7576" w:rsidP="009233C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תוקף כתב מינוי נקבע על ידי הגורם הממנה את הועדה, מנכ"ל המשרד או החשב הכללי. עניין מינוי ועדת הפטור המשרדית הוא מכוח תקנה 10א לתח"מ והינו קבוע.</w:t>
            </w:r>
          </w:p>
          <w:p w:rsidR="00EC7576" w:rsidRPr="007464F4" w:rsidRDefault="00EC7576" w:rsidP="009233CB">
            <w:pPr>
              <w:rPr>
                <w:rFonts w:asciiTheme="minorBidi"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13</w:t>
            </w:r>
          </w:p>
        </w:tc>
        <w:tc>
          <w:tcPr>
            <w:tcW w:w="1417" w:type="dxa"/>
          </w:tcPr>
          <w:p w:rsidR="00EC7576" w:rsidRPr="007464F4" w:rsidRDefault="00EC7576" w:rsidP="00A91536">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13/05/2012 (ענת)</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 xml:space="preserve">שינוי משקלות של אמות מידה לפי  </w:t>
            </w:r>
            <w:r w:rsidRPr="007464F4">
              <w:rPr>
                <w:rFonts w:asciiTheme="minorBidi" w:eastAsia="Times New Roman" w:hAnsiTheme="minorBidi"/>
                <w:b/>
                <w:bCs/>
                <w:color w:val="808080" w:themeColor="background1" w:themeShade="80"/>
              </w:rPr>
              <w:t>best and final</w:t>
            </w:r>
          </w:p>
        </w:tc>
        <w:tc>
          <w:tcPr>
            <w:tcW w:w="3849" w:type="dxa"/>
          </w:tcPr>
          <w:p w:rsidR="00EC7576" w:rsidRPr="007464F4" w:rsidRDefault="00EC7576" w:rsidP="009233C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האם מוציאי המכרז יכולים לשנות את משקלות אמות המידה בשלב של </w:t>
            </w:r>
            <w:r w:rsidRPr="007464F4">
              <w:rPr>
                <w:rFonts w:asciiTheme="minorBidi" w:eastAsia="Times New Roman" w:hAnsiTheme="minorBidi"/>
                <w:color w:val="808080" w:themeColor="background1" w:themeShade="80"/>
              </w:rPr>
              <w:t>best and final</w:t>
            </w:r>
            <w:r w:rsidRPr="007464F4">
              <w:rPr>
                <w:rFonts w:asciiTheme="minorBidi" w:eastAsia="Times New Roman" w:hAnsiTheme="minorBidi"/>
                <w:color w:val="808080" w:themeColor="background1" w:themeShade="80"/>
                <w:rtl/>
              </w:rPr>
              <w:t>  ? אם כן, בהתבסס על איזה תקנה?</w:t>
            </w:r>
          </w:p>
        </w:tc>
        <w:tc>
          <w:tcPr>
            <w:tcW w:w="3849" w:type="dxa"/>
          </w:tcPr>
          <w:p w:rsidR="00EC7576" w:rsidRPr="007464F4" w:rsidRDefault="00EC7576" w:rsidP="00C13216">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בהליך של מכרז פומבי רגיל עם הליך תחרותי נוסף ("</w:t>
            </w:r>
            <w:r w:rsidRPr="007464F4">
              <w:rPr>
                <w:rFonts w:asciiTheme="minorBidi" w:eastAsia="Times New Roman" w:hAnsiTheme="minorBidi"/>
                <w:color w:val="808080" w:themeColor="background1" w:themeShade="80"/>
              </w:rPr>
              <w:t>best and final</w:t>
            </w:r>
            <w:r w:rsidRPr="007464F4">
              <w:rPr>
                <w:rFonts w:asciiTheme="minorBidi" w:eastAsia="Times New Roman" w:hAnsiTheme="minorBidi"/>
                <w:color w:val="808080" w:themeColor="background1" w:themeShade="80"/>
                <w:rtl/>
              </w:rPr>
              <w:t>") בהתאם לתקנה 17ה לתח"מ, וועדת המכרזים רשאית, בכפוף לתנאים המפורטים בתקנה, להודיע למציעים כי הם רשאים להגיש הצעה סופית, ביחס למחיר הצעתם, בתנאים מיטיבים עם עורך המכרז לעומת הצעתם המקורית.</w:t>
            </w:r>
          </w:p>
        </w:tc>
        <w:tc>
          <w:tcPr>
            <w:tcW w:w="3959" w:type="dxa"/>
          </w:tcPr>
          <w:p w:rsidR="00EC7576" w:rsidRPr="007464F4" w:rsidRDefault="00EC7576">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14</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25/03/2012</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(שירלי)</w:t>
            </w:r>
          </w:p>
        </w:tc>
        <w:tc>
          <w:tcPr>
            <w:tcW w:w="1527" w:type="dxa"/>
          </w:tcPr>
          <w:p w:rsidR="00EC7576" w:rsidRPr="007464F4" w:rsidRDefault="00EC7576">
            <w:pPr>
              <w:rPr>
                <w:rFonts w:asciiTheme="minorBidi" w:hAnsiTheme="minorBidi"/>
                <w:b/>
                <w:bCs/>
                <w:color w:val="808080" w:themeColor="background1" w:themeShade="80"/>
                <w:rtl/>
              </w:rPr>
            </w:pPr>
            <w:r w:rsidRPr="007464F4">
              <w:rPr>
                <w:rFonts w:asciiTheme="minorBidi" w:eastAsia="Times New Roman" w:hAnsiTheme="minorBidi"/>
                <w:b/>
                <w:bCs/>
                <w:color w:val="808080" w:themeColor="background1" w:themeShade="80"/>
                <w:rtl/>
              </w:rPr>
              <w:t>תנאי הצמדה בהוראות התכ"ם הקובעים מועד מינימום</w:t>
            </w:r>
          </w:p>
        </w:tc>
        <w:tc>
          <w:tcPr>
            <w:tcW w:w="3849" w:type="dxa"/>
          </w:tcPr>
          <w:p w:rsidR="00EC7576" w:rsidRPr="007464F4" w:rsidRDefault="00EC7576" w:rsidP="009233C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האם תנאי ההצמדה בהוראות התכ"ם הקובעים מועד מינימום מחייבים את המזמינים בכל חוזה התקשרות לאחר זכיית הקבלן או שהמזמינים יכולים לציין בחוזה כי תנאי ההצמדה הנ"ל לא חלים עליהם? באם תנאי ההצמדה מחייבים ובמקרה בו הקבלן מועסק למעלה מ-18 חודשים האם מצמידים את המחירים ממועד תחילת העבודות או החל מהחודש ה-18? </w:t>
            </w:r>
          </w:p>
          <w:p w:rsidR="00EC7576" w:rsidRPr="007464F4" w:rsidRDefault="00EC7576">
            <w:pPr>
              <w:rPr>
                <w:rFonts w:asciiTheme="minorBidi" w:hAnsiTheme="minorBidi"/>
                <w:color w:val="808080" w:themeColor="background1" w:themeShade="80"/>
                <w:rtl/>
              </w:rPr>
            </w:pPr>
          </w:p>
        </w:tc>
        <w:tc>
          <w:tcPr>
            <w:tcW w:w="3849" w:type="dxa"/>
          </w:tcPr>
          <w:p w:rsidR="00EC7576" w:rsidRPr="007464F4" w:rsidRDefault="00EC7576" w:rsidP="00061405">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ככלל, משרדי הממשלה ויחידות הסמך כפופים להוראות חשכ"ל. יתכנו מקרים בהם הוחלט, מסיבות שונות, לשנות את תנאי ההצמדה הקבועים בהוראות. ככל שמדובר במקרה קונקרטי ניתן לפנות למינהל הרכש לבדיקה מול המשרד הנוגע בדבר.</w:t>
            </w:r>
            <w:r w:rsidRPr="007464F4">
              <w:rPr>
                <w:rFonts w:asciiTheme="minorBidi" w:eastAsia="Times New Roman" w:hAnsiTheme="minorBidi"/>
                <w:color w:val="808080" w:themeColor="background1" w:themeShade="80"/>
                <w:rtl/>
              </w:rPr>
              <w:br/>
              <w:t xml:space="preserve">לעניין תנאי ההצמדה בהוראות התכ"ם הקובעים מועד מינימום, כעיקרון, יש להבחין בין 2 מקרים: </w:t>
            </w:r>
            <w:r w:rsidRPr="007464F4">
              <w:rPr>
                <w:rFonts w:asciiTheme="minorBidi" w:eastAsia="Times New Roman" w:hAnsiTheme="minorBidi"/>
                <w:color w:val="808080" w:themeColor="background1" w:themeShade="80"/>
                <w:rtl/>
              </w:rPr>
              <w:br/>
            </w:r>
            <w:r w:rsidRPr="007464F4">
              <w:rPr>
                <w:rFonts w:asciiTheme="minorBidi" w:eastAsia="Times New Roman" w:hAnsiTheme="minorBidi"/>
                <w:color w:val="808080" w:themeColor="background1" w:themeShade="80"/>
                <w:rtl/>
              </w:rPr>
              <w:lastRenderedPageBreak/>
              <w:t>במקרה בו מדובר במחירי התקשרויות לרכישת טובין, שירותים ועבודות – מחירי ההתקשרויות יוצמדו לשינויים במדד הרלוונטי בהתאם להוראת התכ"ם מס' 7.17.2 "כללי הצמדה".</w:t>
            </w:r>
            <w:r w:rsidRPr="007464F4">
              <w:rPr>
                <w:rFonts w:asciiTheme="minorBidi" w:eastAsia="Times New Roman" w:hAnsiTheme="minorBidi"/>
                <w:color w:val="808080" w:themeColor="background1" w:themeShade="80"/>
                <w:rtl/>
              </w:rPr>
              <w:br/>
              <w:t>במקרה בו מדובר בעבודות בתחום התשתיות או הבנייה –  יוצמדו מחירי ההתקשרויות לשינויים במדד הרלוונטי בהתאם להוראת התכ"ם מס' 7.17.4 "כללים להצמדות במכרזי הממשלה בתחומי התשתית והבנייה".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lastRenderedPageBreak/>
              <w:t>15</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23/01/2012</w:t>
            </w:r>
          </w:p>
          <w:p w:rsidR="00EC7576" w:rsidRPr="007464F4" w:rsidRDefault="00EC7576" w:rsidP="00A24448">
            <w:pPr>
              <w:rPr>
                <w:rFonts w:asciiTheme="minorBidi" w:hAnsiTheme="minorBidi"/>
                <w:rtl/>
              </w:rPr>
            </w:pPr>
            <w:r w:rsidRPr="007464F4">
              <w:rPr>
                <w:rFonts w:asciiTheme="minorBidi" w:hAnsiTheme="minorBidi"/>
                <w:rtl/>
              </w:rPr>
              <w:t>(ליהיא)</w:t>
            </w:r>
          </w:p>
        </w:tc>
        <w:tc>
          <w:tcPr>
            <w:tcW w:w="1527" w:type="dxa"/>
          </w:tcPr>
          <w:p w:rsidR="00EC7576" w:rsidRPr="007464F4" w:rsidRDefault="00EC7576">
            <w:pPr>
              <w:rPr>
                <w:rFonts w:asciiTheme="minorBidi" w:hAnsiTheme="minorBidi"/>
                <w:b/>
                <w:bCs/>
                <w:rtl/>
              </w:rPr>
            </w:pPr>
            <w:r w:rsidRPr="007464F4">
              <w:rPr>
                <w:rFonts w:asciiTheme="minorBidi" w:eastAsia="Times New Roman" w:hAnsiTheme="minorBidi"/>
                <w:b/>
                <w:bCs/>
                <w:rtl/>
              </w:rPr>
              <w:t>ערבות מכרז</w:t>
            </w:r>
          </w:p>
        </w:tc>
        <w:tc>
          <w:tcPr>
            <w:tcW w:w="3849" w:type="dxa"/>
          </w:tcPr>
          <w:p w:rsidR="00EC7576" w:rsidRPr="007464F4" w:rsidRDefault="00EC7576">
            <w:pPr>
              <w:rPr>
                <w:rFonts w:asciiTheme="minorBidi" w:hAnsiTheme="minorBidi"/>
                <w:rtl/>
              </w:rPr>
            </w:pPr>
            <w:r w:rsidRPr="007464F4">
              <w:rPr>
                <w:rFonts w:asciiTheme="minorBidi" w:eastAsia="Times New Roman" w:hAnsiTheme="minorBidi"/>
                <w:rtl/>
              </w:rPr>
              <w:t>האם הבדיקה אם היקף ההתקשרות עולה על 300,000 ש"ח, לצורך קביעה אם נדרשת ערבות מכרז, נעשית ביחס להיקף ההתקשרות השנתית? או ביחס להיקף ההתקשרות כולה (דהיינו, שנתיים, שלוש או יותר), ללא תקופת האופציות?</w:t>
            </w:r>
          </w:p>
        </w:tc>
        <w:tc>
          <w:tcPr>
            <w:tcW w:w="3849" w:type="dxa"/>
          </w:tcPr>
          <w:p w:rsidR="00EC7576" w:rsidRPr="007464F4" w:rsidRDefault="00EC7576" w:rsidP="00BC4AEB">
            <w:pPr>
              <w:jc w:val="both"/>
              <w:rPr>
                <w:rFonts w:asciiTheme="minorBidi" w:hAnsiTheme="minorBidi"/>
                <w:rtl/>
              </w:rPr>
            </w:pPr>
            <w:r w:rsidRPr="007464F4">
              <w:rPr>
                <w:rFonts w:asciiTheme="minorBidi" w:eastAsia="Times New Roman" w:hAnsiTheme="minorBidi"/>
                <w:rtl/>
              </w:rPr>
              <w:t>בהתאם להוראת תכ"מ מס' 7.4.16 שעניינה "ערבויות", הבדיקה נעשית ביחס לאומדן שווי ההתקשרות, כאשר המונח "שווי התקשרות" מוגדר לצורך אותה הוראה כך:</w:t>
            </w:r>
            <w:r w:rsidRPr="007464F4">
              <w:rPr>
                <w:rFonts w:asciiTheme="minorBidi" w:eastAsia="Times New Roman" w:hAnsiTheme="minorBidi"/>
                <w:rtl/>
              </w:rPr>
              <w:br/>
              <w:t>שווי ההתקשרות – סך כל התשלומים, לרבות מסים, הכלולים בהתקשרות, ובכלל זה:</w:t>
            </w:r>
            <w:r w:rsidRPr="007464F4">
              <w:rPr>
                <w:rFonts w:asciiTheme="minorBidi" w:eastAsia="Times New Roman" w:hAnsiTheme="minorBidi"/>
                <w:rtl/>
              </w:rPr>
              <w:br/>
              <w:t xml:space="preserve">• כל תשלום שעל הגוף הציבורי לשלם למי שהוא צד להתקשרות עם הגוף הציבורי, ואשר על פי ההתקשרות על אותו צד להתקשרות להעבירו לאחר. </w:t>
            </w:r>
            <w:r w:rsidRPr="007464F4">
              <w:rPr>
                <w:rFonts w:asciiTheme="minorBidi" w:eastAsia="Times New Roman" w:hAnsiTheme="minorBidi"/>
                <w:rtl/>
              </w:rPr>
              <w:br/>
              <w:t xml:space="preserve">• אומדן סך התשלומים שכל צד שלישי ישלם למי שהוא צד להתקשרות עם המשרד, מכוח ההתקשרות. </w:t>
            </w:r>
            <w:r w:rsidRPr="007464F4">
              <w:rPr>
                <w:rFonts w:asciiTheme="minorBidi" w:eastAsia="Times New Roman" w:hAnsiTheme="minorBidi"/>
                <w:rtl/>
              </w:rPr>
              <w:br/>
              <w:t>יודגש, בשונה בהגדרת מונח זה בתקנות, לעניין הוראה זו "זכות הברירה", ככל שישנה בהתקשרות, אינה נכללת במסגרת שווי ההתקשרות.</w:t>
            </w:r>
          </w:p>
        </w:tc>
        <w:tc>
          <w:tcPr>
            <w:tcW w:w="3959" w:type="dxa"/>
          </w:tcPr>
          <w:p w:rsidR="00EC7576" w:rsidRPr="007464F4" w:rsidRDefault="00EC7576" w:rsidP="00D56A4E">
            <w:pPr>
              <w:jc w:val="both"/>
              <w:rPr>
                <w:rFonts w:asciiTheme="minorBidi" w:eastAsia="Times New Roman" w:hAnsiTheme="minorBidi"/>
                <w:rtl/>
              </w:rPr>
            </w:pPr>
            <w:r w:rsidRPr="007464F4">
              <w:rPr>
                <w:rFonts w:asciiTheme="minorBidi" w:eastAsia="Times New Roman" w:hAnsiTheme="minorBidi"/>
                <w:rtl/>
              </w:rPr>
              <w:t>בהתאם לסעיף 4.6 בהוראת תכ"מ מס' 7.7.1 שעניינה "ערבות מכרז וערבות ביצוע", ועדת המכרזים תקבע את סכום הערבות תוך התחשבות בשווי ההתקשרות (בהגדרתו בהוראה וללא הכללת זכות ברירה) ובשיקולים ענייניים אחרים – ובלבד שלא ירמוז על אומדן התקציב שהוקצב לפרויקט.</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16</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23/01/2012</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w:t>
            </w:r>
            <w:r w:rsidRPr="007464F4">
              <w:rPr>
                <w:rFonts w:asciiTheme="minorBidi" w:eastAsia="Times New Roman" w:hAnsiTheme="minorBidi"/>
                <w:color w:val="808080" w:themeColor="background1" w:themeShade="80"/>
                <w:rtl/>
              </w:rPr>
              <w:t xml:space="preserve">איתן.י. שרותי תברואה </w:t>
            </w:r>
            <w:r w:rsidRPr="007464F4">
              <w:rPr>
                <w:rFonts w:asciiTheme="minorBidi" w:eastAsia="Times New Roman" w:hAnsiTheme="minorBidi"/>
                <w:color w:val="808080" w:themeColor="background1" w:themeShade="80"/>
                <w:rtl/>
              </w:rPr>
              <w:lastRenderedPageBreak/>
              <w:t>בע"מ)</w:t>
            </w:r>
          </w:p>
          <w:p w:rsidR="00EC7576" w:rsidRPr="007464F4" w:rsidRDefault="00EC7576" w:rsidP="00A24448">
            <w:pPr>
              <w:rPr>
                <w:rFonts w:asciiTheme="minorBidi" w:hAnsiTheme="minorBidi"/>
                <w:color w:val="808080" w:themeColor="background1" w:themeShade="80"/>
                <w:rtl/>
              </w:rPr>
            </w:pPr>
          </w:p>
        </w:tc>
        <w:tc>
          <w:tcPr>
            <w:tcW w:w="1527" w:type="dxa"/>
          </w:tcPr>
          <w:p w:rsidR="00EC7576" w:rsidRPr="007464F4" w:rsidRDefault="00EC7576">
            <w:pPr>
              <w:rPr>
                <w:rFonts w:asciiTheme="minorBidi" w:hAnsiTheme="minorBidi"/>
                <w:b/>
                <w:bCs/>
                <w:color w:val="808080" w:themeColor="background1" w:themeShade="80"/>
                <w:rtl/>
              </w:rPr>
            </w:pPr>
            <w:r w:rsidRPr="007464F4">
              <w:rPr>
                <w:rFonts w:asciiTheme="minorBidi" w:eastAsia="Times New Roman" w:hAnsiTheme="minorBidi"/>
                <w:b/>
                <w:bCs/>
                <w:color w:val="808080" w:themeColor="background1" w:themeShade="80"/>
                <w:rtl/>
              </w:rPr>
              <w:lastRenderedPageBreak/>
              <w:t xml:space="preserve">תקנות חובת מכרזים – אזורי עדיפות </w:t>
            </w:r>
            <w:r w:rsidRPr="007464F4">
              <w:rPr>
                <w:rFonts w:asciiTheme="minorBidi" w:eastAsia="Times New Roman" w:hAnsiTheme="minorBidi"/>
                <w:b/>
                <w:bCs/>
                <w:color w:val="808080" w:themeColor="background1" w:themeShade="80"/>
                <w:rtl/>
              </w:rPr>
              <w:lastRenderedPageBreak/>
              <w:t>לאומית</w:t>
            </w:r>
          </w:p>
        </w:tc>
        <w:tc>
          <w:tcPr>
            <w:tcW w:w="3849" w:type="dxa"/>
          </w:tcPr>
          <w:p w:rsidR="00EC7576" w:rsidRPr="007464F4" w:rsidRDefault="00EC7576" w:rsidP="009233C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האם קיים עדיין במסגרת חובת המכרזים הסעיף לאזור עדיפות לאומית? אנחנו נמצאים בצפון באזור קו העימות (נהריה). </w:t>
            </w:r>
          </w:p>
          <w:p w:rsidR="00EC7576" w:rsidRPr="007464F4" w:rsidRDefault="00EC7576">
            <w:pPr>
              <w:rPr>
                <w:rFonts w:asciiTheme="minorBidi" w:hAnsiTheme="minorBidi"/>
                <w:color w:val="808080" w:themeColor="background1" w:themeShade="80"/>
                <w:rtl/>
              </w:rPr>
            </w:pPr>
          </w:p>
        </w:tc>
        <w:tc>
          <w:tcPr>
            <w:tcW w:w="3849" w:type="dxa"/>
          </w:tcPr>
          <w:p w:rsidR="00EC7576" w:rsidRPr="007464F4" w:rsidRDefault="00EC7576" w:rsidP="00BC4AEB">
            <w:pPr>
              <w:jc w:val="both"/>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העדפת תוצרת הארץ ניתנת במכרזים שעורכת הממשלה בהתאם לקבוע בתקנות חובת המכרזים (העדפת תוצרת הארץ) </w:t>
            </w:r>
            <w:r w:rsidRPr="007464F4">
              <w:rPr>
                <w:rFonts w:asciiTheme="minorBidi" w:eastAsia="Times New Roman" w:hAnsiTheme="minorBidi"/>
                <w:color w:val="808080" w:themeColor="background1" w:themeShade="80"/>
                <w:rtl/>
              </w:rPr>
              <w:lastRenderedPageBreak/>
              <w:t>התשנ"ה-1995. העדפה לאזורי עדיפות לאומית ניתנת רק על ידי משרד הביטחון בהתאם לקבוע בתקנות חובת המכרזים (העדפת תוצרת מאזורי עדיפות לאומית), תשנ"ח-1998.</w:t>
            </w:r>
            <w:r w:rsidRPr="007464F4">
              <w:rPr>
                <w:rFonts w:asciiTheme="minorBidi" w:eastAsia="Times New Roman" w:hAnsiTheme="minorBidi"/>
                <w:color w:val="808080" w:themeColor="background1" w:themeShade="80"/>
                <w:rtl/>
              </w:rPr>
              <w:br/>
              <w:t>סעיף 3א(א1) לחוק חובת המכרזים, התשנ"ב – 1992 מגדיר את המונח "אזורי עדיפות לאומית" כ"האזורים שנקבעו לפי סעיף 40ד לחוק לעידוד השקעות הון, התשי"ט-1959, ואזורים אחרים שקבעה הממשלה, מעת לעת, לענין ההטבות לפי חוק לעידוד השקעות הון או לענין חוק זה."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17</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08/01/2012</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(שירה)</w:t>
            </w:r>
          </w:p>
        </w:tc>
        <w:tc>
          <w:tcPr>
            <w:tcW w:w="1527" w:type="dxa"/>
          </w:tcPr>
          <w:p w:rsidR="00EC7576" w:rsidRPr="007464F4" w:rsidRDefault="00EC7576">
            <w:pPr>
              <w:rPr>
                <w:rFonts w:asciiTheme="minorBidi" w:hAnsiTheme="minorBidi"/>
                <w:b/>
                <w:bCs/>
                <w:color w:val="808080" w:themeColor="background1" w:themeShade="80"/>
                <w:rtl/>
              </w:rPr>
            </w:pPr>
            <w:r w:rsidRPr="007464F4">
              <w:rPr>
                <w:rFonts w:asciiTheme="minorBidi" w:eastAsia="Times New Roman" w:hAnsiTheme="minorBidi"/>
                <w:b/>
                <w:bCs/>
                <w:color w:val="808080" w:themeColor="background1" w:themeShade="80"/>
                <w:rtl/>
              </w:rPr>
              <w:t>התקשרות עם מאגרי מידע</w:t>
            </w:r>
          </w:p>
        </w:tc>
        <w:tc>
          <w:tcPr>
            <w:tcW w:w="3849" w:type="dxa"/>
          </w:tcPr>
          <w:p w:rsidR="00EC7576" w:rsidRPr="007464F4" w:rsidRDefault="00EC7576">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מהו ההליך הנכון להתקשר עם מספר של ספקי מאגרי מידע, הרצון הוא להתקשר עם מספר רב של מאגרים, לצורך השוואה ביניהם וחיפוש מידע (רובו משפטי)? מדובר בהתקשרות שנעשית מידי שנה ולכן לא ניתן להתקשר לפי 3(1)? </w:t>
            </w:r>
          </w:p>
        </w:tc>
        <w:tc>
          <w:tcPr>
            <w:tcW w:w="3849" w:type="dxa"/>
          </w:tcPr>
          <w:p w:rsidR="00EC7576" w:rsidRPr="007464F4" w:rsidRDefault="00EC7576" w:rsidP="00BC4AEB">
            <w:pPr>
              <w:jc w:val="both"/>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לשם התקשרות עם מס' ספקים, ניתן לערוך מכרז מסגרת לפי תקנה 17ו לתח"מ. לחילופין,  ניתן להשתמש בתקנה 3(1), אם ההתקשרות עומדת בתנאי התקנה. </w:t>
            </w:r>
          </w:p>
          <w:p w:rsidR="00EC7576" w:rsidRPr="007464F4" w:rsidRDefault="00EC7576" w:rsidP="00BC4AEB">
            <w:pPr>
              <w:jc w:val="both"/>
              <w:rPr>
                <w:rFonts w:asciiTheme="minorBidi"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18</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08/01/2012</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(שירה)</w:t>
            </w:r>
          </w:p>
        </w:tc>
        <w:tc>
          <w:tcPr>
            <w:tcW w:w="1527" w:type="dxa"/>
          </w:tcPr>
          <w:p w:rsidR="00EC7576" w:rsidRPr="007464F4" w:rsidRDefault="00EC7576">
            <w:pPr>
              <w:rPr>
                <w:rFonts w:asciiTheme="minorBidi" w:hAnsiTheme="minorBidi"/>
                <w:b/>
                <w:bCs/>
                <w:color w:val="808080" w:themeColor="background1" w:themeShade="80"/>
                <w:rtl/>
              </w:rPr>
            </w:pPr>
            <w:r w:rsidRPr="007464F4">
              <w:rPr>
                <w:rFonts w:asciiTheme="minorBidi" w:eastAsia="Times New Roman" w:hAnsiTheme="minorBidi"/>
                <w:b/>
                <w:bCs/>
                <w:color w:val="808080" w:themeColor="background1" w:themeShade="80"/>
                <w:rtl/>
              </w:rPr>
              <w:t>מכרז והסכם מסגרת</w:t>
            </w:r>
          </w:p>
        </w:tc>
        <w:tc>
          <w:tcPr>
            <w:tcW w:w="3849" w:type="dxa"/>
          </w:tcPr>
          <w:p w:rsidR="00EC7576" w:rsidRPr="007464F4" w:rsidRDefault="00EC7576" w:rsidP="00643E62">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תקנה 17ו קובעת את כיצד יש לפעול בהליך ההתקשרות של מכרז מסגרת. האם משרד שרוצה להתקשר בהסכם מסגרת מחויב לבצע הליך של מכרז מסגרת? והאם התקשרות בהסכם מסגרת חייבת לכלול שני זוכים? הוראת התכ"ם 7.21.5 גם מתייחסת לעניין זה, אך לא ברור האם התקשרות בהליך של מכרז מסגרת הינה חובה או רשות.  </w:t>
            </w:r>
          </w:p>
          <w:p w:rsidR="00EC7576" w:rsidRPr="007464F4" w:rsidRDefault="00EC7576">
            <w:pPr>
              <w:rPr>
                <w:rFonts w:asciiTheme="minorBidi" w:hAnsiTheme="minorBidi"/>
                <w:color w:val="808080" w:themeColor="background1" w:themeShade="80"/>
                <w:rtl/>
              </w:rPr>
            </w:pPr>
          </w:p>
        </w:tc>
        <w:tc>
          <w:tcPr>
            <w:tcW w:w="3849" w:type="dxa"/>
          </w:tcPr>
          <w:p w:rsidR="00EC7576" w:rsidRPr="007464F4" w:rsidRDefault="00EC7576" w:rsidP="00643E62">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בהתאם לתקנות, ניתן לערוך הסכם מסגרת, בעקבות מכרז מסגרת לפי תקנה 17ו והוראת תכ"ם מס' 7.21.5 וכן לפי תקנה 5(ו) לתח"מ במסגרת התקשרות עם בעל מקצוע מומחה בעקבות פנייה תחרותית לקבלת הצעות.</w:t>
            </w:r>
            <w:r w:rsidRPr="007464F4">
              <w:rPr>
                <w:rFonts w:asciiTheme="minorBidi" w:eastAsia="Times New Roman" w:hAnsiTheme="minorBidi"/>
                <w:color w:val="808080" w:themeColor="background1" w:themeShade="80"/>
                <w:rtl/>
              </w:rPr>
              <w:br/>
              <w:t xml:space="preserve">כן נציין כי תקנות חובת מכרזים קובעות כי יש לתת עדיפות למכרז הפומבי ועל כן ככל שהמשרד מקיים רכישות אשר חוזרות על עצמן יש לבחון ביצוע מכרז מסגרת, שהינו מכרז פומבי, ובהתאם לאמור בתקנה 17ו לתקנות (וזהו גם ה"פתרון" לבעיה המוצגת בשאלתך). </w:t>
            </w:r>
            <w:r w:rsidRPr="007464F4">
              <w:rPr>
                <w:rFonts w:asciiTheme="minorBidi" w:eastAsia="Times New Roman" w:hAnsiTheme="minorBidi"/>
                <w:color w:val="808080" w:themeColor="background1" w:themeShade="80"/>
                <w:rtl/>
              </w:rPr>
              <w:br/>
              <w:t xml:space="preserve">לחילופין, ניתן להתקשר עם ספק ולערוך הזמנת מסגרת (בשונה מ"הסכם מסגרת" </w:t>
            </w:r>
            <w:r w:rsidRPr="007464F4">
              <w:rPr>
                <w:rFonts w:asciiTheme="minorBidi" w:eastAsia="Times New Roman" w:hAnsiTheme="minorBidi"/>
                <w:color w:val="808080" w:themeColor="background1" w:themeShade="80"/>
                <w:rtl/>
              </w:rPr>
              <w:lastRenderedPageBreak/>
              <w:t>שמוגדר לעניין תקנה 17ו) עד שווי ההתקשרות המקסימאלי הקבוע בתקנה 3(1) ובמסגרת זו לבצע הזמנות עבודה.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lastRenderedPageBreak/>
              <w:t>19</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23/10/2011</w:t>
            </w:r>
          </w:p>
          <w:p w:rsidR="00EC7576" w:rsidRPr="007464F4" w:rsidRDefault="00EC7576" w:rsidP="00A24448">
            <w:pPr>
              <w:rPr>
                <w:rFonts w:asciiTheme="minorBidi" w:hAnsiTheme="minorBidi"/>
                <w:rtl/>
              </w:rPr>
            </w:pPr>
            <w:r w:rsidRPr="007464F4">
              <w:rPr>
                <w:rFonts w:asciiTheme="minorBidi" w:hAnsiTheme="minorBidi"/>
                <w:rtl/>
              </w:rPr>
              <w:t>(</w:t>
            </w:r>
            <w:r w:rsidRPr="007464F4">
              <w:rPr>
                <w:rFonts w:asciiTheme="minorBidi" w:eastAsia="Times New Roman" w:hAnsiTheme="minorBidi"/>
                <w:rtl/>
              </w:rPr>
              <w:t>טובה סרי / אילת מלקמן</w:t>
            </w:r>
            <w:r w:rsidRPr="007464F4">
              <w:rPr>
                <w:rFonts w:asciiTheme="minorBidi" w:hAnsiTheme="minorBidi"/>
                <w:rtl/>
              </w:rPr>
              <w:t>)</w:t>
            </w:r>
          </w:p>
        </w:tc>
        <w:tc>
          <w:tcPr>
            <w:tcW w:w="1527" w:type="dxa"/>
          </w:tcPr>
          <w:p w:rsidR="00EC7576" w:rsidRPr="007464F4" w:rsidRDefault="00EC7576">
            <w:pPr>
              <w:rPr>
                <w:rFonts w:asciiTheme="minorBidi" w:hAnsiTheme="minorBidi"/>
                <w:b/>
                <w:bCs/>
                <w:rtl/>
              </w:rPr>
            </w:pPr>
            <w:r w:rsidRPr="007464F4">
              <w:rPr>
                <w:rFonts w:asciiTheme="minorBidi" w:eastAsia="Times New Roman" w:hAnsiTheme="minorBidi"/>
                <w:b/>
                <w:bCs/>
                <w:rtl/>
              </w:rPr>
              <w:t>בחינת קיומם של ספקים ומיזמים</w:t>
            </w:r>
          </w:p>
        </w:tc>
        <w:tc>
          <w:tcPr>
            <w:tcW w:w="3849" w:type="dxa"/>
          </w:tcPr>
          <w:p w:rsidR="00EC7576" w:rsidRPr="007464F4" w:rsidRDefault="00EC7576" w:rsidP="00E14DF7">
            <w:pPr>
              <w:rPr>
                <w:rFonts w:asciiTheme="minorBidi" w:eastAsia="Times New Roman" w:hAnsiTheme="minorBidi"/>
                <w:rtl/>
              </w:rPr>
            </w:pPr>
            <w:r w:rsidRPr="007464F4">
              <w:rPr>
                <w:rFonts w:asciiTheme="minorBidi" w:eastAsia="Times New Roman" w:hAnsiTheme="minorBidi"/>
                <w:rtl/>
              </w:rPr>
              <w:t>א. ועדת המכרזים רשאית לדון בבקשה למיזם משותף עפ"י תקנה 3(30) ללא חובה מקדמית לבדיקת קיומם של מיזמים נוספים. עפ"י תקנה 3ב(א) לתקנות יפרסם המשרד את דבר ההתקשרות לתקופה של 21 יום. האם התקשרות שאושרה ע"י ועדת המכרזים תופעל רק לאחר 21 יום? [בתקנה 3(29) מצוין במפורש שההתקשרות תבוצע לאחר בחינת קיומם של ספקים נוספים. בתקנה 3(30) לא מצוין שוועדת המכרזים תאשר לאחר בדיקת קיומם של מיזמים]. במידה והתשובה לשאלה הנ"ל שלילית, עלול לעלות לכאורה שבמקרה של מיזם משותף אין צורך להמתין לתוצאות הפרסום. בעיון בהוראת התכ"ם 7.8.2. עולה כי בסעיף 4.1 מצוין במפורש כי היחידה המזמינה תבצע הליך של בחינת קיומם של מיזמים טרם ביצוע התקשרות לצורך מיזם. לכן לא ברור במקרה זה האם ההתקשרות נכנסת לתוקפה מיד או רק לאחר גמר הליך הבחינה.</w:t>
            </w:r>
          </w:p>
          <w:p w:rsidR="00EC7576" w:rsidRPr="007464F4" w:rsidRDefault="00EC7576">
            <w:pPr>
              <w:rPr>
                <w:rFonts w:asciiTheme="minorBidi" w:hAnsiTheme="minorBidi"/>
                <w:rtl/>
              </w:rPr>
            </w:pPr>
            <w:r w:rsidRPr="007464F4">
              <w:rPr>
                <w:rFonts w:asciiTheme="minorBidi" w:eastAsia="Times New Roman" w:hAnsiTheme="minorBidi"/>
                <w:rtl/>
              </w:rPr>
              <w:t>ב. מה הדין כאשר ההתקשרות לפי תקנה 3(30) הינה בסכום שמחייב אישור ועדת הפטור המרכזית בחשכ"ל, האם לאחר 21 יש להמתין עוד ימים עד לדיון בועדת הפטור בחשב הכללי, עובדה אשר מחייבת המתנה נוספת של מספר לא מבוטל של ימי עבודה.</w:t>
            </w:r>
          </w:p>
        </w:tc>
        <w:tc>
          <w:tcPr>
            <w:tcW w:w="3849" w:type="dxa"/>
          </w:tcPr>
          <w:p w:rsidR="00EC7576" w:rsidRPr="007464F4" w:rsidRDefault="00EC7576" w:rsidP="00643E62">
            <w:pPr>
              <w:rPr>
                <w:rFonts w:asciiTheme="minorBidi" w:eastAsia="Times New Roman" w:hAnsiTheme="minorBidi"/>
                <w:rtl/>
              </w:rPr>
            </w:pPr>
            <w:r w:rsidRPr="007464F4">
              <w:rPr>
                <w:rFonts w:asciiTheme="minorBidi" w:eastAsia="Times New Roman" w:hAnsiTheme="minorBidi"/>
                <w:rtl/>
              </w:rPr>
              <w:t>א. בהתאם לאמור בסעיף 4.1 להוראת תכ"מ מספר 7.8.2 היחידה המזמינה תבצע הליך בחינת קיומם של ספקים ומיזמים טרם ביצוע התקשרות לצורך מיזם. </w:t>
            </w:r>
            <w:r w:rsidRPr="007464F4">
              <w:rPr>
                <w:rFonts w:asciiTheme="minorBidi" w:eastAsia="Times New Roman" w:hAnsiTheme="minorBidi"/>
                <w:rtl/>
              </w:rPr>
              <w:br/>
              <w:t>החלטת ועדת המכרזים נכנסת לתוקפה לאחר 21 ימי הפרסום. כלומר ההתקשרות לא תתבצע לפני תום 21 הימים, גם אם החלטת ועדת המכרזים התקבלה קודם לכן.</w:t>
            </w:r>
            <w:r w:rsidRPr="007464F4">
              <w:rPr>
                <w:rFonts w:asciiTheme="minorBidi" w:eastAsia="Times New Roman" w:hAnsiTheme="minorBidi"/>
                <w:rtl/>
              </w:rPr>
              <w:br/>
              <w:t xml:space="preserve">ב. כאשר מדובר בהתקשרות בסכום המחייב אישור ועדת פטור במשרד האוצר- יש להביא את ההתקשרות לאישור ועדת הפטור לאחר 21 יום. </w:t>
            </w:r>
          </w:p>
          <w:p w:rsidR="00EC7576" w:rsidRPr="007464F4" w:rsidRDefault="00EC7576">
            <w:pPr>
              <w:rPr>
                <w:rFonts w:asciiTheme="minorBidi" w:hAnsiTheme="minorBidi"/>
                <w:rtl/>
              </w:rPr>
            </w:pPr>
          </w:p>
        </w:tc>
        <w:tc>
          <w:tcPr>
            <w:tcW w:w="3959" w:type="dxa"/>
          </w:tcPr>
          <w:p w:rsidR="00EC7576" w:rsidRPr="007464F4" w:rsidRDefault="00EC7576" w:rsidP="00227948">
            <w:pPr>
              <w:pStyle w:val="a"/>
              <w:numPr>
                <w:ilvl w:val="0"/>
                <w:numId w:val="0"/>
              </w:numPr>
              <w:tabs>
                <w:tab w:val="left" w:pos="35"/>
              </w:tabs>
              <w:spacing w:line="240" w:lineRule="auto"/>
              <w:ind w:right="0"/>
              <w:rPr>
                <w:rFonts w:asciiTheme="minorBidi" w:hAnsiTheme="minorBidi" w:cstheme="minorBidi"/>
                <w:rtl/>
              </w:rPr>
            </w:pPr>
            <w:r w:rsidRPr="007464F4">
              <w:rPr>
                <w:rFonts w:asciiTheme="minorBidi" w:hAnsiTheme="minorBidi" w:cstheme="minorBidi"/>
                <w:rtl/>
              </w:rPr>
              <w:t xml:space="preserve">א. בהתאם לתקנות חובת המכרזים (תיקון), התשע"ב-2012 (פורסם 1.08.12, ק"ת 7149), התקשרות לביצוע מיזם משותף תתבצע בכפוף לקיום הליך בחינת קיומם של מיזמים לפי תקנה 3ב, </w:t>
            </w:r>
            <w:r w:rsidRPr="007464F4">
              <w:rPr>
                <w:rFonts w:asciiTheme="minorBidi" w:hAnsiTheme="minorBidi" w:cstheme="minorBidi"/>
                <w:u w:val="single"/>
                <w:rtl/>
              </w:rPr>
              <w:t>טרם</w:t>
            </w:r>
            <w:r w:rsidRPr="007464F4">
              <w:rPr>
                <w:rFonts w:asciiTheme="minorBidi" w:hAnsiTheme="minorBidi" w:cstheme="minorBidi"/>
                <w:rtl/>
              </w:rPr>
              <w:t xml:space="preserve"> אישור המיזם. ההודעה על כוונה להתקשרות תפורסם באתר האינטרנט של מינהל הרכש לתקופה שלא תפחת מ-14 ימי עבודה. בהתאם לתקנה 3ב(ג), על ועדת המכרזים לשקול את הפניות שקיבלה ולאחר מכן לקבל את החלטתה, כלומר ההתקשרות לא תתבצע לפני תום 14 הימים.</w:t>
            </w:r>
          </w:p>
          <w:p w:rsidR="00EC7576" w:rsidRPr="007464F4" w:rsidRDefault="00EC7576" w:rsidP="008D1D3B">
            <w:pPr>
              <w:pStyle w:val="a"/>
              <w:numPr>
                <w:ilvl w:val="0"/>
                <w:numId w:val="0"/>
              </w:numPr>
              <w:tabs>
                <w:tab w:val="left" w:pos="35"/>
              </w:tabs>
              <w:spacing w:line="240" w:lineRule="auto"/>
              <w:ind w:left="35" w:right="0"/>
              <w:rPr>
                <w:rFonts w:asciiTheme="minorBidi" w:hAnsiTheme="minorBidi" w:cstheme="minorBidi"/>
                <w:rtl/>
              </w:rPr>
            </w:pPr>
            <w:r w:rsidRPr="007464F4">
              <w:rPr>
                <w:rFonts w:asciiTheme="minorBidi" w:hAnsiTheme="minorBidi" w:cstheme="minorBidi"/>
                <w:rtl/>
              </w:rPr>
              <w:t xml:space="preserve">ב. כאשר מדובר בהתקשרות בסכום המחייב אישור ועדת פטור במשרד האוצר- יש להביא את ההתקשרות לאישור ועדת הפטור </w:t>
            </w:r>
            <w:r w:rsidRPr="007464F4">
              <w:rPr>
                <w:rFonts w:asciiTheme="minorBidi" w:hAnsiTheme="minorBidi" w:cstheme="minorBidi"/>
                <w:u w:val="single"/>
                <w:rtl/>
              </w:rPr>
              <w:t>לאחר</w:t>
            </w:r>
            <w:r w:rsidRPr="007464F4">
              <w:rPr>
                <w:rFonts w:asciiTheme="minorBidi" w:hAnsiTheme="minorBidi" w:cstheme="minorBidi"/>
                <w:rtl/>
              </w:rPr>
              <w:t xml:space="preserve"> 14 הימים.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20</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23/10/2011</w:t>
            </w:r>
          </w:p>
          <w:p w:rsidR="00EC7576" w:rsidRPr="007464F4" w:rsidRDefault="00EC7576" w:rsidP="00A24448">
            <w:pPr>
              <w:rPr>
                <w:rFonts w:asciiTheme="minorBidi" w:hAnsiTheme="minorBidi"/>
                <w:rtl/>
              </w:rPr>
            </w:pPr>
            <w:r w:rsidRPr="007464F4">
              <w:rPr>
                <w:rFonts w:asciiTheme="minorBidi" w:hAnsiTheme="minorBidi"/>
                <w:rtl/>
              </w:rPr>
              <w:t>(</w:t>
            </w:r>
            <w:r w:rsidRPr="007464F4">
              <w:rPr>
                <w:rFonts w:asciiTheme="minorBidi" w:eastAsia="Times New Roman" w:hAnsiTheme="minorBidi"/>
                <w:rtl/>
              </w:rPr>
              <w:t>יוני זנגרוביץ'</w:t>
            </w:r>
            <w:r w:rsidRPr="007464F4">
              <w:rPr>
                <w:rFonts w:asciiTheme="minorBidi" w:hAnsiTheme="minorBidi"/>
                <w:rtl/>
              </w:rPr>
              <w:t>)</w:t>
            </w:r>
          </w:p>
        </w:tc>
        <w:tc>
          <w:tcPr>
            <w:tcW w:w="1527" w:type="dxa"/>
          </w:tcPr>
          <w:p w:rsidR="00EC7576" w:rsidRPr="007464F4" w:rsidRDefault="00EC7576">
            <w:pPr>
              <w:rPr>
                <w:rFonts w:asciiTheme="minorBidi" w:hAnsiTheme="minorBidi"/>
                <w:b/>
                <w:bCs/>
                <w:rtl/>
              </w:rPr>
            </w:pPr>
            <w:r w:rsidRPr="007464F4">
              <w:rPr>
                <w:rFonts w:asciiTheme="minorBidi" w:eastAsia="Times New Roman" w:hAnsiTheme="minorBidi"/>
                <w:b/>
                <w:bCs/>
                <w:rtl/>
              </w:rPr>
              <w:t>ערבות מכרז</w:t>
            </w:r>
          </w:p>
        </w:tc>
        <w:tc>
          <w:tcPr>
            <w:tcW w:w="3849" w:type="dxa"/>
          </w:tcPr>
          <w:p w:rsidR="00EC7576" w:rsidRPr="007464F4" w:rsidRDefault="00EC7576">
            <w:pPr>
              <w:rPr>
                <w:rFonts w:asciiTheme="minorBidi" w:hAnsiTheme="minorBidi"/>
                <w:rtl/>
              </w:rPr>
            </w:pPr>
            <w:r w:rsidRPr="007464F4">
              <w:rPr>
                <w:rFonts w:asciiTheme="minorBidi" w:eastAsia="Times New Roman" w:hAnsiTheme="minorBidi"/>
                <w:rtl/>
              </w:rPr>
              <w:t xml:space="preserve">בעבר היה מקובל שהערבות הנדרשת להגשת המכרז לא תעלה על 5% מאומדן ההיקף הכספי לשנה. האם קיימת תקנה/ </w:t>
            </w:r>
            <w:r w:rsidRPr="007464F4">
              <w:rPr>
                <w:rFonts w:asciiTheme="minorBidi" w:eastAsia="Times New Roman" w:hAnsiTheme="minorBidi"/>
                <w:rtl/>
              </w:rPr>
              <w:lastRenderedPageBreak/>
              <w:t>הוראה כזו כיום?</w:t>
            </w:r>
          </w:p>
        </w:tc>
        <w:tc>
          <w:tcPr>
            <w:tcW w:w="3849" w:type="dxa"/>
          </w:tcPr>
          <w:p w:rsidR="00EC7576" w:rsidRPr="007464F4" w:rsidRDefault="00EC7576" w:rsidP="001977B2">
            <w:pPr>
              <w:rPr>
                <w:rFonts w:asciiTheme="minorBidi" w:eastAsia="Times New Roman" w:hAnsiTheme="minorBidi"/>
                <w:rtl/>
              </w:rPr>
            </w:pPr>
            <w:r w:rsidRPr="007464F4">
              <w:rPr>
                <w:rFonts w:asciiTheme="minorBidi" w:eastAsia="Times New Roman" w:hAnsiTheme="minorBidi"/>
                <w:rtl/>
              </w:rPr>
              <w:lastRenderedPageBreak/>
              <w:t> החשכ"ל קבע בהוראת התכ"מ את שיעור הערבות שעל ועדת המכרזים לדרוש בעת פרסום המכרז.</w:t>
            </w:r>
            <w:r w:rsidRPr="007464F4">
              <w:rPr>
                <w:rFonts w:asciiTheme="minorBidi" w:eastAsia="Times New Roman" w:hAnsiTheme="minorBidi"/>
                <w:rtl/>
              </w:rPr>
              <w:br/>
            </w:r>
            <w:r w:rsidRPr="007464F4">
              <w:rPr>
                <w:rFonts w:asciiTheme="minorBidi" w:eastAsia="Times New Roman" w:hAnsiTheme="minorBidi"/>
                <w:rtl/>
              </w:rPr>
              <w:lastRenderedPageBreak/>
              <w:t>במכרזים אשר אמדן שווי ההתקשרות הוא עד 300 אש"ח- אין צורך לדרוש ערבות מכרז כתנאי להגשת הצעה למכרז. </w:t>
            </w:r>
            <w:r w:rsidRPr="007464F4">
              <w:rPr>
                <w:rFonts w:asciiTheme="minorBidi" w:eastAsia="Times New Roman" w:hAnsiTheme="minorBidi"/>
                <w:rtl/>
              </w:rPr>
              <w:br/>
              <w:t>במכרזים אשר אומדן שווי ההתקשרות הוא מעל 300 אש"ח - תהיה ערבות מכרז בשיעור של 2.5% מאומדן שווי ההתקשרות. </w:t>
            </w:r>
            <w:r w:rsidRPr="007464F4">
              <w:rPr>
                <w:rFonts w:asciiTheme="minorBidi" w:eastAsia="Times New Roman" w:hAnsiTheme="minorBidi"/>
                <w:rtl/>
              </w:rPr>
              <w:br/>
              <w:t xml:space="preserve">ועדת המכרזים תהיה רשאית להעלות את שיעור הערבות עד 5%, וזאת מנימוקים מיוחדים שיירשמו בפרוטוקול הוועדה.לעניין זה ר' עוד הוראת תכ"מ מס' 7.4.16 "ערבויות". </w:t>
            </w:r>
          </w:p>
          <w:p w:rsidR="00EC7576" w:rsidRPr="007464F4" w:rsidRDefault="00EC7576">
            <w:pPr>
              <w:rPr>
                <w:rFonts w:asciiTheme="minorBidi" w:hAnsiTheme="minorBidi"/>
                <w:rtl/>
              </w:rPr>
            </w:pPr>
          </w:p>
        </w:tc>
        <w:tc>
          <w:tcPr>
            <w:tcW w:w="3959" w:type="dxa"/>
          </w:tcPr>
          <w:p w:rsidR="00EC7576" w:rsidRPr="007464F4" w:rsidRDefault="00EC7576" w:rsidP="00A052D2">
            <w:pPr>
              <w:rPr>
                <w:rFonts w:asciiTheme="minorBidi" w:eastAsia="Times New Roman" w:hAnsiTheme="minorBidi"/>
                <w:rtl/>
              </w:rPr>
            </w:pPr>
            <w:r w:rsidRPr="007464F4">
              <w:rPr>
                <w:rFonts w:asciiTheme="minorBidi" w:eastAsia="Times New Roman" w:hAnsiTheme="minorBidi"/>
                <w:rtl/>
              </w:rPr>
              <w:lastRenderedPageBreak/>
              <w:t> החשכ"ל קבע בהוראת התכ"מ את שיעור הערבות שעל ועדת המכרזים לדרוש בעת פרסום המכרז.</w:t>
            </w:r>
            <w:r w:rsidRPr="007464F4">
              <w:rPr>
                <w:rFonts w:asciiTheme="minorBidi" w:eastAsia="Times New Roman" w:hAnsiTheme="minorBidi"/>
                <w:rtl/>
              </w:rPr>
              <w:br/>
            </w:r>
            <w:r w:rsidRPr="007464F4">
              <w:rPr>
                <w:rFonts w:asciiTheme="minorBidi" w:eastAsia="Times New Roman" w:hAnsiTheme="minorBidi"/>
                <w:rtl/>
              </w:rPr>
              <w:lastRenderedPageBreak/>
              <w:t>במכרזים אשר אמדן שווי ההתקשרות הוא עד 300 אש"ח- אין צורך לדרוש ערבות מכרז כתנאי להגשת הצעה למכרז. </w:t>
            </w:r>
            <w:r w:rsidRPr="007464F4">
              <w:rPr>
                <w:rFonts w:asciiTheme="minorBidi" w:eastAsia="Times New Roman" w:hAnsiTheme="minorBidi"/>
                <w:rtl/>
              </w:rPr>
              <w:br/>
              <w:t>במכרזים אשר אומדן שווי ההתקשרות הוא מעל 300 אש"ח - תהיה ערבות מכרז בשיעור של 2.5% מאומדן שווי ההתקשרות. </w:t>
            </w:r>
            <w:r w:rsidRPr="007464F4">
              <w:rPr>
                <w:rFonts w:asciiTheme="minorBidi" w:eastAsia="Times New Roman" w:hAnsiTheme="minorBidi"/>
                <w:rtl/>
              </w:rPr>
              <w:br/>
              <w:t xml:space="preserve">ועדת המכרזים תהיה רשאית להעלות את שיעור הערבות עד 5%, וזאת מנימוקים מיוחדים שיירשמו בפרוטוקול הוועדה.לעניין זה ר' עוד הוראת תכ"מ מס' 7.7.1 בנושא "ערבות מכרז וערבות ביצוע". </w:t>
            </w:r>
          </w:p>
          <w:p w:rsidR="00EC7576" w:rsidRPr="007464F4" w:rsidRDefault="00EC7576">
            <w:pPr>
              <w:rPr>
                <w:rFonts w:asciiTheme="minorBidi" w:hAnsiTheme="minorBidi"/>
                <w:rtl/>
              </w:rPr>
            </w:pP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21</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23/10/2011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(עומר)</w:t>
            </w:r>
          </w:p>
        </w:tc>
        <w:tc>
          <w:tcPr>
            <w:tcW w:w="1527" w:type="dxa"/>
          </w:tcPr>
          <w:p w:rsidR="00EC7576" w:rsidRPr="007464F4" w:rsidRDefault="00EC7576">
            <w:pPr>
              <w:rPr>
                <w:rFonts w:asciiTheme="minorBidi" w:hAnsiTheme="minorBidi"/>
                <w:b/>
                <w:bCs/>
                <w:color w:val="808080" w:themeColor="background1" w:themeShade="80"/>
                <w:rtl/>
              </w:rPr>
            </w:pPr>
            <w:r w:rsidRPr="007464F4">
              <w:rPr>
                <w:rFonts w:asciiTheme="minorBidi" w:eastAsia="Times New Roman" w:hAnsiTheme="minorBidi"/>
                <w:b/>
                <w:bCs/>
                <w:color w:val="808080" w:themeColor="background1" w:themeShade="80"/>
                <w:rtl/>
              </w:rPr>
              <w:t>מדיניות אחידה בקביעת אמות מידה לבחירת ההצעה הזוכה</w:t>
            </w:r>
          </w:p>
        </w:tc>
        <w:tc>
          <w:tcPr>
            <w:tcW w:w="3849" w:type="dxa"/>
          </w:tcPr>
          <w:p w:rsidR="00EC7576" w:rsidRPr="007464F4" w:rsidRDefault="00EC7576" w:rsidP="00417F52">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האם קיימת מדיניות אחידה או המלצה של מנהל הרכש בנושא אמות המידה לבחירת הצעה זוכה במכרזים ,למשל, האם נדרש שרכיב המחיר יהיה מעל 50% מדירוג ההצעה וכו'. </w:t>
            </w:r>
          </w:p>
          <w:p w:rsidR="00EC7576" w:rsidRPr="007464F4" w:rsidRDefault="00EC7576">
            <w:pPr>
              <w:rPr>
                <w:rFonts w:asciiTheme="minorBidi" w:hAnsiTheme="minorBidi"/>
                <w:color w:val="808080" w:themeColor="background1" w:themeShade="80"/>
                <w:rtl/>
              </w:rPr>
            </w:pPr>
          </w:p>
        </w:tc>
        <w:tc>
          <w:tcPr>
            <w:tcW w:w="3849" w:type="dxa"/>
          </w:tcPr>
          <w:p w:rsidR="00EC7576" w:rsidRPr="007464F4" w:rsidRDefault="00EC7576" w:rsidP="00417F52">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לא. תנאי המכרז ואמות המידה לפיהם תבחר ההצעה הזוכה, נבחנים לגופו של עניין וזאת על מנת לבחור בהצעה המעניקה את מרב היתרונות לעורך המכרז, ע"י ועדת המכרזים.  </w:t>
            </w:r>
          </w:p>
          <w:p w:rsidR="00EC7576" w:rsidRPr="007464F4" w:rsidRDefault="00EC7576">
            <w:pPr>
              <w:rPr>
                <w:rFonts w:asciiTheme="minorBidi"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hAnsiTheme="minorBidi"/>
                <w:highlight w:val="yellow"/>
                <w:rtl/>
              </w:rPr>
            </w:pPr>
            <w:r w:rsidRPr="007464F4">
              <w:rPr>
                <w:rFonts w:asciiTheme="minorBidi" w:hAnsiTheme="minorBidi"/>
                <w:highlight w:val="yellow"/>
                <w:rtl/>
              </w:rPr>
              <w:t>22</w:t>
            </w:r>
          </w:p>
        </w:tc>
        <w:tc>
          <w:tcPr>
            <w:tcW w:w="1417" w:type="dxa"/>
          </w:tcPr>
          <w:p w:rsidR="00EC7576" w:rsidRPr="007464F4" w:rsidRDefault="00EC7576" w:rsidP="00A24448">
            <w:pPr>
              <w:rPr>
                <w:rFonts w:asciiTheme="minorBidi" w:hAnsiTheme="minorBidi"/>
                <w:rtl/>
              </w:rPr>
            </w:pPr>
            <w:r w:rsidRPr="007464F4">
              <w:rPr>
                <w:rFonts w:asciiTheme="minorBidi" w:hAnsiTheme="minorBidi"/>
                <w:rtl/>
              </w:rPr>
              <w:t>23/10/2011</w:t>
            </w:r>
          </w:p>
          <w:p w:rsidR="00EC7576" w:rsidRPr="007464F4" w:rsidRDefault="00EC7576" w:rsidP="00A24448">
            <w:pPr>
              <w:rPr>
                <w:rFonts w:asciiTheme="minorBidi" w:hAnsiTheme="minorBidi"/>
                <w:rtl/>
              </w:rPr>
            </w:pPr>
            <w:r w:rsidRPr="007464F4">
              <w:rPr>
                <w:rFonts w:asciiTheme="minorBidi" w:hAnsiTheme="minorBidi"/>
                <w:rtl/>
              </w:rPr>
              <w:t>(עופר)</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מועד פרסום מכרז/ מועד הגשת טופסי מכרז</w:t>
            </w:r>
          </w:p>
        </w:tc>
        <w:tc>
          <w:tcPr>
            <w:tcW w:w="3849" w:type="dxa"/>
          </w:tcPr>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 xml:space="preserve">כמה זמן לפני תאריך בו יערך סיור קבלנים יש לפרסם הודעה בעיתונות/אינטרנט או כל אמצעי מה מינימום הימים למועד הגשה הכולל ערבויות מיום סיור הקבלנים? </w:t>
            </w:r>
          </w:p>
          <w:p w:rsidR="00EC7576" w:rsidRPr="007464F4" w:rsidRDefault="00EC7576" w:rsidP="00950AE4">
            <w:pPr>
              <w:textAlignment w:val="bottom"/>
              <w:rPr>
                <w:rFonts w:asciiTheme="minorBidi" w:eastAsia="Times New Roman" w:hAnsiTheme="minorBidi"/>
                <w:rtl/>
              </w:rPr>
            </w:pPr>
          </w:p>
          <w:p w:rsidR="00EC7576" w:rsidRPr="007464F4" w:rsidRDefault="00EC7576">
            <w:pPr>
              <w:rPr>
                <w:rFonts w:asciiTheme="minorBidi" w:hAnsiTheme="minorBidi"/>
                <w:rtl/>
              </w:rPr>
            </w:pPr>
          </w:p>
        </w:tc>
        <w:tc>
          <w:tcPr>
            <w:tcW w:w="3849" w:type="dxa"/>
          </w:tcPr>
          <w:p w:rsidR="00EC7576" w:rsidRPr="007464F4" w:rsidRDefault="00EC7576" w:rsidP="00BE6AE3">
            <w:pPr>
              <w:rPr>
                <w:rFonts w:asciiTheme="minorBidi" w:eastAsia="Times New Roman" w:hAnsiTheme="minorBidi"/>
                <w:rtl/>
              </w:rPr>
            </w:pPr>
            <w:r w:rsidRPr="007464F4">
              <w:rPr>
                <w:rFonts w:asciiTheme="minorBidi" w:eastAsia="Times New Roman" w:hAnsiTheme="minorBidi"/>
                <w:rtl/>
              </w:rPr>
              <w:t> קביעת המועדים במכרז נתונה לשיקול דעת וועדת המכרזים, וזאת בהתאם לאופיו של המכרז.</w:t>
            </w:r>
            <w:r w:rsidRPr="007464F4">
              <w:rPr>
                <w:rFonts w:asciiTheme="minorBidi" w:eastAsia="Times New Roman" w:hAnsiTheme="minorBidi"/>
                <w:rtl/>
              </w:rPr>
              <w:br/>
              <w:t xml:space="preserve">ככלל, יש לתת זמן סביר בין מועד פרסום ההודעה על המכרז ובין המועד האחרון להגשת הצעות, בהתאם לתקנה 15 לתח"מ. משך הזמן כאמור לא יפחת מ- 14 ימי עבודה למעט בנסיבות חריגות כמפורט בהוראה תכ"מ- 7.4.8. "פרסום מכרז".  בעריכת מכרז ששווי הכספי עולה על כ 200 א$  משך הזמן הנדרש בין מועד הפרסום והמועד האחרון להגשת הצעות לא יפחת מ 40 יום (ראה הוראת תכ"מ מס' 7.12.3 "התקשרות לרכישה מחוץ לארץ </w:t>
            </w:r>
            <w:r w:rsidRPr="007464F4">
              <w:rPr>
                <w:rFonts w:asciiTheme="minorBidi" w:eastAsia="Times New Roman" w:hAnsiTheme="minorBidi"/>
                <w:rtl/>
              </w:rPr>
              <w:lastRenderedPageBreak/>
              <w:t>בהתאם להסכמים בינלאומיים" , ובהודעה מס' ה7.12.3.2  "סף המחייב פרסום מכרז בינלאומי").</w:t>
            </w:r>
          </w:p>
        </w:tc>
        <w:tc>
          <w:tcPr>
            <w:tcW w:w="3959" w:type="dxa"/>
          </w:tcPr>
          <w:p w:rsidR="00EC7576" w:rsidRPr="007464F4" w:rsidRDefault="00EC7576" w:rsidP="00BE6AE3">
            <w:pPr>
              <w:jc w:val="both"/>
              <w:rPr>
                <w:rFonts w:asciiTheme="minorBidi" w:eastAsia="Times New Roman" w:hAnsiTheme="minorBidi"/>
                <w:rtl/>
              </w:rPr>
            </w:pPr>
            <w:r w:rsidRPr="007464F4">
              <w:rPr>
                <w:rFonts w:asciiTheme="minorBidi" w:eastAsia="Times New Roman" w:hAnsiTheme="minorBidi"/>
                <w:rtl/>
              </w:rPr>
              <w:lastRenderedPageBreak/>
              <w:t> קביעת המועדים במכרז נתונה לשיקול דעת וועדת המכרזים, וזאת בהתאם לאופיו של המכרז.</w:t>
            </w:r>
            <w:r w:rsidRPr="007464F4">
              <w:rPr>
                <w:rFonts w:asciiTheme="minorBidi" w:eastAsia="Times New Roman" w:hAnsiTheme="minorBidi"/>
                <w:rtl/>
              </w:rPr>
              <w:br/>
              <w:t xml:space="preserve">ככלל, יש לתת זמן סביר בין מועד פרסום ההודעה על המכרז ובין המועד האחרון להגשת הצעות, בהתאם לתקנה 15 לתח"מ. משך הזמן כאמור לא יפחת מ- 14 ימי עבודה למעט בנסיבות חריגות כמפורט בהוראה תכ"מ- 7.4.8. "פרסום מכרז".  בהתאם להוראת תכ"מ מס' 7.12.3 "התקשרות לרכישה מחוץ לארץ בהתאם להסכמים בינלאומיים" , ובהודעה מס' ה7.12.3.2  "סף המחייב פרסום מכרז בינלאומי", בעריכת מכרז ששווי הכספי עולה על הסכום האמור </w:t>
            </w:r>
            <w:r w:rsidRPr="007464F4">
              <w:rPr>
                <w:rFonts w:asciiTheme="minorBidi" w:eastAsia="Times New Roman" w:hAnsiTheme="minorBidi"/>
                <w:rtl/>
              </w:rPr>
              <w:lastRenderedPageBreak/>
              <w:t xml:space="preserve">בהוראה ובהודעה, משך הזמן הנדרש בין מועד הפרסום והמועד האחרון להגשת הצעות לא יפחת מ 40 יום. </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23</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23/10/2011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(מוטי)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תקופת התקשרות עם ספק</w:t>
            </w:r>
          </w:p>
        </w:tc>
        <w:tc>
          <w:tcPr>
            <w:tcW w:w="3849" w:type="dxa"/>
          </w:tcPr>
          <w:p w:rsidR="00EC7576" w:rsidRPr="007464F4" w:rsidRDefault="00EC7576" w:rsidP="00AA3F7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מהי תקופת ההתקשרות המרבית עם ספק לאחר מכרז ? והאם ניתן להוסיף זמן של 3 עד 4 שנים ללא מכרז . במכרז המקורי היה מ- 2008 ועד 2010 עם אופציה כיום מופיע עד 2012 עם אופציה ללא מכרז? </w:t>
            </w:r>
          </w:p>
          <w:p w:rsidR="00EC7576" w:rsidRPr="007464F4" w:rsidRDefault="00EC7576" w:rsidP="00950AE4">
            <w:pPr>
              <w:rPr>
                <w:rFonts w:asciiTheme="minorBidi" w:eastAsia="Times New Roman" w:hAnsiTheme="minorBidi"/>
                <w:color w:val="808080" w:themeColor="background1" w:themeShade="80"/>
                <w:rtl/>
              </w:rPr>
            </w:pPr>
          </w:p>
        </w:tc>
        <w:tc>
          <w:tcPr>
            <w:tcW w:w="3849" w:type="dxa"/>
          </w:tcPr>
          <w:p w:rsidR="00EC7576" w:rsidRPr="007464F4" w:rsidRDefault="00EC7576" w:rsidP="00AA3F7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החלטה על תקופת ההתקשרות נתונה לשקול דעת ועדת המכרזים ובאישור הגורמים המוסמכים לאשר את ההתקשרות, בהתאם למאפייני ההתקשרות.  </w:t>
            </w:r>
            <w:r w:rsidRPr="007464F4">
              <w:rPr>
                <w:rFonts w:asciiTheme="minorBidi" w:eastAsia="Times New Roman" w:hAnsiTheme="minorBidi"/>
                <w:color w:val="808080" w:themeColor="background1" w:themeShade="80"/>
                <w:rtl/>
              </w:rPr>
              <w:br/>
              <w:t xml:space="preserve">התקשרות המשך בפטור ממכרז תעשה בהתאם לאמור בתקנה 3(4) לתקנות חובת המכרזים ולהוראת תכ"ם "פטור מחובת מכרז" מס' 7.8.1. </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24</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23/10/2011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(מוטי)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מכרזים מרכזיים</w:t>
            </w:r>
          </w:p>
        </w:tc>
        <w:tc>
          <w:tcPr>
            <w:tcW w:w="3849" w:type="dxa"/>
          </w:tcPr>
          <w:p w:rsidR="00EC7576" w:rsidRPr="007464F4" w:rsidRDefault="00EC7576" w:rsidP="00AF5A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האם בהתקשרות עם ספק שזכה במכרז מרכזי של החשכ"ל נדרש אישור ועדת המכרזים של המשרד לצורך ההתקשרות,  או  ועדת הפטור המשרדית או שמא לא נדרש כלל אישור וניתן לבצע ההתקשרות . </w:t>
            </w:r>
          </w:p>
          <w:p w:rsidR="00EC7576" w:rsidRPr="007464F4" w:rsidRDefault="00EC7576" w:rsidP="00950AE4">
            <w:pPr>
              <w:rPr>
                <w:rFonts w:asciiTheme="minorBidi" w:eastAsia="Times New Roman" w:hAnsiTheme="minorBidi"/>
                <w:color w:val="808080" w:themeColor="background1" w:themeShade="80"/>
                <w:rtl/>
              </w:rPr>
            </w:pPr>
          </w:p>
        </w:tc>
        <w:tc>
          <w:tcPr>
            <w:tcW w:w="3849" w:type="dxa"/>
          </w:tcPr>
          <w:p w:rsidR="00EC7576" w:rsidRPr="007464F4" w:rsidRDefault="00EC7576" w:rsidP="00AF5A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עבור כל מכרז מרכזי המבוצע על ידי החשכ"ל מתפרסמת הודעת תכ"מ בפרק 16 במערכת הוראות התכ"מ המגדירה את תהליך העבודה שעל המשרד לבצע כאשר ברצונו לממש את ההתקשרות כל מקרה לגופו בהתאם לכללים הקבועים בהנחיות. </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25</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23/10/2011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(אילן)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גובה פטור ממכרז האם כולל מע"מ?</w:t>
            </w:r>
          </w:p>
        </w:tc>
        <w:tc>
          <w:tcPr>
            <w:tcW w:w="3849" w:type="dxa"/>
          </w:tcPr>
          <w:p w:rsidR="00EC7576" w:rsidRPr="007464F4" w:rsidRDefault="00EC7576" w:rsidP="00AF5A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בתקנה 3(1) מצוין סכום של 50,000 כפטור ממכרז. האם סכום זה כולל מע"מ ? </w:t>
            </w:r>
          </w:p>
          <w:p w:rsidR="00EC7576" w:rsidRPr="007464F4" w:rsidRDefault="00EC7576" w:rsidP="00950AE4">
            <w:pPr>
              <w:rPr>
                <w:rFonts w:asciiTheme="minorBidi" w:eastAsia="Times New Roman" w:hAnsiTheme="minorBidi"/>
                <w:color w:val="808080" w:themeColor="background1" w:themeShade="80"/>
                <w:rtl/>
              </w:rPr>
            </w:pPr>
          </w:p>
        </w:tc>
        <w:tc>
          <w:tcPr>
            <w:tcW w:w="3849" w:type="dxa"/>
          </w:tcPr>
          <w:p w:rsidR="00EC7576" w:rsidRPr="007464F4" w:rsidRDefault="00EC7576" w:rsidP="00AF5A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כן. הגדרת "שווי ההתקשרות" בסעיף 1 לתקנות חובת המכרזים כוללת את סך כל התשלומים, לרבות מסים. </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26</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18/07/2011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(יעל)</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תקופה לשאילת שאלות במכרזים ממשלתיים</w:t>
            </w:r>
          </w:p>
        </w:tc>
        <w:tc>
          <w:tcPr>
            <w:tcW w:w="3849" w:type="dxa"/>
          </w:tcPr>
          <w:p w:rsidR="00EC7576" w:rsidRPr="007464F4" w:rsidRDefault="00EC7576" w:rsidP="00AF5A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אבקש לדעת האם על פי חוק, במכרזים ממשלתיים, יש הגדרה לתקופה ולמועד אחרון ומוגדר, לשאילת שאלות, לאחר קבלת מסמכי המכרז? </w:t>
            </w:r>
          </w:p>
          <w:p w:rsidR="00EC7576" w:rsidRPr="007464F4" w:rsidRDefault="00EC7576" w:rsidP="00950AE4">
            <w:pPr>
              <w:rPr>
                <w:rFonts w:asciiTheme="minorBidi" w:eastAsia="Times New Roman" w:hAnsiTheme="minorBidi"/>
                <w:color w:val="808080" w:themeColor="background1" w:themeShade="80"/>
                <w:rtl/>
              </w:rPr>
            </w:pP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לא. המועדים להעברת שאלות הבהרה לעורך המכרז ולמענה על שאלות הבהרה מפורטות במסמכי המכרז בהתאם להחלטות ועדת המכרזים.</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27</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18/07/2011</w:t>
            </w:r>
          </w:p>
          <w:p w:rsidR="00EC7576" w:rsidRPr="007464F4" w:rsidRDefault="00EC7576" w:rsidP="00A24448">
            <w:pPr>
              <w:rPr>
                <w:rFonts w:asciiTheme="minorBidi" w:hAnsiTheme="minorBidi"/>
                <w:rtl/>
              </w:rPr>
            </w:pPr>
            <w:r w:rsidRPr="007464F4">
              <w:rPr>
                <w:rFonts w:asciiTheme="minorBidi" w:hAnsiTheme="minorBidi"/>
                <w:rtl/>
              </w:rPr>
              <w:t>(מיכל)</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הצטרפות כגוף נלווה למכרזים מרכזיים</w:t>
            </w:r>
          </w:p>
        </w:tc>
        <w:tc>
          <w:tcPr>
            <w:tcW w:w="3849" w:type="dxa"/>
          </w:tcPr>
          <w:p w:rsidR="00EC7576" w:rsidRPr="007464F4" w:rsidRDefault="00EC7576" w:rsidP="00AF5A69">
            <w:pPr>
              <w:rPr>
                <w:rFonts w:asciiTheme="minorBidi" w:eastAsia="Times New Roman" w:hAnsiTheme="minorBidi"/>
                <w:rtl/>
              </w:rPr>
            </w:pPr>
            <w:r w:rsidRPr="007464F4">
              <w:rPr>
                <w:rFonts w:asciiTheme="minorBidi" w:eastAsia="Times New Roman" w:hAnsiTheme="minorBidi"/>
                <w:rtl/>
              </w:rPr>
              <w:t xml:space="preserve">מהו הנוהל להצטרפות כגוף נילווה למכרז מרכזי? האם ניתן להצטרף רק לחלק מהמכרזים ולא לכולם? והאם ניתן להצטרף בכל שלב, גם לאחר פרסום הזוכים, מבלי שהגוף הנלווה נלקח בחשבון בעת כתיבת </w:t>
            </w:r>
            <w:r w:rsidRPr="007464F4">
              <w:rPr>
                <w:rFonts w:asciiTheme="minorBidi" w:eastAsia="Times New Roman" w:hAnsiTheme="minorBidi"/>
                <w:rtl/>
              </w:rPr>
              <w:lastRenderedPageBreak/>
              <w:t xml:space="preserve">המכרז? </w:t>
            </w:r>
          </w:p>
        </w:tc>
        <w:tc>
          <w:tcPr>
            <w:tcW w:w="3849" w:type="dxa"/>
          </w:tcPr>
          <w:p w:rsidR="00EC7576" w:rsidRPr="007464F4" w:rsidRDefault="00EC7576" w:rsidP="00AF5A69">
            <w:pPr>
              <w:rPr>
                <w:rFonts w:asciiTheme="minorBidi" w:eastAsia="Times New Roman" w:hAnsiTheme="minorBidi"/>
                <w:rtl/>
              </w:rPr>
            </w:pPr>
            <w:r w:rsidRPr="007464F4">
              <w:rPr>
                <w:rFonts w:asciiTheme="minorBidi" w:eastAsia="Times New Roman" w:hAnsiTheme="minorBidi"/>
                <w:rtl/>
              </w:rPr>
              <w:lastRenderedPageBreak/>
              <w:t xml:space="preserve">נוהל הצטרפות גופים נלווים למכרזים מרכזיים מפורסם באתר האינטרנט של מינהל הרכש הממשלתי תחת חוזרים נבחרים. </w:t>
            </w:r>
          </w:p>
          <w:p w:rsidR="00EC7576" w:rsidRPr="007464F4" w:rsidRDefault="00EC7576" w:rsidP="00950AE4">
            <w:pPr>
              <w:rPr>
                <w:rFonts w:asciiTheme="minorBidi" w:eastAsia="Times New Roman" w:hAnsiTheme="minorBidi"/>
                <w:rtl/>
              </w:rPr>
            </w:pPr>
          </w:p>
        </w:tc>
        <w:tc>
          <w:tcPr>
            <w:tcW w:w="3959" w:type="dxa"/>
          </w:tcPr>
          <w:p w:rsidR="00EC7576" w:rsidRPr="007464F4" w:rsidRDefault="00EC7576" w:rsidP="0067601B">
            <w:pPr>
              <w:rPr>
                <w:rFonts w:asciiTheme="minorBidi" w:eastAsia="Times New Roman" w:hAnsiTheme="minorBidi"/>
                <w:rtl/>
              </w:rPr>
            </w:pPr>
            <w:r w:rsidRPr="007464F4">
              <w:rPr>
                <w:rFonts w:asciiTheme="minorBidi" w:eastAsia="Times New Roman" w:hAnsiTheme="minorBidi"/>
                <w:rtl/>
              </w:rPr>
              <w:t>נוהל הצטרפות גופים נלווים למכרזים מרכזיים מפורסם באתר האינטרנט של מינהל הרכש הממשלתי תחת "מידע מקצועי".</w:t>
            </w:r>
          </w:p>
          <w:p w:rsidR="00EC7576" w:rsidRPr="007464F4" w:rsidRDefault="00EC7576">
            <w:pPr>
              <w:rPr>
                <w:rFonts w:asciiTheme="minorBidi" w:hAnsiTheme="minorBidi"/>
                <w:rtl/>
              </w:rPr>
            </w:pP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28</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18/07/2011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(עמית)</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ערבות מכרז</w:t>
            </w:r>
          </w:p>
        </w:tc>
        <w:tc>
          <w:tcPr>
            <w:tcW w:w="3849" w:type="dxa"/>
          </w:tcPr>
          <w:p w:rsidR="00EC7576" w:rsidRPr="007464F4" w:rsidRDefault="00EC7576" w:rsidP="0024624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באם במכרז מסוים של חברה ממשלתית נקבע בתנאי הסף כי המציע חייב בערבות בנקאית בסכום הקבוע במכרז לתקופה של חצי שנה, ואילו במכרז הוגשה הערבות רק ל-5 חודשים עקב טעות טכנית בהגשה. האם המכרז פסול מראש? האם ניתן לגוף הממשלתי לבקש את תיקון הערבות מהמציע ולהמשיך איתו את תהליך המכרז לאחר עדכון הערבות?</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הדבר נתון לשקול דעת ועדת המכרזים בהתאם לנסיבות המקרה.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29</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18/07/2011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(אירה פאר)</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קיום ישיבת ועדת המכרזים ללא יו"ר הועדה</w:t>
            </w:r>
          </w:p>
        </w:tc>
        <w:tc>
          <w:tcPr>
            <w:tcW w:w="3849" w:type="dxa"/>
          </w:tcPr>
          <w:p w:rsidR="00EC7576" w:rsidRPr="007464F4" w:rsidRDefault="00EC7576" w:rsidP="00B24E6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האם אפשר לקיים ישיבת ועדת המכרזים ללא יו"ר הועדה? </w:t>
            </w:r>
          </w:p>
          <w:p w:rsidR="00EC7576" w:rsidRPr="007464F4" w:rsidRDefault="00EC7576" w:rsidP="00950AE4">
            <w:pPr>
              <w:rPr>
                <w:rFonts w:asciiTheme="minorBidi" w:eastAsia="Times New Roman" w:hAnsiTheme="minorBidi"/>
                <w:color w:val="808080" w:themeColor="background1" w:themeShade="80"/>
                <w:rtl/>
              </w:rPr>
            </w:pPr>
          </w:p>
        </w:tc>
        <w:tc>
          <w:tcPr>
            <w:tcW w:w="3849" w:type="dxa"/>
          </w:tcPr>
          <w:p w:rsidR="00EC7576" w:rsidRPr="007464F4" w:rsidRDefault="00EC7576" w:rsidP="00B24E6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לא. הקוורום החוקי לישיבות הועדה הינו רוב חברי הועדה, ובלבד שנכחו המנכ"ל, החשב והיועמ"ש או נציגיהם, בהתאם לאמור בתקנה 10. המנכ"ל או מי שהוא מינה לנציגו יהיה יו"ר הועדה. </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30</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20/06/2011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(יצחק)</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בידי מי הסמכות לדחות מועד אחרון לרכישת מכרז?</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בידי מי הסמכות לדחות מועד אחרון לרכישת מכרז? בנסיבות שספק מסוים נחשף למודעת המכרז באיחור ונקבע פרק זמן קצר לרכישת המכרז, האם יש בסמכותו של גורם כלשהו לדחות מועד לרכישת המכרז? ומי הגורם?</w:t>
            </w:r>
          </w:p>
        </w:tc>
        <w:tc>
          <w:tcPr>
            <w:tcW w:w="3849" w:type="dxa"/>
          </w:tcPr>
          <w:p w:rsidR="00EC7576" w:rsidRPr="007464F4" w:rsidRDefault="00EC7576" w:rsidP="00B24E6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הדבר בסמכות ועדת המכרזים בהתאם לתקנה 8א לתקנות חובת המכרזים, התשנ"ג-1993. </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31</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20/06/2011</w:t>
            </w:r>
          </w:p>
          <w:p w:rsidR="00EC7576" w:rsidRPr="007464F4" w:rsidRDefault="00EC7576" w:rsidP="00A24448">
            <w:pPr>
              <w:rPr>
                <w:rFonts w:asciiTheme="minorBidi" w:hAnsiTheme="minorBidi"/>
                <w:rtl/>
              </w:rPr>
            </w:pPr>
            <w:r w:rsidRPr="007464F4">
              <w:rPr>
                <w:rFonts w:asciiTheme="minorBidi" w:hAnsiTheme="minorBidi"/>
                <w:rtl/>
              </w:rPr>
              <w:t>(</w:t>
            </w:r>
            <w:r w:rsidRPr="007464F4">
              <w:rPr>
                <w:rFonts w:asciiTheme="minorBidi" w:eastAsia="Times New Roman" w:hAnsiTheme="minorBidi"/>
                <w:rtl/>
              </w:rPr>
              <w:t>רחל טל רדיאן</w:t>
            </w:r>
            <w:r w:rsidRPr="007464F4">
              <w:rPr>
                <w:rFonts w:asciiTheme="minorBidi" w:hAnsiTheme="minorBidi"/>
                <w:rtl/>
              </w:rPr>
              <w:t>)</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תקנה 3 (1)</w:t>
            </w:r>
          </w:p>
        </w:tc>
        <w:tc>
          <w:tcPr>
            <w:tcW w:w="3849" w:type="dxa"/>
          </w:tcPr>
          <w:p w:rsidR="00EC7576" w:rsidRPr="007464F4" w:rsidRDefault="00EC7576" w:rsidP="00B24E68">
            <w:pPr>
              <w:rPr>
                <w:rFonts w:asciiTheme="minorBidi" w:eastAsia="Times New Roman" w:hAnsiTheme="minorBidi"/>
                <w:rtl/>
              </w:rPr>
            </w:pPr>
            <w:r w:rsidRPr="007464F4">
              <w:rPr>
                <w:rFonts w:asciiTheme="minorBidi" w:eastAsia="Times New Roman" w:hAnsiTheme="minorBidi"/>
                <w:rtl/>
              </w:rPr>
              <w:t xml:space="preserve"> בהתאם להוראת תכ"ם 7.7.1 "מבוא להתקשרות בהליך מקוצר", במידה ואין בנמצא מספר הספקים הנדרש בהתאם לנספח "קבוצות הרכישה", ניתן בכפוף לאישור ועדת המכרזים, לבצע פנייה למספר הספקים בפועל. אישור ההתקשרות עצמה תיוותר בידי חשב המשרד בהתאם להוראת התכ"ם המסדירה את הליך ההתקשרויות מכוח תקנה 3(1) (ויודגש – בהתאם להוראת התכ"ם ועדת המכרזים רק מאשרת את עצם הפנייה למספר הספקים הקיימים </w:t>
            </w:r>
            <w:r w:rsidRPr="007464F4">
              <w:rPr>
                <w:rFonts w:asciiTheme="minorBidi" w:eastAsia="Times New Roman" w:hAnsiTheme="minorBidi"/>
                <w:rtl/>
              </w:rPr>
              <w:lastRenderedPageBreak/>
              <w:t>בפועל אך לא את ההתקשרות עצמה).</w:t>
            </w:r>
          </w:p>
          <w:p w:rsidR="00EC7576" w:rsidRPr="007464F4" w:rsidRDefault="00EC7576" w:rsidP="0067601B">
            <w:pPr>
              <w:rPr>
                <w:rFonts w:asciiTheme="minorBidi" w:eastAsia="Times New Roman" w:hAnsiTheme="minorBidi"/>
                <w:rtl/>
              </w:rPr>
            </w:pPr>
            <w:r w:rsidRPr="007464F4">
              <w:rPr>
                <w:rFonts w:asciiTheme="minorBidi" w:eastAsia="Times New Roman" w:hAnsiTheme="minorBidi"/>
                <w:rtl/>
              </w:rPr>
              <w:t xml:space="preserve">הקושי ביישום ההוראה הנ"ל נובע מכך שתקנה 8א(א)(1) קובעת שסמכות ועדת המכרזים לא כוללת את תקנה 3(1). מכך משתמע שאישור התקשרויות מכוח תקנה זו הינה בסמכות ועדת הפטור המשרדית,  אף כי הדבר לא נאמר במפורש בתקנה המסדירה את סמכויות ועדת הפטור המשרדית. במידה והפרשנות לפיה ההתקשרויות מכוח תקנה 3(1) הן בסמכות ועדת הפטור, היא הפרשנות המתבקשת , הרי שהוראת התכ"ם הנ"ל הנה בעייתית כיוון שהיא למעשה מרוקנת מתוכן את סמכות ועדת הפטור . אני ערה כמובן לכך,  שגם בלי הוראת התכ"ם הנ"ל הסמכות לאשר את מרבית ההתקשרויות הללו היו בידי החשבים, אך הוראה זו מרחיבה את סמכותם מאד. </w:t>
            </w:r>
          </w:p>
        </w:tc>
        <w:tc>
          <w:tcPr>
            <w:tcW w:w="3849" w:type="dxa"/>
          </w:tcPr>
          <w:p w:rsidR="00EC7576" w:rsidRPr="007464F4" w:rsidRDefault="00EC7576" w:rsidP="00E4409C">
            <w:pPr>
              <w:rPr>
                <w:rFonts w:asciiTheme="minorBidi" w:eastAsia="Times New Roman" w:hAnsiTheme="minorBidi"/>
                <w:rtl/>
              </w:rPr>
            </w:pPr>
            <w:r w:rsidRPr="007464F4">
              <w:rPr>
                <w:rFonts w:asciiTheme="minorBidi" w:eastAsia="Times New Roman" w:hAnsiTheme="minorBidi"/>
                <w:rtl/>
              </w:rPr>
              <w:lastRenderedPageBreak/>
              <w:t xml:space="preserve">אנו סבורים שתקנה 8 אינה שוללת את סמכות ועדת המכרזים לדון בפטורים לפי תקנה 3(1) אלא מאפשרת למזמין שלא לקבל את אישורה של הועדה במקרים המנויים בתקנה 8. אין הכוונה שבמקרים המנויים בתקנה 8 חל איסור על ועדת המכרזים לדון בהתקשרות, אלא שהיחידה המזמינה יכולה - לפי בחירתה ובכפוף לדיווח לפי סעיף 13 - לבצע את ההתקשרות בפטור, ללא אישור הועדה. חיזוק לכך ניתן ללמוד מתקנה 13 קובעת </w:t>
            </w:r>
            <w:r w:rsidRPr="007464F4">
              <w:rPr>
                <w:rFonts w:asciiTheme="minorBidi" w:eastAsia="Times New Roman" w:hAnsiTheme="minorBidi"/>
                <w:rtl/>
              </w:rPr>
              <w:lastRenderedPageBreak/>
              <w:t>של יחידה מזמינה חובה לדווח לועדת המכרזים על החלטתה לביצוע התקשרות ללא מכרז לפי תקנה 3(1) ו-(8). מטרת הדיווח היא פיקוח של ועדת המכרזים שהגיוני לטעון שיש לה סמכות להתערב מקום בו היא רואה לנכון.</w:t>
            </w:r>
          </w:p>
        </w:tc>
        <w:tc>
          <w:tcPr>
            <w:tcW w:w="3959" w:type="dxa"/>
          </w:tcPr>
          <w:p w:rsidR="00EC7576" w:rsidRPr="007464F4" w:rsidRDefault="00EC7576">
            <w:pPr>
              <w:rPr>
                <w:rFonts w:asciiTheme="minorBidi" w:eastAsia="Times New Roman" w:hAnsiTheme="minorBidi"/>
                <w:rtl/>
              </w:rPr>
            </w:pPr>
            <w:r w:rsidRPr="007464F4">
              <w:rPr>
                <w:rFonts w:asciiTheme="minorBidi" w:eastAsia="Times New Roman" w:hAnsiTheme="minorBidi"/>
                <w:rtl/>
              </w:rPr>
              <w:lastRenderedPageBreak/>
              <w:t xml:space="preserve">אנו סבורים שתקנה 8 אינה שוללת את סמכות ועדת המכרזים לדון בפטורים לפי תקנה 3(1) אלא מאפשרת למזמין שלא לקבל את אישורה של הועדה במקרים המנויים בתקנה 8. אין הכוונה שבמקרים המנויים בתקנה 8 חל איסור על ועדת המכרזים לדון בהתקשרות, אלא שהיחידה המזמינה יכולה - לפי בחירתה ובכפוף לדיווח לפי סעיף 13 - לבצע את ההתקשרות בפטור, ללא אישור הועדה. חיזוק לכך ניתן ללמוד מתקנה 13 קובעת של יחידה מזמינה חובה </w:t>
            </w:r>
            <w:r w:rsidRPr="007464F4">
              <w:rPr>
                <w:rFonts w:asciiTheme="minorBidi" w:eastAsia="Times New Roman" w:hAnsiTheme="minorBidi"/>
                <w:rtl/>
              </w:rPr>
              <w:lastRenderedPageBreak/>
              <w:t>לדווח לועדת המכרזים על החלטתה לביצוע התקשרות ללא מכרז לפי תקנה 3(1) ו-(8). מטרת הדיווח היא פיקוח של ועדת המכרזים שהגיוני לטעון שיש לה סמכות להתערב מקום בו היא רואה לנכון.</w:t>
            </w:r>
          </w:p>
          <w:p w:rsidR="00EC7576" w:rsidRPr="007464F4" w:rsidRDefault="00EC7576" w:rsidP="0067601B">
            <w:pPr>
              <w:rPr>
                <w:rFonts w:asciiTheme="minorBidi" w:eastAsia="Times New Roman" w:hAnsiTheme="minorBidi"/>
                <w:rtl/>
              </w:rPr>
            </w:pPr>
            <w:r w:rsidRPr="007464F4">
              <w:rPr>
                <w:rFonts w:asciiTheme="minorBidi" w:eastAsia="Times New Roman" w:hAnsiTheme="minorBidi"/>
                <w:rtl/>
              </w:rPr>
              <w:t>יצוין כי הוראת תכ"ם בנושא "התקשרות בהליך מקוצר" עודכנה – ר' הוראת תכ"ם מס' 7.8.3.</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32</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16/06/2011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(עינת)</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חוקי מכרז דינמי</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מהם חוקי המכרז הדינמי? האם ניתן להוריד את מחירי הספק הזוכה לאחר זכייתו במכרז הדינמי?</w:t>
            </w:r>
          </w:p>
        </w:tc>
        <w:tc>
          <w:tcPr>
            <w:tcW w:w="3849" w:type="dxa"/>
          </w:tcPr>
          <w:p w:rsidR="00EC7576" w:rsidRPr="007464F4" w:rsidRDefault="00EC7576" w:rsidP="0067601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ביצוע מכרז ממוכן מתפתח יתנהל בהתאם לתקנה 19ד לתקנות, בהתאם לסוג המכרז המתפתח ובהתאם לכללים הנקבעים ע"י עורך המכרז. </w:t>
            </w:r>
          </w:p>
        </w:tc>
        <w:tc>
          <w:tcPr>
            <w:tcW w:w="3959" w:type="dxa"/>
          </w:tcPr>
          <w:p w:rsidR="00EC7576" w:rsidRPr="007464F4" w:rsidRDefault="00EC7576" w:rsidP="00F10399">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33</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16/06/2011</w:t>
            </w:r>
          </w:p>
          <w:p w:rsidR="00EC7576" w:rsidRPr="007464F4" w:rsidRDefault="00EC7576" w:rsidP="00A24448">
            <w:pPr>
              <w:rPr>
                <w:rFonts w:asciiTheme="minorBidi" w:hAnsiTheme="minorBidi"/>
                <w:rtl/>
              </w:rPr>
            </w:pPr>
            <w:r w:rsidRPr="007464F4">
              <w:rPr>
                <w:rFonts w:asciiTheme="minorBidi" w:hAnsiTheme="minorBidi"/>
                <w:rtl/>
              </w:rPr>
              <w:t>(דוד)</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רכישות מספקים</w:t>
            </w:r>
          </w:p>
        </w:tc>
        <w:tc>
          <w:tcPr>
            <w:tcW w:w="3849" w:type="dxa"/>
          </w:tcPr>
          <w:p w:rsidR="00EC7576" w:rsidRPr="007464F4" w:rsidRDefault="00EC7576" w:rsidP="0067601B">
            <w:pPr>
              <w:rPr>
                <w:rFonts w:asciiTheme="minorBidi" w:eastAsia="Times New Roman" w:hAnsiTheme="minorBidi"/>
                <w:rtl/>
              </w:rPr>
            </w:pPr>
            <w:r w:rsidRPr="007464F4">
              <w:rPr>
                <w:rFonts w:asciiTheme="minorBidi" w:eastAsia="Times New Roman" w:hAnsiTheme="minorBidi"/>
                <w:rtl/>
              </w:rPr>
              <w:t xml:space="preserve"> האם ניתן לגשת לבצע רכישות מספקים שאינם זכו ומופיעים במאגר הספקים, למרות שמציעים עלויות שהם שווה ערך או נמוך ממחירי הספקים שזכו במרכזי הרכש הממשלתי. </w:t>
            </w:r>
          </w:p>
        </w:tc>
        <w:tc>
          <w:tcPr>
            <w:tcW w:w="3849" w:type="dxa"/>
          </w:tcPr>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תקנה 14ב לתקנות קובעת כי כאשר ערך החשב הכללי מכרז מרכזי לא יערוך משרד מכרז ולא יתקשר בכל דרך אחרת בהתקשרות נשוא המכרז אלא באמצעות המכרז המרכזי או באישור ועדת הפטור המשרדית.</w:t>
            </w:r>
          </w:p>
        </w:tc>
        <w:tc>
          <w:tcPr>
            <w:tcW w:w="3959" w:type="dxa"/>
          </w:tcPr>
          <w:p w:rsidR="00EC7576" w:rsidRPr="007464F4" w:rsidRDefault="00EC7576" w:rsidP="007E1509">
            <w:pPr>
              <w:rPr>
                <w:rFonts w:asciiTheme="minorBidi" w:hAnsiTheme="minorBidi"/>
                <w:rtl/>
              </w:rPr>
            </w:pPr>
            <w:r w:rsidRPr="007464F4">
              <w:rPr>
                <w:rFonts w:asciiTheme="minorBidi" w:eastAsia="Times New Roman" w:hAnsiTheme="minorBidi"/>
                <w:rtl/>
              </w:rPr>
              <w:t>תקנה 14ב לתקנות קובעת כי כאשר ערך החשב הכללי מכרז מרכזי לא יערוך משרד מכרז ולא יתקשר בכל דרך אחרת בהתקשרות נשוא המכרז אלא באמצעות המכרז המרכזי או באישור ועדת הפטור</w:t>
            </w:r>
            <w:r w:rsidRPr="007464F4">
              <w:rPr>
                <w:rFonts w:asciiTheme="minorBidi" w:eastAsia="Times New Roman" w:hAnsiTheme="minorBidi"/>
                <w:b/>
                <w:bCs/>
                <w:rtl/>
              </w:rPr>
              <w:t>.</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34</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16/06/2011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(מיכאלה)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תנאים מטיבים עם עורך המכרז</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האם לדעתכם ניתן לפרש "תנאים מטיבים עם עורך המכרז"  לצורך התקשרות המשך, כתנאים המטיבים ביחס לתנאי השוק  הקיימים ולא ביחס להסכם (ההתקשרות הראשונה), במצב בו הייתה </w:t>
            </w:r>
            <w:r w:rsidRPr="007464F4">
              <w:rPr>
                <w:rFonts w:asciiTheme="minorBidi" w:eastAsia="Times New Roman" w:hAnsiTheme="minorBidi"/>
                <w:color w:val="808080" w:themeColor="background1" w:themeShade="80"/>
                <w:rtl/>
              </w:rPr>
              <w:lastRenderedPageBreak/>
              <w:t>עליית מחירים גבוהה מההצמדה למדד?</w:t>
            </w:r>
          </w:p>
        </w:tc>
        <w:tc>
          <w:tcPr>
            <w:tcW w:w="3849" w:type="dxa"/>
          </w:tcPr>
          <w:p w:rsidR="00EC7576" w:rsidRPr="007464F4" w:rsidRDefault="00EC7576" w:rsidP="004B4F3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הסוגיה נתונה לשקול דעת ועדת המכרזים בהתאם לנסיבות המקרה. </w:t>
            </w:r>
          </w:p>
          <w:p w:rsidR="00EC7576" w:rsidRPr="007464F4" w:rsidRDefault="00EC7576" w:rsidP="004B4F34">
            <w:pPr>
              <w:rPr>
                <w:rFonts w:asciiTheme="minorBidi" w:eastAsia="Times New Roman" w:hAnsiTheme="minorBidi"/>
                <w:color w:val="808080" w:themeColor="background1" w:themeShade="80"/>
                <w:rtl/>
              </w:rPr>
            </w:pPr>
          </w:p>
          <w:p w:rsidR="00EC7576" w:rsidRPr="007464F4" w:rsidRDefault="00EC7576" w:rsidP="004B4F34">
            <w:pPr>
              <w:rPr>
                <w:rFonts w:asciiTheme="minorBidi" w:eastAsia="Times New Roman" w:hAnsiTheme="minorBidi"/>
                <w:color w:val="808080" w:themeColor="background1" w:themeShade="80"/>
                <w:rtl/>
              </w:rPr>
            </w:pPr>
          </w:p>
          <w:p w:rsidR="00EC7576" w:rsidRPr="007464F4" w:rsidRDefault="00EC7576" w:rsidP="004B4F34">
            <w:pPr>
              <w:rPr>
                <w:rFonts w:asciiTheme="minorBidi" w:eastAsia="Times New Roman" w:hAnsiTheme="minorBidi"/>
                <w:color w:val="808080" w:themeColor="background1" w:themeShade="80"/>
                <w:rtl/>
              </w:rPr>
            </w:pPr>
          </w:p>
          <w:p w:rsidR="00EC7576" w:rsidRPr="007464F4" w:rsidRDefault="00EC7576" w:rsidP="004B4F34">
            <w:pPr>
              <w:rPr>
                <w:rFonts w:asciiTheme="minorBidi" w:eastAsia="Times New Roman" w:hAnsiTheme="minorBidi"/>
                <w:color w:val="808080" w:themeColor="background1" w:themeShade="80"/>
                <w:rtl/>
              </w:rPr>
            </w:pPr>
          </w:p>
          <w:p w:rsidR="00EC7576" w:rsidRPr="007464F4" w:rsidRDefault="00EC7576" w:rsidP="004B4F34">
            <w:pPr>
              <w:rPr>
                <w:rFonts w:asciiTheme="minorBidi" w:eastAsia="Times New Roman" w:hAnsiTheme="minorBidi"/>
                <w:color w:val="808080" w:themeColor="background1" w:themeShade="80"/>
                <w:rtl/>
              </w:rPr>
            </w:pP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lastRenderedPageBreak/>
              <w:t>35</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16/06/2011</w:t>
            </w:r>
          </w:p>
          <w:p w:rsidR="00EC7576" w:rsidRPr="007464F4" w:rsidRDefault="00EC7576" w:rsidP="00A24448">
            <w:pPr>
              <w:rPr>
                <w:rFonts w:asciiTheme="minorBidi" w:hAnsiTheme="minorBidi"/>
                <w:rtl/>
              </w:rPr>
            </w:pPr>
            <w:r w:rsidRPr="007464F4">
              <w:rPr>
                <w:rFonts w:asciiTheme="minorBidi" w:hAnsiTheme="minorBidi"/>
                <w:rtl/>
              </w:rPr>
              <w:t>(אסף)</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סכום מינ' למיזם משותף תקנה 3(30)</w:t>
            </w:r>
          </w:p>
        </w:tc>
        <w:tc>
          <w:tcPr>
            <w:tcW w:w="3849" w:type="dxa"/>
          </w:tcPr>
          <w:p w:rsidR="00EC7576" w:rsidRPr="007464F4" w:rsidRDefault="00EC7576" w:rsidP="004B4F34">
            <w:pPr>
              <w:rPr>
                <w:rFonts w:asciiTheme="minorBidi" w:eastAsia="Times New Roman" w:hAnsiTheme="minorBidi"/>
                <w:rtl/>
              </w:rPr>
            </w:pPr>
            <w:r w:rsidRPr="007464F4">
              <w:rPr>
                <w:rFonts w:asciiTheme="minorBidi" w:eastAsia="Times New Roman" w:hAnsiTheme="minorBidi"/>
                <w:rtl/>
              </w:rPr>
              <w:t xml:space="preserve"> אשמח לקבל את התיקון העדכני ביותר לתקנה 3(30) האם קיים סכום מינ'? </w:t>
            </w:r>
          </w:p>
          <w:p w:rsidR="00EC7576" w:rsidRPr="007464F4" w:rsidRDefault="00EC7576" w:rsidP="00950AE4">
            <w:pPr>
              <w:rPr>
                <w:rFonts w:asciiTheme="minorBidi" w:eastAsia="Times New Roman" w:hAnsiTheme="minorBidi"/>
                <w:rtl/>
              </w:rPr>
            </w:pPr>
          </w:p>
        </w:tc>
        <w:tc>
          <w:tcPr>
            <w:tcW w:w="3849" w:type="dxa"/>
          </w:tcPr>
          <w:p w:rsidR="00EC7576" w:rsidRPr="007464F4" w:rsidRDefault="00EC7576" w:rsidP="004B4F34">
            <w:pPr>
              <w:rPr>
                <w:rFonts w:asciiTheme="minorBidi" w:eastAsia="Times New Roman" w:hAnsiTheme="minorBidi"/>
                <w:rtl/>
              </w:rPr>
            </w:pPr>
            <w:r w:rsidRPr="007464F4">
              <w:rPr>
                <w:rFonts w:asciiTheme="minorBidi" w:eastAsia="Times New Roman" w:hAnsiTheme="minorBidi"/>
                <w:rtl/>
              </w:rPr>
              <w:t xml:space="preserve">מועד התחילה של התיקון לתקנה 3(30) נדחה עד לסוף שנת 2011, לעניין מגבלה של חצי מלש"ח. </w:t>
            </w:r>
          </w:p>
          <w:p w:rsidR="00EC7576" w:rsidRPr="007464F4" w:rsidRDefault="00EC7576" w:rsidP="00950AE4">
            <w:pPr>
              <w:rPr>
                <w:rFonts w:asciiTheme="minorBidi" w:eastAsia="Times New Roman" w:hAnsiTheme="minorBidi"/>
                <w:rtl/>
              </w:rPr>
            </w:pPr>
          </w:p>
        </w:tc>
        <w:tc>
          <w:tcPr>
            <w:tcW w:w="3959" w:type="dxa"/>
          </w:tcPr>
          <w:p w:rsidR="00EC7576" w:rsidRPr="007464F4" w:rsidRDefault="00EC7576" w:rsidP="00AA0C30">
            <w:pPr>
              <w:rPr>
                <w:rFonts w:asciiTheme="minorBidi" w:hAnsiTheme="minorBidi"/>
                <w:rtl/>
              </w:rPr>
            </w:pPr>
            <w:r w:rsidRPr="007464F4">
              <w:rPr>
                <w:rFonts w:asciiTheme="minorBidi" w:hAnsiTheme="minorBidi"/>
                <w:rtl/>
              </w:rPr>
              <w:t xml:space="preserve">בהתאם לתקנות חובת המכרזים (תיקון), התשע"ב-2012 (פורסם 1.08.12, ק"ת 7149), הוסרה מגבלת סכום </w:t>
            </w:r>
            <w:r w:rsidR="000D66EA" w:rsidRPr="007464F4">
              <w:rPr>
                <w:rFonts w:asciiTheme="minorBidi" w:hAnsiTheme="minorBidi"/>
                <w:rtl/>
              </w:rPr>
              <w:t>המינימום שבתקנה 3(30)</w:t>
            </w:r>
            <w:r w:rsidRPr="007464F4">
              <w:rPr>
                <w:rFonts w:asciiTheme="minorBidi" w:hAnsiTheme="minorBidi"/>
                <w:rtl/>
              </w:rPr>
              <w:t>.</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36</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16/06/2011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w:t>
            </w:r>
            <w:r w:rsidRPr="007464F4">
              <w:rPr>
                <w:rFonts w:asciiTheme="minorBidi" w:eastAsia="Times New Roman" w:hAnsiTheme="minorBidi"/>
                <w:color w:val="808080" w:themeColor="background1" w:themeShade="80"/>
                <w:rtl/>
              </w:rPr>
              <w:t>פרטיון)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התקשרות בכפוף למגבלות</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אם ניצחנו במכרז לשנתיים, ואנחנו רוצים להמשיך במכרז גם אחרי תקופה של שנתיים- מה המקסימום שאנחנו יכולים לחתום 3 שנים? 5 שנים? גם חריגים מעניינים אותי. אשמח גם ללינק של החוק המתעד זאת.</w:t>
            </w:r>
          </w:p>
        </w:tc>
        <w:tc>
          <w:tcPr>
            <w:tcW w:w="3849" w:type="dxa"/>
          </w:tcPr>
          <w:p w:rsidR="00EC7576" w:rsidRPr="007464F4" w:rsidRDefault="00EC7576" w:rsidP="004B4F3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ככל שישנן אופציות (זכויות ברירה) בחוזה, למשרד ניתנת האפשרות באם לממשן אם לאו. אלמלא כן, למשרד ישנה אפשרות להאריך את ההתקשרות בפטור ממכרז לפי תקנה 3(4), בכפוף לתנאי התקנה ולשקול דעת ועדת המכרזים. </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37</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02/02/2011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w:t>
            </w:r>
            <w:r w:rsidRPr="007464F4">
              <w:rPr>
                <w:rFonts w:asciiTheme="minorBidi" w:eastAsia="Times New Roman" w:hAnsiTheme="minorBidi"/>
                <w:color w:val="808080" w:themeColor="background1" w:themeShade="80"/>
                <w:rtl/>
              </w:rPr>
              <w:t>ברוריה</w:t>
            </w:r>
            <w:r w:rsidRPr="007464F4">
              <w:rPr>
                <w:rFonts w:asciiTheme="minorBidi" w:hAnsiTheme="minorBidi"/>
                <w:color w:val="808080" w:themeColor="background1" w:themeShade="80"/>
                <w:rtl/>
              </w:rPr>
              <w:t>)</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סמכות ועדת הפטור לאשר התקשרות המשך</w:t>
            </w:r>
          </w:p>
        </w:tc>
        <w:tc>
          <w:tcPr>
            <w:tcW w:w="3849" w:type="dxa"/>
          </w:tcPr>
          <w:p w:rsidR="00EC7576" w:rsidRPr="007464F4" w:rsidRDefault="00EC7576" w:rsidP="004B4F3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לענין תקנה 3(4)(ב)(2)(א) האם ועדת הפטור המשרדית רשאית לאשר התקשורת המשך כאשר ההתקשרות הראשונה היתה בעקבות בדיקת מספר הצעות הבאות בחשבון בהתאם לתקנה 5ה'? </w:t>
            </w:r>
          </w:p>
        </w:tc>
        <w:tc>
          <w:tcPr>
            <w:tcW w:w="3849" w:type="dxa"/>
          </w:tcPr>
          <w:p w:rsidR="00EC7576" w:rsidRPr="007464F4" w:rsidRDefault="00EC7576" w:rsidP="0067601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בהתאם לאמור בתקנה 3(4)(ב)(2)(א), נדרש כי ההתקשרות הראשונה נעשתה בעקבות מכרז או פנייה תחרותי לקבלת הצעות. הליך בדיקת מספר הצעות אינו עונה על התנאי הקיים, אי לכך ועדת הפטור המשרדית אינה רשאית לאשר התקשרות בפטור לפי התקנה הנ"ל.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38</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02/02/2011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w:t>
            </w:r>
            <w:r w:rsidRPr="007464F4">
              <w:rPr>
                <w:rFonts w:asciiTheme="minorBidi" w:eastAsia="Times New Roman" w:hAnsiTheme="minorBidi"/>
                <w:color w:val="808080" w:themeColor="background1" w:themeShade="80"/>
                <w:rtl/>
              </w:rPr>
              <w:t>אורנה)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סמכות ועדת מכרזים/ועדת פטור בהתקשרויות במיזם משותף</w:t>
            </w:r>
          </w:p>
        </w:tc>
        <w:tc>
          <w:tcPr>
            <w:tcW w:w="3849" w:type="dxa"/>
          </w:tcPr>
          <w:p w:rsidR="00EC7576" w:rsidRPr="007464F4" w:rsidRDefault="00EC7576" w:rsidP="00206543">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תקנה 12 קובעת כי ועדת הפטור במשרד האוצר היא הגורם המאשר התקשרויות, כאשר בין היתר שווי ההתקשרות עולה על 4,000,000 ש"ח. האם בהתקשרות במיזם משותף עפ"י תקנה 3(30) הסכום הקובע לעניין הסמכות של הוועדה שבסמכותה לאשר את ההתקשרות בפטור ממכרז,  הוא חלקו של המשרד במיזם  או הסכום הכולל של ההתקשרות, הכולל את חלקם של שני הצדדים ? </w:t>
            </w:r>
          </w:p>
        </w:tc>
        <w:tc>
          <w:tcPr>
            <w:tcW w:w="3849" w:type="dxa"/>
          </w:tcPr>
          <w:p w:rsidR="00EC7576" w:rsidRPr="007464F4" w:rsidRDefault="00EC7576" w:rsidP="00110C9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הסכום הקובע הינו חלקו של המשרד במיזם.</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39</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20/01/2011</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(אופיר)</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 xml:space="preserve">בחירת זוכה במאגר קבלנים </w:t>
            </w:r>
            <w:r w:rsidRPr="007464F4">
              <w:rPr>
                <w:rFonts w:asciiTheme="minorBidi" w:eastAsia="Times New Roman" w:hAnsiTheme="minorBidi"/>
                <w:b/>
                <w:bCs/>
                <w:color w:val="808080" w:themeColor="background1" w:themeShade="80"/>
                <w:rtl/>
              </w:rPr>
              <w:lastRenderedPageBreak/>
              <w:t>מאוחד</w:t>
            </w:r>
          </w:p>
        </w:tc>
        <w:tc>
          <w:tcPr>
            <w:tcW w:w="3849" w:type="dxa"/>
          </w:tcPr>
          <w:p w:rsidR="00EC7576" w:rsidRPr="007464F4" w:rsidRDefault="00EC7576" w:rsidP="00110C9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לעיתים אנו מקבלים הצעות מחברות שונות. פנייה למוסדות אחרים אנו מקבלים </w:t>
            </w:r>
            <w:r w:rsidRPr="007464F4">
              <w:rPr>
                <w:rFonts w:asciiTheme="minorBidi" w:eastAsia="Times New Roman" w:hAnsiTheme="minorBidi"/>
                <w:color w:val="808080" w:themeColor="background1" w:themeShade="80"/>
                <w:rtl/>
              </w:rPr>
              <w:lastRenderedPageBreak/>
              <w:t xml:space="preserve">המלצות שליליות בשל סיבות שונות חוסר ניסיון, אי עמידה בזמנים וכן האם לועדת המכרזים יש מקום לשיקול דעת שלא לקבל את החברה עם ההצעה הזולה ביותר ולפסול חברה בשל המלצה שלילית? </w:t>
            </w:r>
          </w:p>
          <w:p w:rsidR="00EC7576" w:rsidRPr="007464F4" w:rsidRDefault="00EC7576" w:rsidP="00950AE4">
            <w:pPr>
              <w:rPr>
                <w:rFonts w:asciiTheme="minorBidi" w:eastAsia="Times New Roman" w:hAnsiTheme="minorBidi"/>
                <w:color w:val="808080" w:themeColor="background1" w:themeShade="80"/>
                <w:rtl/>
              </w:rPr>
            </w:pPr>
          </w:p>
        </w:tc>
        <w:tc>
          <w:tcPr>
            <w:tcW w:w="3849" w:type="dxa"/>
          </w:tcPr>
          <w:p w:rsidR="00EC7576" w:rsidRPr="007464F4" w:rsidRDefault="00EC7576" w:rsidP="0067601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ועדת המכרזים רשאית להחליט על בחירת ההצעה המתאימה ביותר או להחליט שלא </w:t>
            </w:r>
            <w:r w:rsidRPr="007464F4">
              <w:rPr>
                <w:rFonts w:asciiTheme="minorBidi" w:eastAsia="Times New Roman" w:hAnsiTheme="minorBidi"/>
                <w:color w:val="808080" w:themeColor="background1" w:themeShade="80"/>
                <w:rtl/>
              </w:rPr>
              <w:lastRenderedPageBreak/>
              <w:t>לבחור כל הצעה שהיא, והכל בהתאם לאמור במסמכי המכרז ובין היתר לפי אמות המידה ומשקלן. לעיונך תקנה 22(א)(4) הקובעת כי אמות המידה יכולות לכלול "המלצות אודות המציע, אם נדרשו לפי תנאי המכרז ומידת שביעות הרצון מאופן ביצוע התקשרויות קודמות". תקנה 6(ב) מאפשרת להתנות את ההשתתפות במכרז בתנאים ענייניים נוספים לרבות קיומן של המלצות אודות המציע.</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lastRenderedPageBreak/>
              <w:t>40</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06/12/2010</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(רענן)</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סכומים מעודכנים</w:t>
            </w:r>
          </w:p>
        </w:tc>
        <w:tc>
          <w:tcPr>
            <w:tcW w:w="3849" w:type="dxa"/>
          </w:tcPr>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האם יש להצמיד את הסכומים בתקנות חובת מכרזים למדד? אם כן, היכן  ניתן למצוא סכומים מעודכנים?</w:t>
            </w:r>
          </w:p>
        </w:tc>
        <w:tc>
          <w:tcPr>
            <w:tcW w:w="3849" w:type="dxa"/>
          </w:tcPr>
          <w:p w:rsidR="00EC7576" w:rsidRPr="007464F4" w:rsidRDefault="00EC7576" w:rsidP="0067601B">
            <w:pPr>
              <w:rPr>
                <w:rFonts w:asciiTheme="minorBidi" w:eastAsia="Times New Roman" w:hAnsiTheme="minorBidi"/>
                <w:rtl/>
              </w:rPr>
            </w:pPr>
            <w:r w:rsidRPr="007464F4">
              <w:rPr>
                <w:rFonts w:asciiTheme="minorBidi" w:eastAsia="Times New Roman" w:hAnsiTheme="minorBidi"/>
                <w:rtl/>
              </w:rPr>
              <w:t xml:space="preserve"> הנוסח הקודם של תקנות חובת המכרזים חייב הצמדה למדד של הסכומים הנקובים בתקנות (תקנה 41). במסגרת הרפורמה בתקנות חובת המכרזים, שנכנסה לתוקפה ב-01.06.09, הושמט סעיף זה. </w:t>
            </w:r>
          </w:p>
        </w:tc>
        <w:tc>
          <w:tcPr>
            <w:tcW w:w="3959" w:type="dxa"/>
          </w:tcPr>
          <w:p w:rsidR="00EC7576" w:rsidRPr="007464F4" w:rsidRDefault="00EC7576" w:rsidP="004B3B31">
            <w:pPr>
              <w:rPr>
                <w:rFonts w:asciiTheme="minorBidi" w:eastAsia="Times New Roman" w:hAnsiTheme="minorBidi"/>
                <w:rtl/>
              </w:rPr>
            </w:pPr>
            <w:r w:rsidRPr="007464F4">
              <w:rPr>
                <w:rFonts w:asciiTheme="minorBidi" w:eastAsia="Times New Roman" w:hAnsiTheme="minorBidi"/>
                <w:rtl/>
              </w:rPr>
              <w:t>הנוסח הקודם של תקנות חובת המכרזים חייב הצמדה למדד של הסכומים הנקובים בתקנות (תקנה 41). במסגרת הרפורמה בתקנות חובת המכרזים, שנכנסה לתוקפה ב-01.06.09, בוטל סעיף ההצמדה.</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41</w:t>
            </w:r>
          </w:p>
        </w:tc>
        <w:tc>
          <w:tcPr>
            <w:tcW w:w="1417" w:type="dxa"/>
          </w:tcPr>
          <w:p w:rsidR="00EC7576" w:rsidRPr="007464F4" w:rsidRDefault="00EC7576" w:rsidP="00A24448">
            <w:pPr>
              <w:rPr>
                <w:rFonts w:asciiTheme="minorBidi" w:hAnsiTheme="minorBidi"/>
                <w:highlight w:val="magenta"/>
                <w:rtl/>
              </w:rPr>
            </w:pPr>
            <w:r w:rsidRPr="007464F4">
              <w:rPr>
                <w:rFonts w:asciiTheme="minorBidi" w:eastAsia="Times New Roman" w:hAnsiTheme="minorBidi"/>
                <w:highlight w:val="magenta"/>
                <w:rtl/>
              </w:rPr>
              <w:t>01/12/2010</w:t>
            </w:r>
          </w:p>
          <w:p w:rsidR="00EC7576" w:rsidRPr="007464F4" w:rsidRDefault="00EC7576" w:rsidP="00A24448">
            <w:pPr>
              <w:rPr>
                <w:rFonts w:asciiTheme="minorBidi" w:hAnsiTheme="minorBidi"/>
                <w:highlight w:val="magenta"/>
                <w:rtl/>
              </w:rPr>
            </w:pPr>
            <w:r w:rsidRPr="007464F4">
              <w:rPr>
                <w:rFonts w:asciiTheme="minorBidi" w:hAnsiTheme="minorBidi"/>
                <w:highlight w:val="magenta"/>
                <w:rtl/>
              </w:rPr>
              <w:t>(</w:t>
            </w:r>
            <w:r w:rsidRPr="007464F4">
              <w:rPr>
                <w:rFonts w:asciiTheme="minorBidi" w:eastAsia="Times New Roman" w:hAnsiTheme="minorBidi"/>
                <w:highlight w:val="magenta"/>
                <w:rtl/>
              </w:rPr>
              <w:t>ורדה גרינברג)</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דיווח לוועדות מכרזים</w:t>
            </w:r>
          </w:p>
        </w:tc>
        <w:tc>
          <w:tcPr>
            <w:tcW w:w="3849" w:type="dxa"/>
          </w:tcPr>
          <w:p w:rsidR="00EC7576" w:rsidRPr="007464F4" w:rsidRDefault="00EC7576" w:rsidP="0067601B">
            <w:pPr>
              <w:rPr>
                <w:rFonts w:asciiTheme="minorBidi" w:eastAsia="Times New Roman" w:hAnsiTheme="minorBidi"/>
                <w:highlight w:val="magenta"/>
                <w:rtl/>
              </w:rPr>
            </w:pPr>
            <w:r w:rsidRPr="007464F4">
              <w:rPr>
                <w:rFonts w:asciiTheme="minorBidi" w:eastAsia="Times New Roman" w:hAnsiTheme="minorBidi"/>
                <w:highlight w:val="magenta"/>
                <w:rtl/>
              </w:rPr>
              <w:t xml:space="preserve"> האם בחברה ממשלתית מעורבת רכישה למשל של צרכי משרד אצל ספקים שונים בסכום מצטבר פחות מ--50,000 ש"ח מחייב דיווח לועדת המכרזים או מספיק שהחשב בודק יחד עם היועץ המשפטי שאכן עומדים בחוק. ואם חובה לדווח האם ניתן שהדיווח יהיה בדיעבד? או שחייבים לפני כל רכישה לדווח לועדת המכרזים. </w:t>
            </w:r>
          </w:p>
        </w:tc>
        <w:tc>
          <w:tcPr>
            <w:tcW w:w="3849" w:type="dxa"/>
          </w:tcPr>
          <w:p w:rsidR="00EC7576" w:rsidRPr="007464F4" w:rsidRDefault="00EC7576" w:rsidP="00CF4516">
            <w:pPr>
              <w:rPr>
                <w:rFonts w:asciiTheme="minorBidi" w:eastAsia="Times New Roman" w:hAnsiTheme="minorBidi"/>
                <w:highlight w:val="magenta"/>
                <w:rtl/>
              </w:rPr>
            </w:pPr>
            <w:r w:rsidRPr="007464F4">
              <w:rPr>
                <w:rFonts w:asciiTheme="minorBidi" w:eastAsia="Times New Roman" w:hAnsiTheme="minorBidi"/>
                <w:highlight w:val="magenta"/>
                <w:rtl/>
              </w:rPr>
              <w:t xml:space="preserve">דיווח על החלטות של היחידה המזמינה באשר להתקשרויות לפי תקנה 3(1) – עד 50 אש"ח (עפ"י תקנה 13 לתקנות) איננה חלה על חברות ממשלתיות. עם זאת, יש לבחון ולהתייחס לנהלים פנימיים קיימים במוסד באשר להליכים אלו. </w:t>
            </w:r>
            <w:r w:rsidRPr="007464F4">
              <w:rPr>
                <w:rFonts w:asciiTheme="minorBidi" w:eastAsia="Times New Roman" w:hAnsiTheme="minorBidi"/>
                <w:highlight w:val="magenta"/>
                <w:rtl/>
              </w:rPr>
              <w:br/>
              <w:t>כל החלטה אודות התקשרות שלא בדרך של מכרז, צריכה להתפרסם לפי תקנה 1ג . תקנה זו חלה על חברות ממשלתיות.</w:t>
            </w:r>
          </w:p>
        </w:tc>
        <w:tc>
          <w:tcPr>
            <w:tcW w:w="3959" w:type="dxa"/>
          </w:tcPr>
          <w:p w:rsidR="00EC7576" w:rsidRPr="007464F4" w:rsidRDefault="00EC7576" w:rsidP="005B4E7F">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 xml:space="preserve"> דיווח על החלטות של היחידה המזמינה באשר להתקשרויות לפי תקנה 3(1) – עד 50 אש"ח (עפ"י תקנה 3(1) לתקנות) איננה חלה על חברות ממשלתיות. עם זאת, יש לבחון ולהתייחס לנהלים פנימיים קיימים במוסד באשר להליכים אלו. </w:t>
            </w:r>
            <w:r w:rsidRPr="007464F4">
              <w:rPr>
                <w:rFonts w:asciiTheme="minorBidi" w:eastAsia="Times New Roman" w:hAnsiTheme="minorBidi"/>
                <w:highlight w:val="magenta"/>
                <w:rtl/>
              </w:rPr>
              <w:br/>
              <w:t xml:space="preserve">כל החלטה אודות התקשרות שלא בדרך של מכרז, צריכה להתפרסם לפי תקנה 1ג, </w:t>
            </w:r>
            <w:r w:rsidRPr="007464F4">
              <w:rPr>
                <w:rFonts w:asciiTheme="minorBidi" w:eastAsia="Times New Roman" w:hAnsiTheme="minorBidi"/>
                <w:highlight w:val="magenta"/>
                <w:u w:val="single"/>
                <w:rtl/>
              </w:rPr>
              <w:t>למעט</w:t>
            </w:r>
            <w:r w:rsidRPr="007464F4">
              <w:rPr>
                <w:rFonts w:asciiTheme="minorBidi" w:eastAsia="Times New Roman" w:hAnsiTheme="minorBidi"/>
                <w:highlight w:val="magenta"/>
                <w:rtl/>
              </w:rPr>
              <w:t xml:space="preserve"> התקשרות לפי תקנה 3(1)</w:t>
            </w:r>
            <w:r w:rsidRPr="007464F4">
              <w:rPr>
                <w:rFonts w:asciiTheme="minorBidi" w:hAnsiTheme="minorBidi"/>
                <w:highlight w:val="magenta"/>
                <w:rtl/>
              </w:rPr>
              <w:t>.</w:t>
            </w:r>
          </w:p>
          <w:p w:rsidR="00EC7576" w:rsidRPr="007464F4" w:rsidRDefault="00EC7576" w:rsidP="0067601B">
            <w:pPr>
              <w:rPr>
                <w:rFonts w:asciiTheme="minorBidi" w:eastAsia="Times New Roman" w:hAnsiTheme="minorBidi"/>
                <w:rtl/>
              </w:rPr>
            </w:pPr>
            <w:r w:rsidRPr="007464F4">
              <w:rPr>
                <w:rFonts w:asciiTheme="minorBidi" w:eastAsia="Times New Roman" w:hAnsiTheme="minorBidi"/>
                <w:highlight w:val="magenta"/>
                <w:rtl/>
              </w:rPr>
              <w:t>תקנה זו חלה על חברות ממשלתיות.</w:t>
            </w:r>
            <w:r w:rsidRPr="007464F4">
              <w:rPr>
                <w:rFonts w:asciiTheme="minorBidi" w:eastAsia="Times New Roman" w:hAnsiTheme="minorBidi"/>
                <w:rtl/>
              </w:rPr>
              <w:t xml:space="preserve"> </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42</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24/11/2010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w:t>
            </w:r>
            <w:r w:rsidRPr="007464F4">
              <w:rPr>
                <w:rFonts w:asciiTheme="minorBidi" w:eastAsia="Times New Roman" w:hAnsiTheme="minorBidi"/>
                <w:color w:val="808080" w:themeColor="background1" w:themeShade="80"/>
                <w:rtl/>
              </w:rPr>
              <w:t>ליאור</w:t>
            </w:r>
            <w:r w:rsidRPr="007464F4">
              <w:rPr>
                <w:rFonts w:asciiTheme="minorBidi" w:hAnsiTheme="minorBidi"/>
                <w:color w:val="808080" w:themeColor="background1" w:themeShade="80"/>
                <w:rtl/>
              </w:rPr>
              <w:t>)</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תקנה 3(29) ספק יחיד</w:t>
            </w:r>
          </w:p>
        </w:tc>
        <w:tc>
          <w:tcPr>
            <w:tcW w:w="3849" w:type="dxa"/>
          </w:tcPr>
          <w:p w:rsidR="00EC7576" w:rsidRPr="007464F4" w:rsidRDefault="00EC7576" w:rsidP="00110C9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ברשומות  (קובץ תקנות 6750)  נוסח התקנה כולל אישור מנכ"ל המשרד? בחוברת באתר שלכם וגם במאגרי מידע משפטיים אחרים לא קיימת הסיפא של אישור המנכ"ל. מה הנוסח הנכון? </w:t>
            </w:r>
          </w:p>
          <w:p w:rsidR="00EC7576" w:rsidRPr="007464F4" w:rsidRDefault="00EC7576" w:rsidP="00950AE4">
            <w:pPr>
              <w:rPr>
                <w:rFonts w:asciiTheme="minorBidi" w:eastAsia="Times New Roman" w:hAnsiTheme="minorBidi"/>
                <w:color w:val="808080" w:themeColor="background1" w:themeShade="80"/>
                <w:rtl/>
              </w:rPr>
            </w:pPr>
          </w:p>
        </w:tc>
        <w:tc>
          <w:tcPr>
            <w:tcW w:w="3849" w:type="dxa"/>
          </w:tcPr>
          <w:p w:rsidR="00EC7576" w:rsidRPr="007464F4" w:rsidRDefault="00EC7576" w:rsidP="0067601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בקובץ תקנות 6750, תקנה 3(29) תוקנה באופן שהמילים "באישור המנהל הכללי של המשרד" נמחקו. אי לכך, נוסח התקנה באתר תואם לנוסח שברשומות.</w:t>
            </w:r>
            <w:r w:rsidRPr="007464F4">
              <w:rPr>
                <w:rFonts w:asciiTheme="minorBidi" w:eastAsia="Times New Roman" w:hAnsiTheme="minorBidi"/>
                <w:color w:val="808080" w:themeColor="background1" w:themeShade="80"/>
                <w:rtl/>
              </w:rPr>
              <w:br/>
              <w:t xml:space="preserve">המשמעות היא כי התקשרות לפי תקנה 3(29) אינה טעונה אישור מנכ"ל, אלא </w:t>
            </w:r>
            <w:r w:rsidRPr="007464F4">
              <w:rPr>
                <w:rFonts w:asciiTheme="minorBidi" w:eastAsia="Times New Roman" w:hAnsiTheme="minorBidi"/>
                <w:color w:val="808080" w:themeColor="background1" w:themeShade="80"/>
                <w:rtl/>
              </w:rPr>
              <w:lastRenderedPageBreak/>
              <w:t>כפופה לאישורים הנדרשים בתקנות, ובין היתר לתקנות 10א ו-12.</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lastRenderedPageBreak/>
              <w:t>43</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16/11/2010</w:t>
            </w:r>
          </w:p>
          <w:p w:rsidR="00EC7576" w:rsidRPr="007464F4" w:rsidRDefault="00EC7576" w:rsidP="00A24448">
            <w:pPr>
              <w:rPr>
                <w:rFonts w:asciiTheme="minorBidi" w:hAnsiTheme="minorBidi"/>
                <w:rtl/>
              </w:rPr>
            </w:pPr>
            <w:r w:rsidRPr="007464F4">
              <w:rPr>
                <w:rFonts w:asciiTheme="minorBidi" w:hAnsiTheme="minorBidi"/>
                <w:rtl/>
              </w:rPr>
              <w:t>(אילת)</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האם ניתן להתקשר עם חברה עסקית במיזם משותף?</w:t>
            </w:r>
          </w:p>
        </w:tc>
        <w:tc>
          <w:tcPr>
            <w:tcW w:w="3849" w:type="dxa"/>
          </w:tcPr>
          <w:p w:rsidR="00EC7576" w:rsidRPr="007464F4" w:rsidRDefault="00EC7576" w:rsidP="0067601B">
            <w:pPr>
              <w:rPr>
                <w:rFonts w:asciiTheme="minorBidi" w:eastAsia="Times New Roman" w:hAnsiTheme="minorBidi"/>
                <w:rtl/>
              </w:rPr>
            </w:pPr>
            <w:r w:rsidRPr="007464F4">
              <w:rPr>
                <w:rFonts w:asciiTheme="minorBidi" w:eastAsia="Times New Roman" w:hAnsiTheme="minorBidi"/>
                <w:rtl/>
              </w:rPr>
              <w:t xml:space="preserve"> בתקנה 3(30) נקבע: "התקשרות לביצוע מיזם אשר יפעל ללא כוונת רווח...". לאור זאת, האם ניתן להתקשר במיזם משותף עם חברה עסקית התורמת ממקורותיה לא פחות ממחצית עלות ביצוע המיזם? אם לא, מדוע? אם כן, האם קיימים כללים לעניין זה (כיצד להבטיח כי אכן המיזם נותר ללא כוונת רווח וכו')? </w:t>
            </w:r>
          </w:p>
        </w:tc>
        <w:tc>
          <w:tcPr>
            <w:tcW w:w="3849" w:type="dxa"/>
          </w:tcPr>
          <w:p w:rsidR="00EC7576" w:rsidRPr="007464F4" w:rsidRDefault="00EC7576" w:rsidP="00110C98">
            <w:pPr>
              <w:rPr>
                <w:rFonts w:asciiTheme="minorBidi" w:eastAsia="Times New Roman" w:hAnsiTheme="minorBidi"/>
                <w:rtl/>
              </w:rPr>
            </w:pPr>
            <w:r w:rsidRPr="007464F4">
              <w:rPr>
                <w:rFonts w:asciiTheme="minorBidi" w:eastAsia="Times New Roman" w:hAnsiTheme="minorBidi"/>
                <w:rtl/>
              </w:rPr>
              <w:t xml:space="preserve"> אין מניעה להתקשר עם חברה עסקית לפי תקנה 3(30), בכפוף לתנאי התקנה והוראת התכ"ם הרלוונטית. כיום אין התייחסות ספציפית למקרה בו המיזם הוא עם חברת עסקית. </w:t>
            </w:r>
          </w:p>
          <w:p w:rsidR="00EC7576" w:rsidRPr="007464F4" w:rsidRDefault="00EC7576" w:rsidP="00950AE4">
            <w:pPr>
              <w:rPr>
                <w:rFonts w:asciiTheme="minorBidi" w:eastAsia="Times New Roman" w:hAnsiTheme="minorBidi"/>
                <w:rtl/>
              </w:rPr>
            </w:pPr>
          </w:p>
        </w:tc>
        <w:tc>
          <w:tcPr>
            <w:tcW w:w="3959" w:type="dxa"/>
          </w:tcPr>
          <w:p w:rsidR="00EC7576" w:rsidRPr="007464F4" w:rsidRDefault="00EC7576" w:rsidP="00616BB7">
            <w:pPr>
              <w:rPr>
                <w:rFonts w:asciiTheme="minorBidi" w:hAnsiTheme="minorBidi"/>
                <w:rtl/>
              </w:rPr>
            </w:pPr>
            <w:r w:rsidRPr="007464F4">
              <w:rPr>
                <w:rFonts w:asciiTheme="minorBidi" w:eastAsia="Times New Roman" w:hAnsiTheme="minorBidi"/>
                <w:rtl/>
              </w:rPr>
              <w:t xml:space="preserve">אין מניעה להתקשר עם חברה עסקית לפי תקנה 3(30), בכפוף לתנאי התקנה והוראת התכ"ם הרלוונטית. </w:t>
            </w:r>
            <w:r w:rsidRPr="007464F4">
              <w:rPr>
                <w:rFonts w:asciiTheme="minorBidi" w:hAnsiTheme="minorBidi"/>
                <w:rtl/>
              </w:rPr>
              <w:t xml:space="preserve">ר' </w:t>
            </w:r>
            <w:r w:rsidRPr="007464F4">
              <w:rPr>
                <w:rFonts w:asciiTheme="minorBidi" w:eastAsia="Times New Roman" w:hAnsiTheme="minorBidi"/>
                <w:rtl/>
              </w:rPr>
              <w:t xml:space="preserve">עוד בעניין זה את הוראת התכ"ם מס' בעניין </w:t>
            </w:r>
            <w:hyperlink r:id="rId9" w:history="1">
              <w:r w:rsidRPr="007464F4">
                <w:rPr>
                  <w:rFonts w:asciiTheme="minorBidi" w:eastAsia="Times New Roman" w:hAnsiTheme="minorBidi"/>
                  <w:b/>
                  <w:i/>
                  <w:rtl/>
                </w:rPr>
                <w:t>"התקשרות לביצוע מיזם משותף לפי תקנה 3(30) לתח"ם, לעומת הליך תמיכה", מס' 7.8.5</w:t>
              </w:r>
            </w:hyperlink>
            <w:r w:rsidRPr="007464F4">
              <w:rPr>
                <w:rFonts w:asciiTheme="minorBidi" w:hAnsiTheme="minorBidi"/>
                <w:rtl/>
              </w:rPr>
              <w:t>.</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44</w:t>
            </w:r>
          </w:p>
        </w:tc>
        <w:tc>
          <w:tcPr>
            <w:tcW w:w="1417" w:type="dxa"/>
          </w:tcPr>
          <w:p w:rsidR="00EC7576" w:rsidRPr="007464F4" w:rsidRDefault="00EC7576" w:rsidP="00A24448">
            <w:pPr>
              <w:rPr>
                <w:rFonts w:asciiTheme="minorBidi"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14/11/2010</w:t>
            </w:r>
          </w:p>
          <w:p w:rsidR="00EC7576" w:rsidRPr="007464F4" w:rsidRDefault="00EC7576" w:rsidP="00A24448">
            <w:pPr>
              <w:rPr>
                <w:rFonts w:asciiTheme="minorBidi" w:hAnsiTheme="minorBidi"/>
                <w:color w:val="808080" w:themeColor="background1" w:themeShade="80"/>
                <w:highlight w:val="magenta"/>
                <w:rtl/>
              </w:rPr>
            </w:pPr>
            <w:r w:rsidRPr="007464F4">
              <w:rPr>
                <w:rFonts w:asciiTheme="minorBidi" w:hAnsiTheme="minorBidi"/>
                <w:color w:val="808080" w:themeColor="background1" w:themeShade="80"/>
                <w:highlight w:val="magenta"/>
                <w:rtl/>
              </w:rPr>
              <w:t>(מיכל שרביט)</w:t>
            </w:r>
          </w:p>
        </w:tc>
        <w:tc>
          <w:tcPr>
            <w:tcW w:w="1527" w:type="dxa"/>
          </w:tcPr>
          <w:p w:rsidR="00EC7576" w:rsidRPr="007464F4" w:rsidRDefault="00EC7576">
            <w:pPr>
              <w:rPr>
                <w:rFonts w:asciiTheme="minorBidi" w:eastAsia="Times New Roman" w:hAnsiTheme="minorBidi"/>
                <w:b/>
                <w:bCs/>
                <w:color w:val="808080" w:themeColor="background1" w:themeShade="80"/>
                <w:highlight w:val="magenta"/>
                <w:rtl/>
              </w:rPr>
            </w:pPr>
            <w:r w:rsidRPr="007464F4">
              <w:rPr>
                <w:rFonts w:asciiTheme="minorBidi" w:eastAsia="Times New Roman" w:hAnsiTheme="minorBidi"/>
                <w:b/>
                <w:bCs/>
                <w:color w:val="808080" w:themeColor="background1" w:themeShade="80"/>
                <w:highlight w:val="magenta"/>
                <w:rtl/>
              </w:rPr>
              <w:t>סה"כ התקשרויות עם ספק בתקופה מסוימת</w:t>
            </w:r>
          </w:p>
        </w:tc>
        <w:tc>
          <w:tcPr>
            <w:tcW w:w="3849" w:type="dxa"/>
          </w:tcPr>
          <w:p w:rsidR="00EC7576" w:rsidRPr="007464F4" w:rsidRDefault="00EC7576" w:rsidP="0067601B">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 xml:space="preserve">כידוע ניתן להתקשר עם אותו הספק ולא באותו הנושא עד לסכום של 100 אש"ח.  השאלה היא האם יש להתייחס לתקופה של שנה, כלומר מינואר עד דצמבר או לתקופה שבמהלך 12 חודשים? </w:t>
            </w:r>
          </w:p>
        </w:tc>
        <w:tc>
          <w:tcPr>
            <w:tcW w:w="3849" w:type="dxa"/>
          </w:tcPr>
          <w:p w:rsidR="00EC7576" w:rsidRPr="007464F4" w:rsidRDefault="00EC7576" w:rsidP="00AB2EB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 ההתייחסות היא ל-12 החודשים הרצופים האחרונים.</w:t>
            </w:r>
            <w:r w:rsidRPr="007464F4">
              <w:rPr>
                <w:rFonts w:asciiTheme="minorBidi" w:eastAsia="Times New Roman" w:hAnsiTheme="minorBidi"/>
                <w:color w:val="808080" w:themeColor="background1" w:themeShade="80"/>
                <w:highlight w:val="magenta"/>
                <w:rtl/>
              </w:rPr>
              <w:br/>
              <w:t xml:space="preserve">לעניין זה ר' עוד הוראת תכ"ם מס' 7.8.1 "פטור מחובת מכרז". </w:t>
            </w:r>
          </w:p>
          <w:p w:rsidR="00EC7576" w:rsidRPr="007464F4" w:rsidRDefault="00EC7576" w:rsidP="00950AE4">
            <w:pPr>
              <w:rPr>
                <w:rFonts w:asciiTheme="minorBidi" w:eastAsia="Times New Roman" w:hAnsiTheme="minorBidi"/>
                <w:color w:val="808080" w:themeColor="background1" w:themeShade="80"/>
                <w:highlight w:val="magenta"/>
                <w:rtl/>
              </w:rPr>
            </w:pPr>
          </w:p>
        </w:tc>
        <w:tc>
          <w:tcPr>
            <w:tcW w:w="3959" w:type="dxa"/>
          </w:tcPr>
          <w:p w:rsidR="00EC7576" w:rsidRPr="007464F4" w:rsidRDefault="00EC7576" w:rsidP="00E514CE">
            <w:pPr>
              <w:jc w:val="both"/>
              <w:rPr>
                <w:rFonts w:asciiTheme="minorBidi" w:eastAsia="Times New Roman" w:hAnsiTheme="minorBidi"/>
                <w:color w:val="808080" w:themeColor="background1" w:themeShade="80"/>
                <w:highlight w:val="magenta"/>
                <w:rtl/>
              </w:rPr>
            </w:pPr>
            <w:r w:rsidRPr="007464F4">
              <w:rPr>
                <w:rFonts w:asciiTheme="minorBidi" w:hAnsiTheme="minorBidi"/>
                <w:color w:val="808080" w:themeColor="background1" w:themeShade="80"/>
                <w:highlight w:val="magenta"/>
                <w:rtl/>
              </w:rPr>
              <w:t>לא נדרש שינוי</w:t>
            </w:r>
          </w:p>
          <w:p w:rsidR="00EC7576" w:rsidRPr="007464F4" w:rsidRDefault="00EC7576" w:rsidP="00E514CE">
            <w:pPr>
              <w:jc w:val="both"/>
              <w:rPr>
                <w:rFonts w:asciiTheme="minorBidi" w:hAnsiTheme="minorBidi"/>
                <w:color w:val="808080" w:themeColor="background1" w:themeShade="80"/>
                <w:highlight w:val="magenta"/>
                <w:rtl/>
              </w:rPr>
            </w:pP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45</w:t>
            </w:r>
          </w:p>
        </w:tc>
        <w:tc>
          <w:tcPr>
            <w:tcW w:w="1417" w:type="dxa"/>
          </w:tcPr>
          <w:p w:rsidR="00EC7576" w:rsidRPr="007464F4" w:rsidRDefault="00EC7576" w:rsidP="00A24448">
            <w:pPr>
              <w:rPr>
                <w:rFonts w:asciiTheme="minorBidi" w:hAnsiTheme="minorBidi"/>
                <w:highlight w:val="magenta"/>
                <w:rtl/>
              </w:rPr>
            </w:pPr>
            <w:r w:rsidRPr="007464F4">
              <w:rPr>
                <w:rFonts w:asciiTheme="minorBidi" w:eastAsia="Times New Roman" w:hAnsiTheme="minorBidi"/>
                <w:highlight w:val="magenta"/>
                <w:rtl/>
              </w:rPr>
              <w:t>10/11/2010</w:t>
            </w:r>
          </w:p>
          <w:p w:rsidR="00EC7576" w:rsidRPr="007464F4" w:rsidRDefault="00EC7576" w:rsidP="00AB2EB8">
            <w:pPr>
              <w:rPr>
                <w:rFonts w:asciiTheme="minorBidi" w:hAnsiTheme="minorBidi"/>
                <w:highlight w:val="magenta"/>
                <w:rtl/>
              </w:rPr>
            </w:pPr>
            <w:r w:rsidRPr="007464F4">
              <w:rPr>
                <w:rFonts w:asciiTheme="minorBidi" w:hAnsiTheme="minorBidi"/>
                <w:highlight w:val="magenta"/>
                <w:rtl/>
              </w:rPr>
              <w:t>(ברוריה)</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עדכון רשימת מציעים</w:t>
            </w:r>
          </w:p>
        </w:tc>
        <w:tc>
          <w:tcPr>
            <w:tcW w:w="3849" w:type="dxa"/>
          </w:tcPr>
          <w:p w:rsidR="00EC7576" w:rsidRPr="007464F4" w:rsidRDefault="00EC7576" w:rsidP="00AB2EB8">
            <w:pPr>
              <w:rPr>
                <w:rFonts w:asciiTheme="minorBidi" w:eastAsia="Times New Roman" w:hAnsiTheme="minorBidi"/>
                <w:highlight w:val="magenta"/>
                <w:rtl/>
              </w:rPr>
            </w:pPr>
            <w:r w:rsidRPr="007464F4">
              <w:rPr>
                <w:rFonts w:asciiTheme="minorBidi" w:eastAsia="Times New Roman" w:hAnsiTheme="minorBidi"/>
                <w:highlight w:val="magenta"/>
                <w:rtl/>
              </w:rPr>
              <w:t xml:space="preserve"> כיצד צריך להיעשות הפרסום בדבר עדכון רשימת מציעים לפי תקנה 16? האם יש צורך בפרסום נוסף בעיתון או די בפרסום באתר האינטרנט? </w:t>
            </w:r>
          </w:p>
          <w:p w:rsidR="00EC7576" w:rsidRPr="007464F4" w:rsidRDefault="00EC7576" w:rsidP="00950AE4">
            <w:pPr>
              <w:rPr>
                <w:rFonts w:asciiTheme="minorBidi" w:eastAsia="Times New Roman" w:hAnsiTheme="minorBidi"/>
                <w:highlight w:val="magenta"/>
                <w:rtl/>
              </w:rPr>
            </w:pPr>
          </w:p>
        </w:tc>
        <w:tc>
          <w:tcPr>
            <w:tcW w:w="3849" w:type="dxa"/>
          </w:tcPr>
          <w:p w:rsidR="00EC7576" w:rsidRPr="007464F4" w:rsidRDefault="00EC7576" w:rsidP="00950AE4">
            <w:pPr>
              <w:rPr>
                <w:rFonts w:asciiTheme="minorBidi" w:eastAsia="Times New Roman" w:hAnsiTheme="minorBidi"/>
                <w:highlight w:val="magenta"/>
                <w:rtl/>
              </w:rPr>
            </w:pPr>
            <w:r w:rsidRPr="007464F4">
              <w:rPr>
                <w:rFonts w:asciiTheme="minorBidi" w:eastAsia="Times New Roman" w:hAnsiTheme="minorBidi"/>
                <w:highlight w:val="magenta"/>
                <w:rtl/>
              </w:rPr>
              <w:t xml:space="preserve">עדכון הרשימה יכול שיעשה בפרסום באתר האינטרנט הממשלתי (בפרסום הראשון של הרשימה יש לציין כי העדכון יפורסם באתר). </w:t>
            </w:r>
            <w:r w:rsidRPr="007464F4">
              <w:rPr>
                <w:rFonts w:asciiTheme="minorBidi" w:eastAsia="Times New Roman" w:hAnsiTheme="minorBidi"/>
                <w:highlight w:val="magenta"/>
                <w:rtl/>
              </w:rPr>
              <w:br/>
              <w:t>הוראת תכ"ם מעודנת בנושא תפורסם בחודשים הקרובים.</w:t>
            </w:r>
          </w:p>
        </w:tc>
        <w:tc>
          <w:tcPr>
            <w:tcW w:w="3959" w:type="dxa"/>
          </w:tcPr>
          <w:p w:rsidR="00EC7576" w:rsidRPr="007464F4" w:rsidRDefault="00EC7576" w:rsidP="00F518B6">
            <w:pPr>
              <w:rPr>
                <w:rFonts w:asciiTheme="minorBidi" w:hAnsiTheme="minorBidi"/>
                <w:highlight w:val="magenta"/>
                <w:rtl/>
              </w:rPr>
            </w:pPr>
            <w:r w:rsidRPr="007464F4">
              <w:rPr>
                <w:rFonts w:asciiTheme="minorBidi" w:eastAsia="Times New Roman" w:hAnsiTheme="minorBidi"/>
                <w:highlight w:val="magenta"/>
                <w:rtl/>
              </w:rPr>
              <w:t xml:space="preserve">עדכון הרשימה יעשה בפרסום באתר האינטרנט הממשלתי (ככל שהמשרד מעוניין הוא יכול במקביל לפרסם זאת גם באתר המשרד (בפרסום הראשון של הרשימה יש לציין כי העדכון יפורסם באתר). </w:t>
            </w:r>
            <w:r w:rsidRPr="007464F4">
              <w:rPr>
                <w:rFonts w:asciiTheme="minorBidi" w:eastAsia="Times New Roman" w:hAnsiTheme="minorBidi"/>
                <w:highlight w:val="magenta"/>
                <w:rtl/>
              </w:rPr>
              <w:br/>
              <w:t>ר' בעניין זה את הודעה מס' ה.7.19.5.1 שעניינה "פרסום רשימות מציעים (מאגר) של המשרד"</w:t>
            </w:r>
            <w:r w:rsidRPr="007464F4">
              <w:rPr>
                <w:rFonts w:asciiTheme="minorBidi" w:hAnsiTheme="minorBidi"/>
                <w:highlight w:val="magenta"/>
                <w:rtl/>
              </w:rPr>
              <w:t>, ובהתאם את הוראת תכ"ם מס' 7.19.5 שעניינה "פרסום רשימת מציעים", המפרטות את הליך הפרסום והעדכון של רשימות המציעים לפי תקנה 16 לתח"ם.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46</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02/11/2010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(ליהי)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מיזוג שתי עמותות שזכו במכרזים</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לפי תיקון מס' 12 לחוק העמותות, שתי עמותות יכולות להתמזג בהתאם לתנאים בחוק. במידה ושתי העמותות זכו כל אחת למתן שירות במכרז אחר, האם לאור המיזוג, יש צורך להחזיר את הנושא לועדת המכרזים על מנת לאשר את שינוי זהות המציע? האם יש צורך לנקוט באמצעים </w:t>
            </w:r>
            <w:r w:rsidRPr="007464F4">
              <w:rPr>
                <w:rFonts w:asciiTheme="minorBidi" w:eastAsia="Times New Roman" w:hAnsiTheme="minorBidi"/>
                <w:color w:val="808080" w:themeColor="background1" w:themeShade="80"/>
                <w:rtl/>
              </w:rPr>
              <w:lastRenderedPageBreak/>
              <w:t>נוספים? </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הנושא יובא להכרעת ועדת המכרזים במשרד ולבחינת פרטי ההתקשרות בכל מקרה ומקרה.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lastRenderedPageBreak/>
              <w:t>47</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20/10/2010</w:t>
            </w:r>
          </w:p>
          <w:p w:rsidR="00EC7576" w:rsidRPr="007464F4" w:rsidRDefault="00EC7576" w:rsidP="00A24448">
            <w:pPr>
              <w:rPr>
                <w:rFonts w:asciiTheme="minorBidi" w:hAnsiTheme="minorBidi"/>
                <w:rtl/>
              </w:rPr>
            </w:pPr>
            <w:r w:rsidRPr="007464F4">
              <w:rPr>
                <w:rFonts w:asciiTheme="minorBidi" w:hAnsiTheme="minorBidi"/>
                <w:rtl/>
              </w:rPr>
              <w:t>(חנה)</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תקנה 5 לתח"ם</w:t>
            </w:r>
          </w:p>
        </w:tc>
        <w:tc>
          <w:tcPr>
            <w:tcW w:w="3849" w:type="dxa"/>
          </w:tcPr>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 xml:space="preserve">1. בהתאם לתקנה 5(ג)(2) לתח"ם המעודכנות ועדת המכרזים יכולה להחליט להתקשר עם בעל מקצוע מומחה בדרך של בדיקת כמה הצעות הבאות בחשבון. </w:t>
            </w:r>
          </w:p>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א. מה פירוש הביטוי "כמה הצעות הבאות בחשבון" והאם הכוונה היא לביצוע פנייה לספקים ללא שימוש ברשימת מציעים?</w:t>
            </w:r>
          </w:p>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ב. מהו הפירוש המספרי לביטוי "כמה הצעות". האם מותר שתעשה פניה לשני ספקים בלבד או שישנה הגדרה/כוונה אחרת לביטוי האמור.</w:t>
            </w:r>
          </w:p>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2. בהתאם לסעיף 5(ו) לתח"ם ישנה הגבלה לתקופה ולהיקף ההתקשרות לגבי עריכת הסכם מסגרת עם הזוכה הנבחר בדרך של פנייה תחרותית.</w:t>
            </w:r>
          </w:p>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א. האם קיימת הגבלה כלשהיא לגבי היקף ומשך ההתקשרות בהסכם מסגרת במקרה בו הזוכה נבחר בדרך של בדיקת כמה הצעות הבאות בחשבון?</w:t>
            </w:r>
          </w:p>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ב. במידה והזוכה נבחר בדרך של בדיקת כמה הצעות הבאות בחשבון אילו הגבלות יחולו בהיקף כספי או במשך ההתקשרות (על עריכת הסכם רגיל  (לא מסגרת))?</w:t>
            </w:r>
          </w:p>
        </w:tc>
        <w:tc>
          <w:tcPr>
            <w:tcW w:w="3849" w:type="dxa"/>
          </w:tcPr>
          <w:p w:rsidR="00EC7576" w:rsidRPr="007464F4" w:rsidRDefault="00EC7576" w:rsidP="00AB2EB8">
            <w:pPr>
              <w:rPr>
                <w:rFonts w:asciiTheme="minorBidi" w:eastAsia="Times New Roman" w:hAnsiTheme="minorBidi"/>
                <w:rtl/>
              </w:rPr>
            </w:pPr>
            <w:r w:rsidRPr="007464F4">
              <w:rPr>
                <w:rFonts w:asciiTheme="minorBidi" w:eastAsia="Times New Roman" w:hAnsiTheme="minorBidi"/>
                <w:rtl/>
              </w:rPr>
              <w:t xml:space="preserve"> 1. הליך בדיקת מספר הצעות הבאות בחשבון ינוהל בהתאם לתקנה 5(ה) לתקנות, באופן של בדיקת מספר הצעות בסבב מחזורי ובאופן הוגן המעניק את מירב היתרונות למשרד. אין חובה כי בדיקת ההצעות תעשה מתוך רשימת מציעים לפי תקנה 16. </w:t>
            </w:r>
            <w:r w:rsidRPr="007464F4">
              <w:rPr>
                <w:rFonts w:asciiTheme="minorBidi" w:eastAsia="Times New Roman" w:hAnsiTheme="minorBidi"/>
                <w:rtl/>
              </w:rPr>
              <w:br/>
              <w:t>בתקנה אין הגדרה  למונח "כמה הצעות" ועל כן נתון לפרשנות סבירה של ועדת המכרזים. הוראת תכ"ם מעודכנת בנושא תפורסם בחודש הקרוב.</w:t>
            </w:r>
            <w:r w:rsidRPr="007464F4">
              <w:rPr>
                <w:rFonts w:asciiTheme="minorBidi" w:eastAsia="Times New Roman" w:hAnsiTheme="minorBidi"/>
                <w:rtl/>
              </w:rPr>
              <w:br/>
              <w:t xml:space="preserve">2. האפשרות הקבועה בתקנה 5(ו) הינה רק לגבי התקשרות עם בעל מקצוע מומחה בעקבות פנייה תחרותית לקבלת הצעות. אין אפשרות לערוך הסכם מסגרת, כאמור בתקנה הנ"ל, עם ספק, שההתקשרות עימו נעשתה בעקבות בדיקת מספר הצעות. </w:t>
            </w:r>
            <w:r w:rsidRPr="007464F4">
              <w:rPr>
                <w:rFonts w:asciiTheme="minorBidi" w:eastAsia="Times New Roman" w:hAnsiTheme="minorBidi"/>
                <w:rtl/>
              </w:rPr>
              <w:br/>
              <w:t xml:space="preserve">משרד שהתקשר עם ספק לאחר ביצוע הליך של בדיקת מספר הצעות, יהיה כפוף לכללי התקנות והוראות התכ"ם החלים על כלל ההתקשרויות. </w:t>
            </w:r>
          </w:p>
          <w:p w:rsidR="00EC7576" w:rsidRPr="007464F4" w:rsidRDefault="00EC7576" w:rsidP="00950AE4">
            <w:pPr>
              <w:rPr>
                <w:rFonts w:asciiTheme="minorBidi" w:eastAsia="Times New Roman" w:hAnsiTheme="minorBidi"/>
                <w:rtl/>
              </w:rPr>
            </w:pPr>
          </w:p>
        </w:tc>
        <w:tc>
          <w:tcPr>
            <w:tcW w:w="3959" w:type="dxa"/>
          </w:tcPr>
          <w:p w:rsidR="00EC7576" w:rsidRPr="007464F4" w:rsidRDefault="00EC7576" w:rsidP="005D53DC">
            <w:pPr>
              <w:rPr>
                <w:rFonts w:asciiTheme="minorBidi" w:eastAsia="Times New Roman" w:hAnsiTheme="minorBidi"/>
                <w:rtl/>
              </w:rPr>
            </w:pPr>
            <w:r w:rsidRPr="007464F4">
              <w:rPr>
                <w:rFonts w:asciiTheme="minorBidi" w:eastAsia="Times New Roman" w:hAnsiTheme="minorBidi"/>
                <w:rtl/>
              </w:rPr>
              <w:t xml:space="preserve">1. הליך בדיקת מספר הצעות הבאות בחשבון ינוהל בהתאם לתקנה 5(ה) לתקנות, באופן של בדיקת מספר הצעות בסבב מחזורי ובאופן הוגן המעניק את מירב היתרונות למשרד. אין חובה כי בדיקת ההצעות תעשה מתוך רשימת מציעים לפי תקנה 16. </w:t>
            </w:r>
            <w:r w:rsidRPr="007464F4">
              <w:rPr>
                <w:rFonts w:asciiTheme="minorBidi" w:eastAsia="Times New Roman" w:hAnsiTheme="minorBidi"/>
                <w:rtl/>
              </w:rPr>
              <w:br/>
              <w:t>בתקנה אין הגדרה  למונח "מספר הצעות" ועל כן נתון לפרשנות סבירה של ועדת המכרזים</w:t>
            </w:r>
            <w:r w:rsidRPr="007464F4">
              <w:rPr>
                <w:rFonts w:asciiTheme="minorBidi" w:eastAsia="Times New Roman" w:hAnsiTheme="minorBidi"/>
                <w:b/>
                <w:bCs/>
                <w:rtl/>
              </w:rPr>
              <w:t xml:space="preserve">. </w:t>
            </w:r>
            <w:r w:rsidRPr="007464F4">
              <w:rPr>
                <w:rFonts w:asciiTheme="minorBidi" w:eastAsia="Times New Roman" w:hAnsiTheme="minorBidi"/>
                <w:rtl/>
              </w:rPr>
              <w:t>ר' בעניין הוראת תכ"ם מס' 7.10.1 שעניינה "התקשרות עם בעל מקצוע מומחה".</w:t>
            </w:r>
            <w:r w:rsidRPr="007464F4">
              <w:rPr>
                <w:rFonts w:asciiTheme="minorBidi" w:eastAsia="Times New Roman" w:hAnsiTheme="minorBidi"/>
                <w:b/>
                <w:bCs/>
                <w:rtl/>
              </w:rPr>
              <w:br/>
            </w:r>
            <w:r w:rsidRPr="007464F4">
              <w:rPr>
                <w:rFonts w:asciiTheme="minorBidi" w:eastAsia="Times New Roman" w:hAnsiTheme="minorBidi"/>
                <w:rtl/>
              </w:rPr>
              <w:t xml:space="preserve">2. האפשרות הקבועה בתקנה 5(ו) הינה רק לגבי התקשרות עם בעל מקצוע מומחה בעקבות פנייה תחרותית לקבלת הצעות. אין אפשרות לערוך הסכם מסגרת, כאמור בתקנה הנ"ל, עם ספק, שההתקשרות עימו נעשתה בעקבות בדיקת מספר הצעות. </w:t>
            </w:r>
            <w:r w:rsidRPr="007464F4">
              <w:rPr>
                <w:rFonts w:asciiTheme="minorBidi" w:eastAsia="Times New Roman" w:hAnsiTheme="minorBidi"/>
                <w:rtl/>
              </w:rPr>
              <w:br/>
              <w:t xml:space="preserve">משרד שהתקשר עם ספק לאחר ביצוע הליך של בדיקת מספר הצעות, יהיה כפוף לכללי התקנות והוראות התכ"ם החלים על כלל ההתקשרויות. </w:t>
            </w:r>
          </w:p>
          <w:p w:rsidR="00EC7576" w:rsidRPr="007464F4" w:rsidRDefault="00EC7576">
            <w:pPr>
              <w:rPr>
                <w:rFonts w:asciiTheme="minorBidi" w:eastAsia="Times New Roman" w:hAnsiTheme="minorBidi"/>
                <w:rtl/>
              </w:rPr>
            </w:pP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48</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20/09/2010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(רענן)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חובת מכרזים ברשות ניקוז (תאגיד שהוקם עפ"י חוק)</w:t>
            </w:r>
          </w:p>
        </w:tc>
        <w:tc>
          <w:tcPr>
            <w:tcW w:w="3849" w:type="dxa"/>
          </w:tcPr>
          <w:p w:rsidR="00EC7576" w:rsidRPr="007464F4" w:rsidRDefault="00EC7576" w:rsidP="00AB2EB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רשות ניקוז נשלטת ע"י עיריות ומועצות אזוריות, וחברים בה גם משרדים ממשלתיים. השאלה היא האם גופים אלו צריכים לפעול על פי התקנות החלות על עיריות / מועצות אזוריות או על פי תקנות חובת מכרזים ? </w:t>
            </w:r>
          </w:p>
          <w:p w:rsidR="00EC7576" w:rsidRPr="007464F4" w:rsidRDefault="00EC7576" w:rsidP="00950AE4">
            <w:pPr>
              <w:rPr>
                <w:rFonts w:asciiTheme="minorBidi" w:eastAsia="Times New Roman" w:hAnsiTheme="minorBidi"/>
                <w:color w:val="808080" w:themeColor="background1" w:themeShade="80"/>
                <w:rtl/>
              </w:rPr>
            </w:pPr>
          </w:p>
        </w:tc>
        <w:tc>
          <w:tcPr>
            <w:tcW w:w="3849" w:type="dxa"/>
          </w:tcPr>
          <w:p w:rsidR="00EC7576" w:rsidRPr="007464F4" w:rsidRDefault="00EC7576" w:rsidP="0067601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רשות ניקוז, על אף שחברים בה נציגי רשויות מקומיות, איננה רשות מקומית ואף איננה תאגיד עירוני, אי לכך לא חלים עליה דיני המכרזים החלים על עיריות [תקנות העיריות (מכרזים)].</w:t>
            </w:r>
            <w:r w:rsidRPr="007464F4">
              <w:rPr>
                <w:rFonts w:asciiTheme="minorBidi" w:eastAsia="Times New Roman" w:hAnsiTheme="minorBidi"/>
                <w:color w:val="808080" w:themeColor="background1" w:themeShade="80"/>
                <w:rtl/>
              </w:rPr>
              <w:br/>
              <w:t xml:space="preserve">מאחר שמדובר ברשות שהוקמה על פי חוק, חלים עליה הוראות חוק חובת המכרזים והתקנות שהותקנו על פיו.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49</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19/09/2010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(יוסי)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lastRenderedPageBreak/>
              <w:t xml:space="preserve">העדפת תוצרת </w:t>
            </w:r>
            <w:r w:rsidRPr="007464F4">
              <w:rPr>
                <w:rFonts w:asciiTheme="minorBidi" w:eastAsia="Times New Roman" w:hAnsiTheme="minorBidi"/>
                <w:b/>
                <w:bCs/>
                <w:color w:val="808080" w:themeColor="background1" w:themeShade="80"/>
                <w:rtl/>
              </w:rPr>
              <w:lastRenderedPageBreak/>
              <w:t>הארץ</w:t>
            </w:r>
          </w:p>
        </w:tc>
        <w:tc>
          <w:tcPr>
            <w:tcW w:w="3849" w:type="dxa"/>
          </w:tcPr>
          <w:p w:rsidR="00EC7576" w:rsidRPr="007464F4" w:rsidRDefault="00EC7576" w:rsidP="0067601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בהתאם להוראה מס' 7.12.2 לעניין </w:t>
            </w:r>
            <w:r w:rsidRPr="007464F4">
              <w:rPr>
                <w:rFonts w:asciiTheme="minorBidi" w:eastAsia="Times New Roman" w:hAnsiTheme="minorBidi"/>
                <w:color w:val="808080" w:themeColor="background1" w:themeShade="80"/>
                <w:rtl/>
              </w:rPr>
              <w:lastRenderedPageBreak/>
              <w:t xml:space="preserve">העדפת תוצרת הארץ, בסעיפים 4.2 – 4.3 מפורט כי תינתן העדפה לתוצרת ישראלית. הניסוח בסעיף אינו נהיר. האם הכוונה לכך שהעדפה שתינתן היא של 15% בציון המחיר, למשל אם מי שזכאי להעדפה קיבל 80 בציון המחיר אזי יועלה הציון שלו אוטומטית ל-92 או שעל עורך המכרז לקבוע את אופן ההעדפה. כמו כן מהי ההגדרה של ספק הזכאי להעדפה בשל תוצרת הארץ – האם מי שמייצר רק 40% בארץ זכאי לה? מהו אחוז הייצור בארץ המינימלי? בנוסף, אודה לביאור סעיף 4.3. </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כללי העדפה קבועים בסעיף 4.5 להוראת </w:t>
            </w:r>
            <w:r w:rsidRPr="007464F4">
              <w:rPr>
                <w:rFonts w:asciiTheme="minorBidi" w:eastAsia="Times New Roman" w:hAnsiTheme="minorBidi"/>
                <w:color w:val="808080" w:themeColor="background1" w:themeShade="80"/>
                <w:rtl/>
              </w:rPr>
              <w:lastRenderedPageBreak/>
              <w:t>התכ"ם הנ"ל, וזאת כאשר המדובר בהצעות מחיר שאינה עולה על מחיר הצעה של טובין מתוצרת הארץ, כפי המוגדר בתקנות חובת המכרזים (העדפת תוצרת הארץ) ובהוראת התכ"ם הנ"ל. לעניין שיעור הייצור בארץ – ר' הגדרת המונח "טובין מתוצרת הארץ" בתקנות.</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lastRenderedPageBreak/>
              <w:t>50</w:t>
            </w:r>
          </w:p>
        </w:tc>
        <w:tc>
          <w:tcPr>
            <w:tcW w:w="1417" w:type="dxa"/>
          </w:tcPr>
          <w:p w:rsidR="00EC7576" w:rsidRPr="007464F4" w:rsidRDefault="00EC7576" w:rsidP="00A24448">
            <w:pPr>
              <w:rPr>
                <w:rFonts w:asciiTheme="minorBidi" w:hAnsiTheme="minorBidi"/>
                <w:rtl/>
              </w:rPr>
            </w:pPr>
            <w:r w:rsidRPr="007464F4">
              <w:rPr>
                <w:rFonts w:asciiTheme="minorBidi" w:eastAsia="Times New Roman" w:hAnsiTheme="minorBidi"/>
                <w:rtl/>
              </w:rPr>
              <w:t>19/09/2010</w:t>
            </w:r>
          </w:p>
          <w:p w:rsidR="00EC7576" w:rsidRPr="007464F4" w:rsidRDefault="00EC7576" w:rsidP="00A24448">
            <w:pPr>
              <w:rPr>
                <w:rFonts w:asciiTheme="minorBidi" w:hAnsiTheme="minorBidi"/>
                <w:rtl/>
              </w:rPr>
            </w:pPr>
            <w:r w:rsidRPr="007464F4">
              <w:rPr>
                <w:rFonts w:asciiTheme="minorBidi" w:hAnsiTheme="minorBidi"/>
                <w:rtl/>
              </w:rPr>
              <w:t>(שלמה זיו)</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השכרת שטחים לצרכים מסחריים</w:t>
            </w:r>
          </w:p>
        </w:tc>
        <w:tc>
          <w:tcPr>
            <w:tcW w:w="3849" w:type="dxa"/>
          </w:tcPr>
          <w:p w:rsidR="00EC7576" w:rsidRPr="007464F4" w:rsidRDefault="00EC7576" w:rsidP="00342B0D">
            <w:pPr>
              <w:rPr>
                <w:rFonts w:asciiTheme="minorBidi" w:eastAsia="Times New Roman" w:hAnsiTheme="minorBidi"/>
                <w:rtl/>
              </w:rPr>
            </w:pPr>
            <w:r w:rsidRPr="007464F4">
              <w:rPr>
                <w:rFonts w:asciiTheme="minorBidi" w:eastAsia="Times New Roman" w:hAnsiTheme="minorBidi"/>
                <w:rtl/>
              </w:rPr>
              <w:t xml:space="preserve"> בהתאם לתקנות חובת המכרזים חלה חובת מכרז גם על השכרת שטחים לצרכים מסחריים, ואולם שיטת המכרז אינה מתאימה לצורך המהיר להשכרת שטח המתפנה על ידי שוכר קודם. למיטב ידיעתי גופים ציבוריים שונים פיתחו שיטה של תחרות שוק שלא בדרך מכרז, והיא עומדת בדרישות החוק. אשמח מאוד אם תודיעוני כיצד אתם נוהגים לטפל בהשכרת שטחים לצרכים מסחריים? </w:t>
            </w:r>
          </w:p>
        </w:tc>
        <w:tc>
          <w:tcPr>
            <w:tcW w:w="3849" w:type="dxa"/>
          </w:tcPr>
          <w:p w:rsidR="00EC7576" w:rsidRPr="007464F4" w:rsidRDefault="00EC7576" w:rsidP="00B206C8">
            <w:pPr>
              <w:rPr>
                <w:rFonts w:asciiTheme="minorBidi" w:eastAsia="Times New Roman" w:hAnsiTheme="minorBidi"/>
                <w:rtl/>
              </w:rPr>
            </w:pPr>
            <w:r w:rsidRPr="007464F4">
              <w:rPr>
                <w:rFonts w:asciiTheme="minorBidi" w:eastAsia="Times New Roman" w:hAnsiTheme="minorBidi"/>
                <w:rtl/>
              </w:rPr>
              <w:t>התקשרות לצורך השכרת שטחים אינה שונה מכל התקשרות אחרת, ועליה להיערך בהתאם לתקנות חובת המכרזים והוראות התכ"ם. מה-01.01.11 יכנס לתוקפו התיקון לתקנות בנושא המכרז הממוכן המהיר, אשר יכול לתת מענה מהיר, בין היתר, לנושא זה. כל שיטה אחרת צריכה להיבחן לאור הוראות הדינים כאמור.</w:t>
            </w:r>
          </w:p>
          <w:p w:rsidR="00EC7576" w:rsidRPr="007464F4" w:rsidRDefault="00EC7576" w:rsidP="00950AE4">
            <w:pPr>
              <w:rPr>
                <w:rFonts w:asciiTheme="minorBidi" w:eastAsia="Times New Roman" w:hAnsiTheme="minorBidi"/>
                <w:rtl/>
              </w:rPr>
            </w:pPr>
          </w:p>
        </w:tc>
        <w:tc>
          <w:tcPr>
            <w:tcW w:w="3959" w:type="dxa"/>
          </w:tcPr>
          <w:p w:rsidR="00EC7576" w:rsidRPr="007464F4" w:rsidRDefault="00EC7576" w:rsidP="009D11A2">
            <w:pPr>
              <w:rPr>
                <w:rFonts w:asciiTheme="minorBidi" w:eastAsia="Times New Roman" w:hAnsiTheme="minorBidi"/>
                <w:rtl/>
              </w:rPr>
            </w:pPr>
            <w:r w:rsidRPr="007464F4">
              <w:rPr>
                <w:rFonts w:asciiTheme="minorBidi" w:eastAsia="Times New Roman" w:hAnsiTheme="minorBidi"/>
                <w:rtl/>
              </w:rPr>
              <w:t xml:space="preserve">התקשרות לצורך השכרת שטחים אינה שונה מכל התקשרות אחרת, ועליה להיערך בהתאם לתקנות חובת המכרזים והוראות התכ"ם. </w:t>
            </w:r>
          </w:p>
          <w:p w:rsidR="00EC7576" w:rsidRPr="007464F4" w:rsidRDefault="00EC7576" w:rsidP="009D11A2">
            <w:pPr>
              <w:rPr>
                <w:rFonts w:asciiTheme="minorBidi" w:eastAsia="Times New Roman" w:hAnsiTheme="minorBidi"/>
                <w:rtl/>
              </w:rPr>
            </w:pPr>
            <w:r w:rsidRPr="007464F4">
              <w:rPr>
                <w:rFonts w:asciiTheme="minorBidi" w:eastAsia="Times New Roman" w:hAnsiTheme="minorBidi"/>
                <w:rtl/>
              </w:rPr>
              <w:t>לקבלת מענה מהיר במקרים מעין אלו, ניתן להיעזר במכרז הממוכן המהיר, בהתאם לתקנה 19א ותקנה 19ח לתח"ם, ולהוראת תכ"ם מס' 7.21.6 שעניינה "מכרז ממוכן מהיר".</w:t>
            </w:r>
          </w:p>
          <w:p w:rsidR="00EC7576" w:rsidRPr="007464F4" w:rsidRDefault="00EC7576" w:rsidP="00A01B36">
            <w:pPr>
              <w:rPr>
                <w:rFonts w:asciiTheme="minorBidi" w:eastAsia="Times New Roman" w:hAnsiTheme="minorBidi"/>
                <w:rtl/>
              </w:rPr>
            </w:pPr>
            <w:r w:rsidRPr="007464F4">
              <w:rPr>
                <w:rFonts w:asciiTheme="minorBidi" w:eastAsia="Times New Roman" w:hAnsiTheme="minorBidi"/>
                <w:rtl/>
              </w:rPr>
              <w:t>כל שיטה אחרת צריכה להיבחן לאור הוראות הדינים כאמור.</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51</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19/09/2010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(רמי)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העדפת תוצרת הארץ</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האם מוסדות להשכלה חייבים או רשאים לתת העדפה לתוצרת הארץ כמו משרדי ממשלה? הנושא לא מוזכר בתקנות החדשות</w:t>
            </w:r>
          </w:p>
        </w:tc>
        <w:tc>
          <w:tcPr>
            <w:tcW w:w="3849" w:type="dxa"/>
          </w:tcPr>
          <w:p w:rsidR="00EC7576" w:rsidRPr="007464F4" w:rsidRDefault="00EC7576" w:rsidP="00B206C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תקנות חובת המכרזים (העדפת תוצרת הארץ) התשנ"ה-1995 אינן חלות על מוסדות להשכלה גבוהה. </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52</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14/09/2010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(ליהיא)</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תקנה 3(1) ותקנה 3(29)</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במקרה שבו מבקשים להתקשר בסכום הנמוך מ-50 אש"ח, ויש חוו"ד של גורם מוסמך כי לא ניתן לקבל יותר מהצעת מחיר אחת, היות וספק כלשהו הוא היחיד שיכול לתת את השרות/מוצר בהתאם להוראת החשכ"ל (7.7.1).האם וועדת המכרזים </w:t>
            </w:r>
            <w:r w:rsidRPr="007464F4">
              <w:rPr>
                <w:rFonts w:asciiTheme="minorBidi" w:eastAsia="Times New Roman" w:hAnsiTheme="minorBidi"/>
                <w:color w:val="808080" w:themeColor="background1" w:themeShade="80"/>
                <w:rtl/>
              </w:rPr>
              <w:lastRenderedPageBreak/>
              <w:t>יכולה לאשר את ההתקשרות לפי תקנה 3(1) - בגלל הסכום הנמוך או שחייבים לפעול לפי תקנות 3א ו- 3(29)?</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ניתן לאשר את ההתקשרות המתוארת לעיל לפי תקנה 3(1) ולועדת המכרזים שקול הדעת באם לבצע הליך בחינת קיומם של ספקים, כאמור בתקנה 3א, בהתאם לנסיבות ואופי ההתקשרות.</w:t>
            </w:r>
            <w:r w:rsidRPr="007464F4">
              <w:rPr>
                <w:rFonts w:asciiTheme="minorBidi" w:eastAsia="Times New Roman" w:hAnsiTheme="minorBidi"/>
                <w:color w:val="808080" w:themeColor="background1" w:themeShade="80"/>
                <w:rtl/>
              </w:rPr>
              <w:br/>
              <w:t xml:space="preserve">ר' עוד הוראת תכ"ם מס' 7.8.2 "בחינת </w:t>
            </w:r>
            <w:r w:rsidRPr="007464F4">
              <w:rPr>
                <w:rFonts w:asciiTheme="minorBidi" w:eastAsia="Times New Roman" w:hAnsiTheme="minorBidi"/>
                <w:color w:val="808080" w:themeColor="background1" w:themeShade="80"/>
                <w:rtl/>
              </w:rPr>
              <w:lastRenderedPageBreak/>
              <w:t>קיומם של ספקים ומיזמים".</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53</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26/08/2010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(רוני)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תחולת הוראות תכ"מ על תאגיד סטטוטורי</w:t>
            </w:r>
          </w:p>
        </w:tc>
        <w:tc>
          <w:tcPr>
            <w:tcW w:w="3849" w:type="dxa"/>
          </w:tcPr>
          <w:p w:rsidR="00EC7576" w:rsidRPr="007464F4" w:rsidRDefault="00EC7576" w:rsidP="005C76C7">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האם הוראות תכ"מ ככלל (ולא רק לעניין מכרזים) חלות על תאגיד שהוקם מכוח חוק?כיצד ניתן לבדוק לגבי כל הוראה והוראה האם חלה על תאגיד סטטוטורי אם לאו? </w:t>
            </w:r>
          </w:p>
          <w:p w:rsidR="00EC7576" w:rsidRPr="007464F4" w:rsidRDefault="00EC7576" w:rsidP="005C76C7">
            <w:pPr>
              <w:textAlignment w:val="bottom"/>
              <w:rPr>
                <w:rFonts w:asciiTheme="minorBidi" w:eastAsia="Times New Roman" w:hAnsiTheme="minorBidi"/>
                <w:color w:val="808080" w:themeColor="background1" w:themeShade="80"/>
                <w:rtl/>
              </w:rPr>
            </w:pPr>
          </w:p>
          <w:p w:rsidR="00EC7576" w:rsidRPr="007464F4" w:rsidRDefault="00EC7576" w:rsidP="00950AE4">
            <w:pPr>
              <w:rPr>
                <w:rFonts w:asciiTheme="minorBidi" w:eastAsia="Times New Roman" w:hAnsiTheme="minorBidi"/>
                <w:color w:val="808080" w:themeColor="background1" w:themeShade="80"/>
                <w:rtl/>
              </w:rPr>
            </w:pPr>
          </w:p>
        </w:tc>
        <w:tc>
          <w:tcPr>
            <w:tcW w:w="3849" w:type="dxa"/>
          </w:tcPr>
          <w:p w:rsidR="00EC7576" w:rsidRPr="007464F4" w:rsidRDefault="00EC7576" w:rsidP="00342B0D">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גוף ציבורי, ובכללו גם תאגיד סטטוטורי, יפעל בשים לב להוראות התכ"ם, או על פי נוהל פנימי של אותו גוף ציבורי (הוראות בנושא זכויות עובדים והבטחת קיום דיני העבודה ייקבעו ובלבד שלא יגרעו מההוראות שנקבעו לעניין זה בהוראות התכ"ם).</w:t>
            </w:r>
            <w:r w:rsidRPr="007464F4">
              <w:rPr>
                <w:rFonts w:asciiTheme="minorBidi" w:eastAsia="Times New Roman" w:hAnsiTheme="minorBidi"/>
                <w:color w:val="808080" w:themeColor="background1" w:themeShade="80"/>
                <w:rtl/>
              </w:rPr>
              <w:br/>
              <w:t xml:space="preserve">לעניין זה ר' תקנה 42א לתקנות חובת המכרזים.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54</w:t>
            </w:r>
          </w:p>
        </w:tc>
        <w:tc>
          <w:tcPr>
            <w:tcW w:w="1417" w:type="dxa"/>
          </w:tcPr>
          <w:p w:rsidR="00EC7576" w:rsidRPr="007464F4" w:rsidRDefault="00EC7576" w:rsidP="00A24448">
            <w:pPr>
              <w:spacing w:after="200" w:line="276" w:lineRule="auto"/>
              <w:rPr>
                <w:rFonts w:asciiTheme="minorBidi" w:hAnsiTheme="minorBidi"/>
                <w:highlight w:val="magenta"/>
                <w:rtl/>
              </w:rPr>
            </w:pPr>
            <w:r w:rsidRPr="007464F4">
              <w:rPr>
                <w:rFonts w:asciiTheme="minorBidi" w:eastAsia="Times New Roman" w:hAnsiTheme="minorBidi"/>
                <w:highlight w:val="magenta"/>
                <w:rtl/>
              </w:rPr>
              <w:t>15/07/2010</w:t>
            </w:r>
          </w:p>
          <w:p w:rsidR="00EC7576" w:rsidRPr="007464F4" w:rsidRDefault="00EC7576" w:rsidP="00A24448">
            <w:pPr>
              <w:spacing w:after="200" w:line="276" w:lineRule="auto"/>
              <w:rPr>
                <w:rFonts w:asciiTheme="minorBidi" w:hAnsiTheme="minorBidi"/>
                <w:highlight w:val="magenta"/>
                <w:rtl/>
              </w:rPr>
            </w:pPr>
            <w:r w:rsidRPr="007464F4">
              <w:rPr>
                <w:rFonts w:asciiTheme="minorBidi" w:hAnsiTheme="minorBidi"/>
                <w:highlight w:val="magenta"/>
                <w:rtl/>
              </w:rPr>
              <w:t>(</w:t>
            </w:r>
            <w:r w:rsidRPr="007464F4">
              <w:rPr>
                <w:rFonts w:asciiTheme="minorBidi" w:eastAsia="Times New Roman" w:hAnsiTheme="minorBidi"/>
                <w:highlight w:val="magenta"/>
                <w:rtl/>
              </w:rPr>
              <w:t>ישראל וליס</w:t>
            </w:r>
            <w:r w:rsidRPr="007464F4">
              <w:rPr>
                <w:rFonts w:asciiTheme="minorBidi" w:hAnsiTheme="minorBidi"/>
                <w:highlight w:val="magenta"/>
                <w:rtl/>
              </w:rPr>
              <w:t>)</w:t>
            </w:r>
          </w:p>
        </w:tc>
        <w:tc>
          <w:tcPr>
            <w:tcW w:w="1527" w:type="dxa"/>
          </w:tcPr>
          <w:p w:rsidR="00EC7576" w:rsidRPr="007464F4" w:rsidRDefault="00EC7576">
            <w:pPr>
              <w:spacing w:after="200" w:line="276" w:lineRule="auto"/>
              <w:rPr>
                <w:rFonts w:asciiTheme="minorBidi" w:eastAsia="Times New Roman" w:hAnsiTheme="minorBidi"/>
                <w:b/>
                <w:bCs/>
                <w:highlight w:val="magenta"/>
                <w:rtl/>
              </w:rPr>
            </w:pPr>
            <w:r w:rsidRPr="007464F4">
              <w:rPr>
                <w:rFonts w:asciiTheme="minorBidi" w:eastAsia="Times New Roman" w:hAnsiTheme="minorBidi"/>
                <w:b/>
                <w:bCs/>
                <w:highlight w:val="magenta"/>
                <w:rtl/>
              </w:rPr>
              <w:t>תקנה 3(1) לתקנות חובת המכרזים</w:t>
            </w:r>
          </w:p>
        </w:tc>
        <w:tc>
          <w:tcPr>
            <w:tcW w:w="3849" w:type="dxa"/>
          </w:tcPr>
          <w:p w:rsidR="00EC7576" w:rsidRPr="007464F4" w:rsidRDefault="00EC7576" w:rsidP="005C76C7">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 xml:space="preserve">  מה אומר חוק תקנות חובת המכרזים לגבי רכישת מוצרים באותה שנה ובמידה ומבקשים לרכוש שנית באותה שנה, האם ניתן לגוף הממשלתי לרכוש שנית והאם יש קשר לסכומי כסף? </w:t>
            </w:r>
          </w:p>
          <w:p w:rsidR="00EC7576" w:rsidRPr="007464F4" w:rsidRDefault="00EC7576" w:rsidP="00950AE4">
            <w:pPr>
              <w:spacing w:after="200" w:line="276" w:lineRule="auto"/>
              <w:rPr>
                <w:rFonts w:asciiTheme="minorBidi" w:eastAsia="Times New Roman" w:hAnsiTheme="minorBidi"/>
                <w:highlight w:val="magenta"/>
                <w:rtl/>
              </w:rPr>
            </w:pPr>
          </w:p>
        </w:tc>
        <w:tc>
          <w:tcPr>
            <w:tcW w:w="3849" w:type="dxa"/>
          </w:tcPr>
          <w:p w:rsidR="00EC7576" w:rsidRPr="007464F4" w:rsidRDefault="00EC7576" w:rsidP="00950AE4">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 xml:space="preserve">תקנה 3(1) לתקנות חובת המכרזים מאפשרת התקשרות בפטור ממכרז עד 50 אש"ח, בד בבד קובעת התקנה כי לא ניתן לבצע התקשרות עם אותו ספק באותו עניין בתקופה רצופה של 12 החודשים האחרונים. </w:t>
            </w:r>
            <w:r w:rsidRPr="007464F4">
              <w:rPr>
                <w:rFonts w:asciiTheme="minorBidi" w:eastAsia="Times New Roman" w:hAnsiTheme="minorBidi"/>
                <w:highlight w:val="magenta"/>
                <w:rtl/>
              </w:rPr>
              <w:br/>
              <w:t>לעניין זה, ר' עוד הוראת תכ"ם מס' 7.7.1 "מבוא להתקשרות בהליך מקוצר" והוראות תכ"ם מס' 7.8.1 "פטור מחובת מכרז" ומס' 7.8.2 "בחינת קיומם של ספקים ומיזמים".</w:t>
            </w:r>
          </w:p>
        </w:tc>
        <w:tc>
          <w:tcPr>
            <w:tcW w:w="3959" w:type="dxa"/>
          </w:tcPr>
          <w:p w:rsidR="00EC7576" w:rsidRPr="007464F4" w:rsidRDefault="00EC7576" w:rsidP="0023640F">
            <w:pPr>
              <w:jc w:val="both"/>
              <w:rPr>
                <w:rFonts w:asciiTheme="minorBidi" w:hAnsiTheme="minorBidi"/>
                <w:rtl/>
              </w:rPr>
            </w:pPr>
            <w:r w:rsidRPr="007464F4">
              <w:rPr>
                <w:rFonts w:asciiTheme="minorBidi" w:eastAsia="Times New Roman" w:hAnsiTheme="minorBidi"/>
                <w:highlight w:val="magenta"/>
                <w:rtl/>
              </w:rPr>
              <w:t>בתיקון בתקנות חובת המכרזים (תיקון), התשע"ב-2012 (פורסם 1.08.12, ק"ת 7149), נוסחה תקנה 3(1) מחדש ונקבע כי התקשרות עד לסך של 50,000 ש"ח פטורה מחובת מכרז, ואולם בכל תקופה רצופה של 12 חודשים לא יתקשר המשרד עם מתקשר מסוים, בלא מכרז,  בהתקשרויות בסכום כולל העולה על 100 אש"ח (כולל התקשרות המשך).</w:t>
            </w:r>
            <w:r w:rsidRPr="007464F4">
              <w:rPr>
                <w:rFonts w:asciiTheme="minorBidi" w:eastAsia="Times New Roman" w:hAnsiTheme="minorBidi"/>
                <w:rtl/>
              </w:rPr>
              <w:t xml:space="preserve"> </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55</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12/07/2010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w:t>
            </w:r>
            <w:r w:rsidRPr="007464F4">
              <w:rPr>
                <w:rFonts w:asciiTheme="minorBidi" w:eastAsia="Times New Roman" w:hAnsiTheme="minorBidi"/>
                <w:color w:val="808080" w:themeColor="background1" w:themeShade="80"/>
                <w:rtl/>
              </w:rPr>
              <w:t>שלמה זיו</w:t>
            </w:r>
            <w:r w:rsidRPr="007464F4">
              <w:rPr>
                <w:rFonts w:asciiTheme="minorBidi" w:hAnsiTheme="minorBidi"/>
                <w:color w:val="808080" w:themeColor="background1" w:themeShade="80"/>
                <w:rtl/>
              </w:rPr>
              <w:t>)</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תקנות חובת המכרזים במוסדות להשכלה גבוהה</w:t>
            </w:r>
          </w:p>
        </w:tc>
        <w:tc>
          <w:tcPr>
            <w:tcW w:w="3849" w:type="dxa"/>
          </w:tcPr>
          <w:p w:rsidR="00EC7576" w:rsidRPr="007464F4" w:rsidRDefault="00EC7576" w:rsidP="00B7338C">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בתקנות הנ"ל נקבע כי בהתקשרות עד 100 אש"ח, הפטורה ממכרז - המוסד לא יתקשר בתקופה רצופה של 12 חודשים עם אותו ספק, בלא מכרז ביותר מהתקשרות אחת, באותו עניין. למה הכוונה "באותו עניין"? האם הכוונה היא באותו נושא/פרויקט/פעילות או לאותו פריט/מק"ט? </w:t>
            </w:r>
          </w:p>
        </w:tc>
        <w:tc>
          <w:tcPr>
            <w:tcW w:w="3849" w:type="dxa"/>
          </w:tcPr>
          <w:p w:rsidR="00EC7576" w:rsidRPr="007464F4" w:rsidRDefault="00EC7576" w:rsidP="005C76C7">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הדבר נתון לשקול דעת ועדת המכרזים. </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rsidP="004C36AD">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56</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04/07/2010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(אבירם אוחיון)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lastRenderedPageBreak/>
              <w:t xml:space="preserve">החלת תקנות </w:t>
            </w:r>
            <w:r w:rsidRPr="007464F4">
              <w:rPr>
                <w:rFonts w:asciiTheme="minorBidi" w:eastAsia="Times New Roman" w:hAnsiTheme="minorBidi"/>
                <w:b/>
                <w:bCs/>
                <w:color w:val="808080" w:themeColor="background1" w:themeShade="80"/>
                <w:rtl/>
              </w:rPr>
              <w:lastRenderedPageBreak/>
              <w:t>חוק חובת המכרזים על גיוס סגל מנהלי</w:t>
            </w:r>
          </w:p>
        </w:tc>
        <w:tc>
          <w:tcPr>
            <w:tcW w:w="3849" w:type="dxa"/>
          </w:tcPr>
          <w:p w:rsidR="00EC7576" w:rsidRPr="007464F4" w:rsidRDefault="00EC7576" w:rsidP="00342B0D">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האם תקנות החוק בנוגע להתקשרויות שלא </w:t>
            </w:r>
            <w:r w:rsidRPr="007464F4">
              <w:rPr>
                <w:rFonts w:asciiTheme="minorBidi" w:eastAsia="Times New Roman" w:hAnsiTheme="minorBidi"/>
                <w:color w:val="808080" w:themeColor="background1" w:themeShade="80"/>
                <w:rtl/>
              </w:rPr>
              <w:lastRenderedPageBreak/>
              <w:t xml:space="preserve">עם ספקים אלא התקשרות בעת גיוס כח אדם מנהלי מחייב הליך רגיל של מכרז כמתואר בחוק כנדרש ככל התקשרות עם ספק אחר? </w:t>
            </w:r>
          </w:p>
        </w:tc>
        <w:tc>
          <w:tcPr>
            <w:tcW w:w="3849" w:type="dxa"/>
          </w:tcPr>
          <w:p w:rsidR="00EC7576" w:rsidRPr="007464F4" w:rsidRDefault="00EC7576" w:rsidP="005C76C7">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בכל הנוגע לגיוס סגל מינהלי במשרד, יש </w:t>
            </w:r>
            <w:r w:rsidRPr="007464F4">
              <w:rPr>
                <w:rFonts w:asciiTheme="minorBidi" w:eastAsia="Times New Roman" w:hAnsiTheme="minorBidi"/>
                <w:color w:val="808080" w:themeColor="background1" w:themeShade="80"/>
                <w:rtl/>
              </w:rPr>
              <w:lastRenderedPageBreak/>
              <w:t xml:space="preserve">לפעול לפי חוק שירות המדינה (מינויים) והנחיות נציבות שירות המדינה. </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57</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30/06/2010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(רוני)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רשימת מנויים לתאגיד סטטוטורי</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 תאגיד סטטוטורי מחוייב בניהול רשימת מנויים? ומהו אופן בנייתה במידה והתשובה חיובית?</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פרק ו' לתקנות מחיל, בין היתר, את תקנה 15 לתקנות חובת המכרזים על תאגיד סטטוטורי. </w:t>
            </w:r>
            <w:r w:rsidRPr="007464F4">
              <w:rPr>
                <w:rFonts w:asciiTheme="minorBidi" w:eastAsia="Times New Roman" w:hAnsiTheme="minorBidi"/>
                <w:color w:val="808080" w:themeColor="background1" w:themeShade="80"/>
                <w:rtl/>
              </w:rPr>
              <w:br/>
              <w:t>התקנה קובעת בס"ק (ה) כי הודעה על מכרז פומבי תופץ בדוא"ל לכל אדם אשר ביקש להיכלל ברשימת המנויים על קבלת הודעות לפי תקנה זו. בס"ק (ו) נקבע מנכ"ל התאגיד (בהתאמה לתאגיד סטטוטורי) יפרסם, באתר האינטרנט, בהודעה ברשומות, ובתדירות סבירה, גם בעיתון נפוץ ובעתון בשפה הערבית, את אופן ההצטרפות לרשימת מנויים.</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58</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23/06/2010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w:t>
            </w:r>
            <w:r w:rsidRPr="007464F4">
              <w:rPr>
                <w:rFonts w:asciiTheme="minorBidi" w:eastAsia="Times New Roman" w:hAnsiTheme="minorBidi"/>
                <w:color w:val="808080" w:themeColor="background1" w:themeShade="80"/>
                <w:rtl/>
              </w:rPr>
              <w:t>דודי לנדסמן</w:t>
            </w:r>
            <w:r w:rsidRPr="007464F4">
              <w:rPr>
                <w:rFonts w:asciiTheme="minorBidi" w:hAnsiTheme="minorBidi"/>
                <w:color w:val="808080" w:themeColor="background1" w:themeShade="80"/>
                <w:rtl/>
              </w:rPr>
              <w:t>)</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מכרז פומבי ומכרז סגור</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אבקש לדעת אם ישנן נסיבות כלשהן אשר מונעות פתיחת מכרז פתוח ומחייבות פרסום מכרז סגור (וזאת כאשר אין כל דחיפות זמנים).</w:t>
            </w:r>
          </w:p>
        </w:tc>
        <w:tc>
          <w:tcPr>
            <w:tcW w:w="3849" w:type="dxa"/>
          </w:tcPr>
          <w:p w:rsidR="00EC7576" w:rsidRPr="007464F4" w:rsidRDefault="00EC7576" w:rsidP="00342B0D">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תקנה 1ב בתקנות חובת המכרזים קובעות מדרג של הליכים תחרותיים: מכרז פומבי, מכרז פומבי מוגבל, מכרז סגור ופטור מעריכת מכרז. גוף ציבורי יעדיף לבצע התקשרות בדרך של מכרז פומבי גם במקום שהותר לו על פי התקנות שלא לבצע התקשרות בדרך של מכרז פומבי.</w:t>
            </w:r>
            <w:r w:rsidRPr="007464F4">
              <w:rPr>
                <w:rFonts w:asciiTheme="minorBidi" w:eastAsia="Times New Roman" w:hAnsiTheme="minorBidi"/>
                <w:color w:val="808080" w:themeColor="background1" w:themeShade="80"/>
                <w:rtl/>
              </w:rPr>
              <w:br/>
              <w:t xml:space="preserve">במקרים בהם גוף ציבורי החליט לבצע התקשרות בדרך של מכרז סגור, עליו לעמוד בעילות המנויות בתקנה 4 ולנמק מדוע מוצדק וסביר בנסיבות העניין לבצע הליך זה ולא בדרך של מכרז פומבי רגיל, או מכרז פומבי מוגבל.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59</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23/06/2010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w:t>
            </w:r>
            <w:r w:rsidRPr="007464F4">
              <w:rPr>
                <w:rFonts w:asciiTheme="minorBidi" w:eastAsia="Times New Roman" w:hAnsiTheme="minorBidi"/>
                <w:color w:val="808080" w:themeColor="background1" w:themeShade="80"/>
                <w:rtl/>
              </w:rPr>
              <w:t>איתן דמארי</w:t>
            </w:r>
            <w:r w:rsidRPr="007464F4">
              <w:rPr>
                <w:rFonts w:asciiTheme="minorBidi" w:hAnsiTheme="minorBidi"/>
                <w:color w:val="808080" w:themeColor="background1" w:themeShade="80"/>
                <w:rtl/>
              </w:rPr>
              <w:t>)</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חובת פרסום בעיתונות</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האם רשות מקומית חייבת בפרסום מכרז בעיתונות המקומית ובמידה ולא בוצע פרסום האם יש אפשרות לפסילתו?</w:t>
            </w:r>
          </w:p>
        </w:tc>
        <w:tc>
          <w:tcPr>
            <w:tcW w:w="3849" w:type="dxa"/>
          </w:tcPr>
          <w:p w:rsidR="00EC7576" w:rsidRPr="007464F4" w:rsidRDefault="00EC7576" w:rsidP="008B1EA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עיריות ורשויות מקומיות אינן כפופות לחוק חובת המכרזים, התשנ"ב-1992 ותקנותיו. כללי ההתקשרויות החלים עליהם כלולים בתקנות העיריות (מכרזים), התשמ"ח-</w:t>
            </w:r>
            <w:r w:rsidRPr="007464F4">
              <w:rPr>
                <w:rFonts w:asciiTheme="minorBidi" w:eastAsia="Times New Roman" w:hAnsiTheme="minorBidi"/>
                <w:color w:val="808080" w:themeColor="background1" w:themeShade="80"/>
                <w:rtl/>
              </w:rPr>
              <w:lastRenderedPageBreak/>
              <w:t>1987.</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lastRenderedPageBreak/>
              <w:t>60</w:t>
            </w:r>
          </w:p>
        </w:tc>
        <w:tc>
          <w:tcPr>
            <w:tcW w:w="1417" w:type="dxa"/>
          </w:tcPr>
          <w:p w:rsidR="00EC7576" w:rsidRPr="007464F4" w:rsidRDefault="00EC7576" w:rsidP="00A24448">
            <w:pPr>
              <w:rPr>
                <w:rFonts w:asciiTheme="minorBidi" w:hAnsiTheme="minorBidi"/>
                <w:highlight w:val="magenta"/>
                <w:rtl/>
              </w:rPr>
            </w:pPr>
            <w:r w:rsidRPr="007464F4">
              <w:rPr>
                <w:rFonts w:asciiTheme="minorBidi" w:eastAsia="Times New Roman" w:hAnsiTheme="minorBidi"/>
                <w:highlight w:val="magenta"/>
                <w:rtl/>
              </w:rPr>
              <w:t>14/06/2010</w:t>
            </w:r>
          </w:p>
          <w:p w:rsidR="00EC7576" w:rsidRPr="007464F4" w:rsidRDefault="00EC7576" w:rsidP="00A24448">
            <w:pPr>
              <w:rPr>
                <w:rFonts w:asciiTheme="minorBidi" w:hAnsiTheme="minorBidi"/>
                <w:highlight w:val="magenta"/>
                <w:rtl/>
              </w:rPr>
            </w:pPr>
            <w:r w:rsidRPr="007464F4">
              <w:rPr>
                <w:rFonts w:asciiTheme="minorBidi" w:hAnsiTheme="minorBidi"/>
                <w:highlight w:val="magenta"/>
                <w:rtl/>
              </w:rPr>
              <w:t>(ליאת)</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תקנה 3(1)(א) - התקשרות אחת באותו עניין עד סכום של 60 אש"ח (תקנות מוסדות להשכלה גבוהה)</w:t>
            </w:r>
          </w:p>
        </w:tc>
        <w:tc>
          <w:tcPr>
            <w:tcW w:w="3849" w:type="dxa"/>
          </w:tcPr>
          <w:p w:rsidR="00EC7576" w:rsidRPr="007464F4" w:rsidRDefault="00EC7576" w:rsidP="007718CF">
            <w:pPr>
              <w:rPr>
                <w:rFonts w:asciiTheme="minorBidi" w:eastAsia="Times New Roman" w:hAnsiTheme="minorBidi"/>
                <w:highlight w:val="magenta"/>
                <w:rtl/>
              </w:rPr>
            </w:pPr>
            <w:r w:rsidRPr="007464F4">
              <w:rPr>
                <w:rFonts w:asciiTheme="minorBidi" w:eastAsia="Times New Roman" w:hAnsiTheme="minorBidi"/>
                <w:highlight w:val="magenta"/>
                <w:rtl/>
              </w:rPr>
              <w:t xml:space="preserve"> כיצד מתמודדים עם כמות גדולה של הזמנות בסכומים של 5 אש"ח המצטברים ל- 60 אש"ח לנושא? האם ניתן לבצע מכרז פומבי לאיתור ספקים ללא ציון סכום ההתקשרויות אלא לפי נושאים בפרמטרים של ניסיון ,מחזורים כספיים וכו', בין החברות שייבחרו ייערך "מכרז זוטא" בכל רכישה? </w:t>
            </w:r>
          </w:p>
          <w:p w:rsidR="00EC7576" w:rsidRPr="007464F4" w:rsidRDefault="00EC7576" w:rsidP="00950AE4">
            <w:pPr>
              <w:rPr>
                <w:rFonts w:asciiTheme="minorBidi" w:eastAsia="Times New Roman" w:hAnsiTheme="minorBidi"/>
                <w:highlight w:val="magenta"/>
                <w:rtl/>
              </w:rPr>
            </w:pPr>
          </w:p>
        </w:tc>
        <w:tc>
          <w:tcPr>
            <w:tcW w:w="3849" w:type="dxa"/>
          </w:tcPr>
          <w:p w:rsidR="00EC7576" w:rsidRPr="007464F4" w:rsidRDefault="00EC7576" w:rsidP="007718CF">
            <w:pPr>
              <w:rPr>
                <w:rFonts w:asciiTheme="minorBidi" w:eastAsia="Times New Roman" w:hAnsiTheme="minorBidi"/>
                <w:highlight w:val="magenta"/>
                <w:rtl/>
              </w:rPr>
            </w:pPr>
            <w:r w:rsidRPr="007464F4">
              <w:rPr>
                <w:rFonts w:asciiTheme="minorBidi" w:eastAsia="Times New Roman" w:hAnsiTheme="minorBidi"/>
                <w:highlight w:val="magenta"/>
                <w:rtl/>
              </w:rPr>
              <w:t>תקנות חובת המכרזים קובעות כי יש לתת עדיפות למכרז הפומבי ועל כן ככל שהמשרד מקיים רכישות החוזרות על עצמן יש לבחון ביצוע מכרז מסגרת, שהינו מכרז פומבי (בהתאם לאמור בתקנה  17ו לתקנות). לחילופין, ניתן לבצע פניה למספר ספקים בסכום כולל של התקשרות (לדוגמא 50 אש"ח) ללא התחייבות לסך ההתקשרות בפועל.</w:t>
            </w:r>
          </w:p>
          <w:p w:rsidR="00EC7576" w:rsidRPr="007464F4" w:rsidRDefault="00EC7576" w:rsidP="00950AE4">
            <w:pPr>
              <w:rPr>
                <w:rFonts w:asciiTheme="minorBidi" w:eastAsia="Times New Roman" w:hAnsiTheme="minorBidi"/>
                <w:highlight w:val="magenta"/>
                <w:rtl/>
              </w:rPr>
            </w:pPr>
          </w:p>
        </w:tc>
        <w:tc>
          <w:tcPr>
            <w:tcW w:w="3959" w:type="dxa"/>
          </w:tcPr>
          <w:p w:rsidR="00EC7576" w:rsidRPr="007464F4" w:rsidRDefault="00EC7576" w:rsidP="008B1EAB">
            <w:pPr>
              <w:rPr>
                <w:rFonts w:asciiTheme="minorBidi" w:eastAsia="Times New Roman" w:hAnsiTheme="minorBidi"/>
                <w:rtl/>
              </w:rPr>
            </w:pPr>
            <w:r w:rsidRPr="007464F4">
              <w:rPr>
                <w:rFonts w:asciiTheme="minorBidi" w:eastAsia="Times New Roman" w:hAnsiTheme="minorBidi"/>
                <w:highlight w:val="magenta"/>
                <w:rtl/>
              </w:rPr>
              <w:t>תקנות חובת המכרזים (מוסדות להשכלה גבוהה) קובעות כי יש לתת עדיפות למכרז הפומבי ועל כן ככל שהמוסד מקיים רכישות החוזרות על עצמן יש לבחון ביצוע מכרז מסגרת, שהינו מכרז פומבי (בהתאם לאמור בתקנה  29 לתקנות חובת המכרזים (מוסדות להשכלה גבוהה)). לחילופין, ניתן לבצע פניה למספר ספקים בסכום כולל של התקשרות (לדוגמא 60 אש"ח) ללא התחייבות לסך ההתקשרות בפועל.</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61</w:t>
            </w:r>
          </w:p>
        </w:tc>
        <w:tc>
          <w:tcPr>
            <w:tcW w:w="1417" w:type="dxa"/>
          </w:tcPr>
          <w:p w:rsidR="00EC7576" w:rsidRPr="007464F4" w:rsidRDefault="00EC7576" w:rsidP="00A24448">
            <w:pPr>
              <w:rPr>
                <w:rFonts w:asciiTheme="minorBidi" w:hAnsiTheme="minorBidi"/>
                <w:color w:val="808080" w:themeColor="background1" w:themeShade="80"/>
                <w:rtl/>
              </w:rPr>
            </w:pPr>
            <w:r w:rsidRPr="007464F4">
              <w:rPr>
                <w:rFonts w:asciiTheme="minorBidi" w:eastAsia="Times New Roman" w:hAnsiTheme="minorBidi"/>
                <w:color w:val="808080" w:themeColor="background1" w:themeShade="80"/>
                <w:rtl/>
              </w:rPr>
              <w:t>09/06/2010</w:t>
            </w:r>
          </w:p>
          <w:p w:rsidR="00EC7576" w:rsidRPr="007464F4" w:rsidRDefault="00EC7576" w:rsidP="00A24448">
            <w:pPr>
              <w:rPr>
                <w:rFonts w:asciiTheme="minorBidi" w:hAnsiTheme="minorBidi"/>
                <w:color w:val="808080" w:themeColor="background1" w:themeShade="80"/>
                <w:rtl/>
              </w:rPr>
            </w:pPr>
            <w:r w:rsidRPr="007464F4">
              <w:rPr>
                <w:rFonts w:asciiTheme="minorBidi" w:hAnsiTheme="minorBidi"/>
                <w:color w:val="808080" w:themeColor="background1" w:themeShade="80"/>
                <w:rtl/>
              </w:rPr>
              <w:t>(</w:t>
            </w:r>
            <w:r w:rsidRPr="007464F4">
              <w:rPr>
                <w:rFonts w:asciiTheme="minorBidi" w:eastAsia="Times New Roman" w:hAnsiTheme="minorBidi"/>
                <w:color w:val="808080" w:themeColor="background1" w:themeShade="80"/>
                <w:rtl/>
              </w:rPr>
              <w:t>אור כוכבא)</w:t>
            </w:r>
          </w:p>
          <w:p w:rsidR="00EC7576" w:rsidRPr="007464F4" w:rsidRDefault="00EC7576" w:rsidP="00A24448">
            <w:pPr>
              <w:rPr>
                <w:rFonts w:asciiTheme="minorBidi" w:hAnsiTheme="minorBidi"/>
                <w:color w:val="808080" w:themeColor="background1" w:themeShade="80"/>
                <w:rtl/>
              </w:rPr>
            </w:pP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מדידות</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 תחום המדידות מוגדר כמשרת אמון הפוטרת את מזמין מחובת המכרז כנהוג בתחום התכנון?</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התקשרות בתחום המדידות תעשה לפי תקנה 5 לתקנות חובת המכרזים, או לפי תקנה 5א, אם המדובר במתכנן בתחום המדידות.</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62</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09/06/2010</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(טל)</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תאגיד ציבורי ללא ועדת פטור משרדית</w:t>
            </w:r>
          </w:p>
        </w:tc>
        <w:tc>
          <w:tcPr>
            <w:tcW w:w="3849" w:type="dxa"/>
          </w:tcPr>
          <w:p w:rsidR="00EC7576" w:rsidRPr="007464F4" w:rsidRDefault="00EC7576" w:rsidP="00055ECC">
            <w:pPr>
              <w:rPr>
                <w:rFonts w:asciiTheme="minorBidi" w:eastAsia="Times New Roman" w:hAnsiTheme="minorBidi"/>
                <w:rtl/>
              </w:rPr>
            </w:pPr>
            <w:r w:rsidRPr="007464F4">
              <w:rPr>
                <w:rFonts w:asciiTheme="minorBidi" w:eastAsia="Times New Roman" w:hAnsiTheme="minorBidi"/>
                <w:rtl/>
              </w:rPr>
              <w:t xml:space="preserve"> מה דינו של תאגיד ציבורי- סטאטוטורי, שאינו ממשלתי,  ולא קיימת בו ועדת פטור משרדית, אלא ועדת מכרזים בלבד? האם עליו להקים ועדת פטור משרדית? האם במקרה זה קיימות לועדת המכרזים הקיימת, סמכויותיה של ועדת פטור משרדית? </w:t>
            </w:r>
          </w:p>
          <w:p w:rsidR="00EC7576" w:rsidRPr="007464F4" w:rsidRDefault="00EC7576" w:rsidP="00950AE4">
            <w:pPr>
              <w:rPr>
                <w:rFonts w:asciiTheme="minorBidi" w:eastAsia="Times New Roman" w:hAnsiTheme="minorBidi"/>
                <w:rtl/>
              </w:rPr>
            </w:pPr>
          </w:p>
        </w:tc>
        <w:tc>
          <w:tcPr>
            <w:tcW w:w="3849" w:type="dxa"/>
          </w:tcPr>
          <w:p w:rsidR="00EC7576" w:rsidRPr="007464F4" w:rsidRDefault="00EC7576" w:rsidP="00055ECC">
            <w:pPr>
              <w:rPr>
                <w:rFonts w:asciiTheme="minorBidi" w:eastAsia="Times New Roman" w:hAnsiTheme="minorBidi"/>
                <w:rtl/>
              </w:rPr>
            </w:pPr>
            <w:r w:rsidRPr="007464F4">
              <w:rPr>
                <w:rFonts w:asciiTheme="minorBidi" w:eastAsia="Times New Roman" w:hAnsiTheme="minorBidi"/>
                <w:rtl/>
              </w:rPr>
              <w:t> תקנה 10א אינה חלה על תאגיד סטטוטורי. לעניין סמכויות אלו, יראו את ועדת המכרזים כועדת פטור משרדית.</w:t>
            </w:r>
          </w:p>
          <w:p w:rsidR="00EC7576" w:rsidRPr="007464F4" w:rsidRDefault="00EC7576" w:rsidP="00950AE4">
            <w:pPr>
              <w:rPr>
                <w:rFonts w:asciiTheme="minorBidi" w:eastAsia="Times New Roman" w:hAnsiTheme="minorBidi"/>
                <w:rtl/>
              </w:rPr>
            </w:pPr>
          </w:p>
        </w:tc>
        <w:tc>
          <w:tcPr>
            <w:tcW w:w="3959" w:type="dxa"/>
          </w:tcPr>
          <w:p w:rsidR="00EC7576" w:rsidRPr="007464F4" w:rsidRDefault="00EC7576" w:rsidP="00F05F8D">
            <w:pPr>
              <w:rPr>
                <w:rFonts w:asciiTheme="minorBidi" w:hAnsiTheme="minorBidi"/>
                <w:rtl/>
                <w:lang w:val="x-none"/>
              </w:rPr>
            </w:pPr>
            <w:r w:rsidRPr="007464F4">
              <w:rPr>
                <w:rFonts w:asciiTheme="minorBidi" w:eastAsia="Times New Roman" w:hAnsiTheme="minorBidi"/>
                <w:rtl/>
              </w:rPr>
              <w:t>תקנה 10א אינה חלה על תאגיד סטטוטורי. לעניין סמכויות אלו, יראו את ועדת המכרזים כועדת פטור משרדית.</w:t>
            </w:r>
            <w:r w:rsidRPr="007464F4">
              <w:rPr>
                <w:rFonts w:asciiTheme="minorBidi" w:hAnsiTheme="minorBidi"/>
                <w:rtl/>
              </w:rPr>
              <w:t xml:space="preserve"> </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63</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27/05/2010</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(טניה)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סעיף 2ב לחוק חובת המכרזים – שליטת אשה</w:t>
            </w:r>
          </w:p>
        </w:tc>
        <w:tc>
          <w:tcPr>
            <w:tcW w:w="3849" w:type="dxa"/>
          </w:tcPr>
          <w:p w:rsidR="00EC7576" w:rsidRPr="007464F4" w:rsidRDefault="00EC7576" w:rsidP="00342B0D">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בחברה יש 3 בעלות מניות באחזקה שווה של מניות רגילות (1/3): שתי אחיות ואימן. האם היא בעלת מניית הנהלה ולה זכות הכרעה, משמע היא בעלת השליטה. בעלה של אחת האחיות הינו נושא משרה בחברה (מנהל). השאלה היא האם עומדים בתנאי סעיף 2ב לחוק חובת המכרזים לעניין שליטת אשה. </w:t>
            </w:r>
          </w:p>
        </w:tc>
        <w:tc>
          <w:tcPr>
            <w:tcW w:w="3849" w:type="dxa"/>
          </w:tcPr>
          <w:p w:rsidR="00EC7576" w:rsidRPr="007464F4" w:rsidRDefault="00EC7576" w:rsidP="00055ECC">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לאור ההגדרות בסעיף 2ב לחוק חובת המכרזים ולאור הפרטים שנמסרו בשאלה, נראה על פניו, כי המקרה אינו עונה להגדרות הסעיף לאור העובדה שאין מדובר בעסק שבשליטת אישה.</w:t>
            </w:r>
          </w:p>
          <w:p w:rsidR="00EC7576" w:rsidRPr="007464F4" w:rsidRDefault="00EC7576" w:rsidP="00950AE4">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64</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25/05/2010</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(ברוריה)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 xml:space="preserve">מועד פרסום בהתאם </w:t>
            </w:r>
            <w:r w:rsidRPr="007464F4">
              <w:rPr>
                <w:rFonts w:asciiTheme="minorBidi" w:eastAsia="Times New Roman" w:hAnsiTheme="minorBidi"/>
                <w:b/>
                <w:bCs/>
                <w:color w:val="808080" w:themeColor="background1" w:themeShade="80"/>
                <w:rtl/>
              </w:rPr>
              <w:lastRenderedPageBreak/>
              <w:t>לתקנה 1ג(א)</w:t>
            </w:r>
          </w:p>
        </w:tc>
        <w:tc>
          <w:tcPr>
            <w:tcW w:w="3849" w:type="dxa"/>
          </w:tcPr>
          <w:p w:rsidR="00EC7576" w:rsidRPr="007464F4" w:rsidRDefault="00EC7576" w:rsidP="00342B0D">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האם הפרסום לפי תקנה 1ג(א) צריך להיעשות לאחר בחירת זוכה וביצוע </w:t>
            </w:r>
            <w:r w:rsidRPr="007464F4">
              <w:rPr>
                <w:rFonts w:asciiTheme="minorBidi" w:eastAsia="Times New Roman" w:hAnsiTheme="minorBidi"/>
                <w:color w:val="808080" w:themeColor="background1" w:themeShade="80"/>
                <w:rtl/>
              </w:rPr>
              <w:lastRenderedPageBreak/>
              <w:t xml:space="preserve">התקשרות עם הזוכה שלא באמצעות מכרז, או שהוא צריך להיעשות עם קבלת החלטת הועדה לבצע בהליך לבחירת זוכה שלא באמצעות מכרז? </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בהתאם לתקנה 1ג יש לפרסם את החלטת הועדה על ביצוע ההתקשרות עם הזוכה </w:t>
            </w:r>
            <w:r w:rsidRPr="007464F4">
              <w:rPr>
                <w:rFonts w:asciiTheme="minorBidi" w:eastAsia="Times New Roman" w:hAnsiTheme="minorBidi"/>
                <w:color w:val="808080" w:themeColor="background1" w:themeShade="80"/>
                <w:rtl/>
              </w:rPr>
              <w:lastRenderedPageBreak/>
              <w:t>שלא באמצעות מכרז, וזאת בתוך 5 ימי עבודה ממועד קבלת ההחלטה.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65</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24/05/2010</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(טל)</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תקנות העיריות</w:t>
            </w:r>
          </w:p>
        </w:tc>
        <w:tc>
          <w:tcPr>
            <w:tcW w:w="3849" w:type="dxa"/>
          </w:tcPr>
          <w:p w:rsidR="00EC7576" w:rsidRPr="007464F4" w:rsidRDefault="00EC7576" w:rsidP="00342B0D">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מה הדין לגבי תאגיד סטאטוטורי החלות עליו, מכח חוק, תקנות העיריות (מכרזים). האם ניתן להחיל עליו גם את התקנות "הממשלתיות הרגילות"? האם תקנות העיריות מהוות בסיס והתקנות "הממשלתיות הרגילות" משמשות כאמצעי להשלמה? האם ניתן לבחור במסלול תקנתי אחד ולדבוק בו לאורך כל הדרך? </w:t>
            </w:r>
          </w:p>
        </w:tc>
        <w:tc>
          <w:tcPr>
            <w:tcW w:w="3849" w:type="dxa"/>
          </w:tcPr>
          <w:p w:rsidR="00EC7576" w:rsidRPr="007464F4" w:rsidRDefault="00EC7576" w:rsidP="00342B0D">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תאגיד אשר חלות עליו תקנות העיריות (מכרזים) ינהג בהתאם להוראות הקבועות בתקנות אלו, לרבות הפניות לתקנות חובת המכרזים. </w:t>
            </w:r>
            <w:r w:rsidRPr="007464F4">
              <w:rPr>
                <w:rFonts w:asciiTheme="minorBidi" w:eastAsia="Times New Roman" w:hAnsiTheme="minorBidi"/>
                <w:color w:val="808080" w:themeColor="background1" w:themeShade="80"/>
                <w:rtl/>
              </w:rPr>
              <w:br/>
              <w:t>זאת לעומת תאגיד סטאטוטורי, העונה להגדרה זו בפרק ו' לתקנות חובת המכרזים, נוהג בהתאם להוראות תקנות חובת המכרזים.</w:t>
            </w:r>
            <w:r w:rsidRPr="007464F4">
              <w:rPr>
                <w:rFonts w:asciiTheme="minorBidi" w:eastAsia="Times New Roman" w:hAnsiTheme="minorBidi"/>
                <w:color w:val="808080" w:themeColor="background1" w:themeShade="80"/>
                <w:rtl/>
              </w:rPr>
              <w:br/>
              <w:t>אין "בחירה" בין מסלולים, אלא כל גוף כפוף לתקנות החלות עליו.</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66</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10/05/2010</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(שם הפונה לא מצוין)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תקנה 3(4) ותקנה 1</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בבקשת אישור התקשרות בפטור ממכרז לפי תקנה 3(4), האם יש להתייחס לשווי ההתקשרות במועד שנעשתה או לשווייה של ההתקשרות במועד בחינת בקשת הפטור, במצבים ששווי ההתקשרות בפועל שונה משווי ההתקשרות לפי האומדן המקורי בעת עריכת החוזה המקורי, כאשר למזמין יש גמישויות חוזיות לשינויים בתכולה וכו'?</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אישור ההתקשרות יעשה בהתייחס לשווי ההתקשרות בפועל.</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67</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17/04/2010</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(מרון)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תקנה 3(30)</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 כסף שמקורו ברשות מקומית יכול להיחשב במסגרת הכסף הלא ממשלתי במיזם משותף בהתחשב בעובדה שרשות מקומית גובה מיסים ומתוקצבת על ידי משרד הפנים?</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התקנה אינה מפרטת אילו מקורות והדבר נתון לשקול דעת ועדת המכרזים והיועץ המשפטי של הועדה.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yellow"/>
                <w:rtl/>
              </w:rPr>
            </w:pPr>
            <w:r w:rsidRPr="007464F4">
              <w:rPr>
                <w:rFonts w:asciiTheme="minorBidi" w:eastAsia="Times New Roman" w:hAnsiTheme="minorBidi"/>
                <w:highlight w:val="yellow"/>
                <w:rtl/>
              </w:rPr>
              <w:t>68</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07/04/2010</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(ליאת)</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פתיחת מעטפות פסולות</w:t>
            </w:r>
          </w:p>
        </w:tc>
        <w:tc>
          <w:tcPr>
            <w:tcW w:w="3849" w:type="dxa"/>
          </w:tcPr>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האם ניתן לפתוח מעטפות שהגיעו באיחור  (אשר אינן ישתתפו במכרז)?</w:t>
            </w:r>
          </w:p>
        </w:tc>
        <w:tc>
          <w:tcPr>
            <w:tcW w:w="3849" w:type="dxa"/>
          </w:tcPr>
          <w:p w:rsidR="00EC7576" w:rsidRPr="007464F4" w:rsidRDefault="00EC7576" w:rsidP="00950AE4">
            <w:pPr>
              <w:rPr>
                <w:rFonts w:asciiTheme="minorBidi" w:eastAsia="Times New Roman" w:hAnsiTheme="minorBidi"/>
                <w:rtl/>
              </w:rPr>
            </w:pPr>
            <w:r w:rsidRPr="007464F4">
              <w:rPr>
                <w:rFonts w:asciiTheme="minorBidi" w:eastAsia="Times New Roman" w:hAnsiTheme="minorBidi"/>
                <w:rtl/>
              </w:rPr>
              <w:t xml:space="preserve">פתיחת מעטפות פסולות תעשה אך ורק לשם החזרתן לפונים, בהתאם להחלטת ועדת המכרזים וזאת במקרים בהם לא היתה מעטפה נוספת עם פרטי המציע/הפונה, פרט למעטפת ההצעה. </w:t>
            </w:r>
            <w:r w:rsidRPr="007464F4">
              <w:rPr>
                <w:rFonts w:asciiTheme="minorBidi" w:eastAsia="Times New Roman" w:hAnsiTheme="minorBidi"/>
                <w:rtl/>
              </w:rPr>
              <w:lastRenderedPageBreak/>
              <w:t xml:space="preserve">הפתיחה תתבצע באישור יו"ר ועדת המכרזים ובנוכחות אחד מחברי ועדת המכרזים. </w:t>
            </w:r>
            <w:r w:rsidRPr="007464F4">
              <w:rPr>
                <w:rFonts w:asciiTheme="minorBidi" w:eastAsia="Times New Roman" w:hAnsiTheme="minorBidi"/>
                <w:rtl/>
              </w:rPr>
              <w:br/>
              <w:t>בעניין זה תפורסם הוראת תכ"ם מס' 7.4.11 "הגשת הצעות" מעודכנת בזמן הקרוב.</w:t>
            </w:r>
          </w:p>
        </w:tc>
        <w:tc>
          <w:tcPr>
            <w:tcW w:w="3959" w:type="dxa"/>
          </w:tcPr>
          <w:p w:rsidR="00EC7576" w:rsidRPr="007464F4" w:rsidRDefault="00EC7576" w:rsidP="00342B0D">
            <w:pPr>
              <w:jc w:val="both"/>
              <w:rPr>
                <w:rFonts w:asciiTheme="minorBidi" w:hAnsiTheme="minorBidi"/>
                <w:rtl/>
              </w:rPr>
            </w:pPr>
            <w:r w:rsidRPr="007464F4">
              <w:rPr>
                <w:rFonts w:asciiTheme="minorBidi" w:eastAsia="Times New Roman" w:hAnsiTheme="minorBidi"/>
                <w:rtl/>
              </w:rPr>
              <w:lastRenderedPageBreak/>
              <w:t xml:space="preserve">פתיחת מעטפות פסולות תעשה אך ורק לשם החזרתן לפונים, בהתאם להחלטת ועדת המכרזים וזאת במקרים בהם לא היתה מעטפה נוספת עם פרטי המציע/הפונה, פרט למעטפת ההצעה. הפתיחה תתבצע באישור </w:t>
            </w:r>
            <w:r w:rsidRPr="007464F4">
              <w:rPr>
                <w:rFonts w:asciiTheme="minorBidi" w:eastAsia="Times New Roman" w:hAnsiTheme="minorBidi"/>
                <w:rtl/>
              </w:rPr>
              <w:lastRenderedPageBreak/>
              <w:t xml:space="preserve">יו"ר ועדת המכרזים ובנוכחות אחד מחברי ועדת המכרזים. </w:t>
            </w:r>
            <w:r w:rsidRPr="007464F4">
              <w:rPr>
                <w:rFonts w:asciiTheme="minorBidi" w:hAnsiTheme="minorBidi"/>
                <w:rtl/>
              </w:rPr>
              <w:t>לעניין זה, ר' הוראת תכ"ם מס' 7.4.11 בנושא "הגשת הצעות".</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lastRenderedPageBreak/>
              <w:t>69</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16/03/2010</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(דביר פלג)</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מכרזי יעוץ אסטרטגי</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 על פי חוק המכרזים החדש, יועץ אסטרטגי (תפקיד אמון) חייב מכרז?</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ראשית לא החוק תוקן כי אם תקנות חובת המכרזים. באשר לשאלתך, העניין מסור לשיקול דעתה של ועדת המכרזים אשר עליה לבחון האם מדובר בעבודה שדורשת יחסי אמון מיוחדים, בהתאם לאמור בתקנה 5((א)(2) לתקנות.</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70</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16/03/2010</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(ליהיא)</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תוקף החלטות ועדת המכרזים הטעונות אישור ועדת הפטור</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ועדת המכרזים המשרדית אישרה ביום  01.01.10 כי התקשרות כלשהי שתחל ביום 01.02.10 פטורה מכרז. ההחלטה הועברה לאישור ועדת הפטור המשרדית, אשר התכנסה ביום 01.03.10 ואישרה את החלטת ועדת המכרזים ולא היו עליה השגות. היות וועדת הפטור אישרה כי ההתקשרות הינה פטורה ממכרז מלכתחילה, האם קיימת מניעה להתקשר עם נותן השירות החל מיום 01.02.10?</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ככלל, אין לאשר התקשרויות בדיעבד. הנחיות מפורטות בנושא ראה</w:t>
            </w:r>
            <w:r w:rsidRPr="007464F4">
              <w:rPr>
                <w:rFonts w:asciiTheme="minorBidi" w:eastAsia="Times New Roman" w:hAnsiTheme="minorBidi"/>
                <w:color w:val="808080" w:themeColor="background1" w:themeShade="80"/>
                <w:rtl/>
              </w:rPr>
              <w:br/>
              <w:t>בהוראת תכ"ם זמנית מס' ה.ז.1.5.7 "אישור ביצוע תשלומים ללא התקשרות מאושרת".</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yellow"/>
                <w:rtl/>
              </w:rPr>
            </w:pPr>
            <w:r w:rsidRPr="007464F4">
              <w:rPr>
                <w:rFonts w:asciiTheme="minorBidi" w:eastAsia="Times New Roman" w:hAnsiTheme="minorBidi"/>
                <w:color w:val="808080" w:themeColor="background1" w:themeShade="80"/>
                <w:highlight w:val="yellow"/>
                <w:rtl/>
              </w:rPr>
              <w:t>71</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15/03/2010</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(מיכל רוזנפלד)</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מועד תחילת ההתקשרות</w:t>
            </w:r>
          </w:p>
        </w:tc>
        <w:tc>
          <w:tcPr>
            <w:tcW w:w="3849" w:type="dxa"/>
          </w:tcPr>
          <w:p w:rsidR="00EC7576" w:rsidRPr="007464F4" w:rsidRDefault="00EC7576" w:rsidP="008B39D1">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לאחר שנבחר זוכה במכרז פומבי מתעורר הצורך לדחות את מועד תחילת ההתקשרות שנקבע במסמכי המכרז ובהסכם (אשר טרם נחתם) וזאת בהסכמת הצדדים הדדית. האם הסמכות לכך היא לועדת המכרזים בלבד במסגרת תקנה 8א(א)(11), לאשר שינוי מהותי בתנאי חוזה שנכרת בעקבות מכרז, או שמדובר בסמכות עליה ניתן להסכים הדדית במסגרת החוזה עצמו? </w:t>
            </w:r>
          </w:p>
        </w:tc>
        <w:tc>
          <w:tcPr>
            <w:tcW w:w="3849" w:type="dxa"/>
          </w:tcPr>
          <w:p w:rsidR="00EC7576" w:rsidRPr="007464F4" w:rsidRDefault="00EC7576" w:rsidP="00950AE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הסמכות נתונה לועדת המכרזים.</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FE7A1A" w:rsidP="00FE7A1A">
            <w:pPr>
              <w:tabs>
                <w:tab w:val="center" w:pos="246"/>
              </w:tabs>
              <w:rPr>
                <w:rFonts w:asciiTheme="minorBidi" w:eastAsia="Times New Roman" w:hAnsiTheme="minorBidi"/>
                <w:highlight w:val="green"/>
                <w:rtl/>
              </w:rPr>
            </w:pPr>
            <w:r w:rsidRPr="007464F4">
              <w:rPr>
                <w:rFonts w:asciiTheme="minorBidi" w:eastAsia="Times New Roman" w:hAnsiTheme="minorBidi"/>
                <w:highlight w:val="green"/>
                <w:rtl/>
              </w:rPr>
              <w:tab/>
            </w:r>
            <w:r w:rsidR="00EC7576" w:rsidRPr="007464F4">
              <w:rPr>
                <w:rFonts w:asciiTheme="minorBidi" w:eastAsia="Times New Roman" w:hAnsiTheme="minorBidi"/>
                <w:highlight w:val="green"/>
                <w:rtl/>
              </w:rPr>
              <w:t>72</w:t>
            </w:r>
          </w:p>
        </w:tc>
        <w:tc>
          <w:tcPr>
            <w:tcW w:w="1417" w:type="dxa"/>
          </w:tcPr>
          <w:p w:rsidR="00EC7576" w:rsidRPr="007464F4" w:rsidRDefault="00EC7576" w:rsidP="00A24448">
            <w:pPr>
              <w:rPr>
                <w:rFonts w:asciiTheme="minorBidi" w:eastAsia="Times New Roman" w:hAnsiTheme="minorBidi"/>
                <w:highlight w:val="green"/>
                <w:rtl/>
              </w:rPr>
            </w:pPr>
            <w:r w:rsidRPr="007464F4">
              <w:rPr>
                <w:rFonts w:asciiTheme="minorBidi" w:eastAsia="Times New Roman" w:hAnsiTheme="minorBidi"/>
                <w:highlight w:val="green"/>
                <w:rtl/>
              </w:rPr>
              <w:t>14/03/2010</w:t>
            </w:r>
          </w:p>
          <w:p w:rsidR="00EC7576" w:rsidRPr="007464F4" w:rsidRDefault="00EC7576" w:rsidP="00A24448">
            <w:pPr>
              <w:rPr>
                <w:rFonts w:asciiTheme="minorBidi" w:eastAsia="Times New Roman" w:hAnsiTheme="minorBidi"/>
                <w:highlight w:val="green"/>
                <w:rtl/>
              </w:rPr>
            </w:pPr>
            <w:r w:rsidRPr="007464F4">
              <w:rPr>
                <w:rFonts w:asciiTheme="minorBidi" w:eastAsia="Times New Roman" w:hAnsiTheme="minorBidi"/>
                <w:highlight w:val="green"/>
                <w:rtl/>
              </w:rPr>
              <w:t xml:space="preserve">(שם הפונה </w:t>
            </w:r>
            <w:r w:rsidRPr="007464F4">
              <w:rPr>
                <w:rFonts w:asciiTheme="minorBidi" w:eastAsia="Times New Roman" w:hAnsiTheme="minorBidi"/>
                <w:highlight w:val="green"/>
                <w:rtl/>
              </w:rPr>
              <w:lastRenderedPageBreak/>
              <w:t>לא צוין)</w:t>
            </w:r>
          </w:p>
        </w:tc>
        <w:tc>
          <w:tcPr>
            <w:tcW w:w="1527" w:type="dxa"/>
          </w:tcPr>
          <w:p w:rsidR="00EC7576" w:rsidRPr="007464F4" w:rsidRDefault="00EC7576">
            <w:pPr>
              <w:rPr>
                <w:rFonts w:asciiTheme="minorBidi" w:eastAsia="Times New Roman" w:hAnsiTheme="minorBidi"/>
                <w:b/>
                <w:bCs/>
                <w:highlight w:val="green"/>
                <w:rtl/>
              </w:rPr>
            </w:pPr>
            <w:r w:rsidRPr="007464F4">
              <w:rPr>
                <w:rFonts w:asciiTheme="minorBidi" w:eastAsia="Times New Roman" w:hAnsiTheme="minorBidi"/>
                <w:b/>
                <w:bCs/>
                <w:highlight w:val="green"/>
                <w:rtl/>
              </w:rPr>
              <w:lastRenderedPageBreak/>
              <w:t xml:space="preserve">תקנה 17ו(ה)(2) – </w:t>
            </w:r>
            <w:r w:rsidRPr="007464F4">
              <w:rPr>
                <w:rFonts w:asciiTheme="minorBidi" w:eastAsia="Times New Roman" w:hAnsiTheme="minorBidi"/>
                <w:b/>
                <w:bCs/>
                <w:highlight w:val="green"/>
                <w:rtl/>
              </w:rPr>
              <w:lastRenderedPageBreak/>
              <w:t>פנייה פרטנית בעקבות מכרז מסגרת</w:t>
            </w:r>
          </w:p>
        </w:tc>
        <w:tc>
          <w:tcPr>
            <w:tcW w:w="3849" w:type="dxa"/>
          </w:tcPr>
          <w:p w:rsidR="00EC7576" w:rsidRPr="007464F4" w:rsidRDefault="00EC7576" w:rsidP="008B39D1">
            <w:pPr>
              <w:rPr>
                <w:rFonts w:asciiTheme="minorBidi" w:eastAsia="Times New Roman" w:hAnsiTheme="minorBidi"/>
                <w:highlight w:val="green"/>
                <w:rtl/>
              </w:rPr>
            </w:pPr>
            <w:r w:rsidRPr="007464F4">
              <w:rPr>
                <w:rFonts w:asciiTheme="minorBidi" w:eastAsia="Times New Roman" w:hAnsiTheme="minorBidi"/>
                <w:highlight w:val="green"/>
                <w:rtl/>
              </w:rPr>
              <w:lastRenderedPageBreak/>
              <w:t xml:space="preserve">בהתאם לתקנה 17ו, ספקי מכרז המסגרת יגישו הצעותיהם במענה לפנייה הפרטנית </w:t>
            </w:r>
            <w:r w:rsidRPr="007464F4">
              <w:rPr>
                <w:rFonts w:asciiTheme="minorBidi" w:eastAsia="Times New Roman" w:hAnsiTheme="minorBidi"/>
                <w:highlight w:val="green"/>
                <w:rtl/>
              </w:rPr>
              <w:lastRenderedPageBreak/>
              <w:t xml:space="preserve">ע"פ תנאי ההתקשרות שנקבעו במכרז המסגרת. כאשר מחיר ההצעה לכל פריט או יחידה שהוזמנה, לא יעלה על מחיר ההצעה לפריט או ליחידה, כאמור במכרז המסגרת. האם ניתן לומר כי מחיר ההצעה כולל אף את הסכמת הספק כי המחירים שנקבעו בתנאי המכרז לרבות כל שינוי בהתאם להוראות המכרז יהיו מחירי ההצעה? </w:t>
            </w:r>
          </w:p>
        </w:tc>
        <w:tc>
          <w:tcPr>
            <w:tcW w:w="3849" w:type="dxa"/>
          </w:tcPr>
          <w:p w:rsidR="00EC7576" w:rsidRPr="007464F4" w:rsidRDefault="00EC7576" w:rsidP="008B39D1">
            <w:pPr>
              <w:rPr>
                <w:rFonts w:asciiTheme="minorBidi" w:eastAsia="Times New Roman" w:hAnsiTheme="minorBidi"/>
                <w:highlight w:val="green"/>
                <w:rtl/>
              </w:rPr>
            </w:pPr>
            <w:r w:rsidRPr="007464F4">
              <w:rPr>
                <w:rFonts w:asciiTheme="minorBidi" w:eastAsia="Times New Roman" w:hAnsiTheme="minorBidi"/>
                <w:highlight w:val="green"/>
                <w:rtl/>
              </w:rPr>
              <w:lastRenderedPageBreak/>
              <w:t xml:space="preserve"> כן. </w:t>
            </w:r>
          </w:p>
          <w:p w:rsidR="00EC7576" w:rsidRPr="007464F4" w:rsidRDefault="00EC7576" w:rsidP="00950AE4">
            <w:pPr>
              <w:rPr>
                <w:rFonts w:asciiTheme="minorBidi" w:eastAsia="Times New Roman" w:hAnsiTheme="minorBidi"/>
                <w:highlight w:val="green"/>
                <w:rtl/>
              </w:rPr>
            </w:pPr>
          </w:p>
        </w:tc>
        <w:tc>
          <w:tcPr>
            <w:tcW w:w="3959" w:type="dxa"/>
          </w:tcPr>
          <w:p w:rsidR="00EC7576" w:rsidRPr="007464F4" w:rsidRDefault="00EC7576">
            <w:pPr>
              <w:rPr>
                <w:rFonts w:asciiTheme="minorBidi" w:hAnsiTheme="minorBidi"/>
                <w:highlight w:val="green"/>
                <w:rtl/>
              </w:rPr>
            </w:pPr>
            <w:r w:rsidRPr="007464F4">
              <w:rPr>
                <w:rFonts w:asciiTheme="minorBidi" w:hAnsiTheme="minorBidi"/>
                <w:highlight w:val="green"/>
                <w:rtl/>
              </w:rPr>
              <w:t>כן. בעניין זה ר' עוד הוראת תכ"ם מס' 7.21.5 שעניינה "מכרז מסגרת".</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green"/>
                <w:rtl/>
              </w:rPr>
            </w:pPr>
            <w:r w:rsidRPr="007464F4">
              <w:rPr>
                <w:rFonts w:asciiTheme="minorBidi" w:eastAsia="Times New Roman" w:hAnsiTheme="minorBidi"/>
                <w:highlight w:val="green"/>
                <w:rtl/>
              </w:rPr>
              <w:lastRenderedPageBreak/>
              <w:t>73</w:t>
            </w:r>
          </w:p>
        </w:tc>
        <w:tc>
          <w:tcPr>
            <w:tcW w:w="1417" w:type="dxa"/>
          </w:tcPr>
          <w:p w:rsidR="00EC7576" w:rsidRPr="007464F4" w:rsidRDefault="00EC7576" w:rsidP="00A24448">
            <w:pPr>
              <w:rPr>
                <w:rFonts w:asciiTheme="minorBidi" w:eastAsia="Times New Roman" w:hAnsiTheme="minorBidi"/>
                <w:highlight w:val="green"/>
                <w:rtl/>
              </w:rPr>
            </w:pPr>
            <w:r w:rsidRPr="007464F4">
              <w:rPr>
                <w:rFonts w:asciiTheme="minorBidi" w:eastAsia="Times New Roman" w:hAnsiTheme="minorBidi"/>
                <w:highlight w:val="green"/>
                <w:rtl/>
              </w:rPr>
              <w:t>14/03/2010</w:t>
            </w:r>
          </w:p>
          <w:p w:rsidR="00EC7576" w:rsidRPr="007464F4" w:rsidRDefault="00EC7576" w:rsidP="00A24448">
            <w:pPr>
              <w:rPr>
                <w:rFonts w:asciiTheme="minorBidi" w:eastAsia="Times New Roman" w:hAnsiTheme="minorBidi"/>
                <w:highlight w:val="green"/>
                <w:rtl/>
              </w:rPr>
            </w:pPr>
            <w:r w:rsidRPr="007464F4">
              <w:rPr>
                <w:rFonts w:asciiTheme="minorBidi" w:eastAsia="Times New Roman" w:hAnsiTheme="minorBidi"/>
                <w:highlight w:val="green"/>
                <w:rtl/>
              </w:rPr>
              <w:t>(שם הפונה לא צוין)</w:t>
            </w:r>
          </w:p>
        </w:tc>
        <w:tc>
          <w:tcPr>
            <w:tcW w:w="1527" w:type="dxa"/>
          </w:tcPr>
          <w:p w:rsidR="00EC7576" w:rsidRPr="007464F4" w:rsidRDefault="00EC7576">
            <w:pPr>
              <w:rPr>
                <w:rFonts w:asciiTheme="minorBidi" w:eastAsia="Times New Roman" w:hAnsiTheme="minorBidi"/>
                <w:b/>
                <w:bCs/>
                <w:highlight w:val="green"/>
                <w:rtl/>
              </w:rPr>
            </w:pPr>
            <w:r w:rsidRPr="007464F4">
              <w:rPr>
                <w:rFonts w:asciiTheme="minorBidi" w:eastAsia="Times New Roman" w:hAnsiTheme="minorBidi"/>
                <w:b/>
                <w:bCs/>
                <w:highlight w:val="green"/>
                <w:rtl/>
              </w:rPr>
              <w:t>תקנה 7 – ניהול מו"מ עם מציעים במכרז</w:t>
            </w:r>
          </w:p>
        </w:tc>
        <w:tc>
          <w:tcPr>
            <w:tcW w:w="3849" w:type="dxa"/>
          </w:tcPr>
          <w:p w:rsidR="00EC7576" w:rsidRPr="007464F4" w:rsidRDefault="00EC7576" w:rsidP="008B39D1">
            <w:pPr>
              <w:rPr>
                <w:rFonts w:asciiTheme="minorBidi" w:eastAsia="Times New Roman" w:hAnsiTheme="minorBidi"/>
                <w:highlight w:val="green"/>
                <w:rtl/>
              </w:rPr>
            </w:pPr>
            <w:r w:rsidRPr="007464F4">
              <w:rPr>
                <w:rFonts w:asciiTheme="minorBidi" w:eastAsia="Times New Roman" w:hAnsiTheme="minorBidi"/>
                <w:highlight w:val="green"/>
                <w:rtl/>
              </w:rPr>
              <w:t xml:space="preserve">האם ניתן לערוך מספר סבבים של מו"מ, במסגרת תקנה 7? </w:t>
            </w:r>
          </w:p>
          <w:p w:rsidR="00EC7576" w:rsidRPr="007464F4" w:rsidRDefault="00EC7576" w:rsidP="00950AE4">
            <w:pPr>
              <w:rPr>
                <w:rFonts w:asciiTheme="minorBidi" w:eastAsia="Times New Roman" w:hAnsiTheme="minorBidi"/>
                <w:highlight w:val="green"/>
                <w:rtl/>
              </w:rPr>
            </w:pPr>
          </w:p>
        </w:tc>
        <w:tc>
          <w:tcPr>
            <w:tcW w:w="3849" w:type="dxa"/>
          </w:tcPr>
          <w:p w:rsidR="00EC7576" w:rsidRPr="007464F4" w:rsidRDefault="00EC7576" w:rsidP="00950AE4">
            <w:pPr>
              <w:rPr>
                <w:rFonts w:asciiTheme="minorBidi" w:eastAsia="Times New Roman" w:hAnsiTheme="minorBidi"/>
                <w:highlight w:val="green"/>
                <w:rtl/>
              </w:rPr>
            </w:pPr>
            <w:r w:rsidRPr="007464F4">
              <w:rPr>
                <w:rFonts w:asciiTheme="minorBidi" w:eastAsia="Times New Roman" w:hAnsiTheme="minorBidi"/>
                <w:highlight w:val="green"/>
                <w:rtl/>
              </w:rPr>
              <w:t>ניתן לערוך סבב אחד או יותר של מו"מ, והכל בתנאי התקנה.</w:t>
            </w:r>
          </w:p>
        </w:tc>
        <w:tc>
          <w:tcPr>
            <w:tcW w:w="3959" w:type="dxa"/>
          </w:tcPr>
          <w:p w:rsidR="00EC7576" w:rsidRPr="007464F4" w:rsidRDefault="00EC7576">
            <w:pPr>
              <w:rPr>
                <w:rFonts w:asciiTheme="minorBidi" w:hAnsiTheme="minorBidi"/>
                <w:highlight w:val="green"/>
                <w:rtl/>
              </w:rPr>
            </w:pPr>
            <w:r w:rsidRPr="007464F4">
              <w:rPr>
                <w:rFonts w:asciiTheme="minorBidi" w:eastAsia="Times New Roman" w:hAnsiTheme="minorBidi"/>
                <w:highlight w:val="green"/>
                <w:rtl/>
              </w:rPr>
              <w:t>ניתן לערוך סבב אחד או יותר של מו"מ, והכל בתנאי התקנה.</w:t>
            </w:r>
            <w:r w:rsidRPr="007464F4">
              <w:rPr>
                <w:rFonts w:asciiTheme="minorBidi" w:hAnsiTheme="minorBidi"/>
                <w:highlight w:val="green"/>
                <w:rtl/>
              </w:rPr>
              <w:t xml:space="preserve"> לעניין זה ר' הוראת תכ"ם מס' 7.5.1 שעניינה "ניהול משא ומתן עם מציעים במכרז".</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74</w:t>
            </w:r>
          </w:p>
        </w:tc>
        <w:tc>
          <w:tcPr>
            <w:tcW w:w="1417" w:type="dxa"/>
          </w:tcPr>
          <w:p w:rsidR="00EC7576" w:rsidRPr="007464F4" w:rsidRDefault="00EC7576" w:rsidP="00A24448">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10/03/2010</w:t>
            </w:r>
          </w:p>
          <w:p w:rsidR="00EC7576" w:rsidRPr="007464F4" w:rsidRDefault="00EC7576" w:rsidP="00A24448">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(דיאנה)</w:t>
            </w:r>
          </w:p>
        </w:tc>
        <w:tc>
          <w:tcPr>
            <w:tcW w:w="1527" w:type="dxa"/>
          </w:tcPr>
          <w:p w:rsidR="00EC7576" w:rsidRPr="007464F4" w:rsidRDefault="00EC7576">
            <w:pPr>
              <w:rPr>
                <w:rFonts w:asciiTheme="minorBidi" w:eastAsia="Times New Roman" w:hAnsiTheme="minorBidi"/>
                <w:b/>
                <w:bCs/>
                <w:color w:val="808080" w:themeColor="background1" w:themeShade="80"/>
                <w:highlight w:val="green"/>
                <w:rtl/>
              </w:rPr>
            </w:pPr>
            <w:r w:rsidRPr="007464F4">
              <w:rPr>
                <w:rFonts w:asciiTheme="minorBidi" w:eastAsia="Times New Roman" w:hAnsiTheme="minorBidi"/>
                <w:b/>
                <w:bCs/>
                <w:color w:val="808080" w:themeColor="background1" w:themeShade="80"/>
                <w:highlight w:val="green"/>
                <w:rtl/>
              </w:rPr>
              <w:t>הליך התקשרות בהתאם לתקנה 3ד חברות ממשלתיות</w:t>
            </w:r>
          </w:p>
        </w:tc>
        <w:tc>
          <w:tcPr>
            <w:tcW w:w="3849" w:type="dxa"/>
          </w:tcPr>
          <w:p w:rsidR="00EC7576" w:rsidRPr="007464F4" w:rsidRDefault="00EC7576" w:rsidP="008B39D1">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 xml:space="preserve"> בהתאם לתקנה3ד(ב) לתח"מ נדרש אישור "צוות מנכ"לים" למי פונים איך ומה ההליך? </w:t>
            </w:r>
          </w:p>
          <w:p w:rsidR="00EC7576" w:rsidRPr="007464F4" w:rsidRDefault="00EC7576" w:rsidP="00950AE4">
            <w:pPr>
              <w:rPr>
                <w:rFonts w:asciiTheme="minorBidi" w:eastAsia="Times New Roman" w:hAnsiTheme="minorBidi"/>
                <w:color w:val="808080" w:themeColor="background1" w:themeShade="80"/>
                <w:highlight w:val="green"/>
                <w:rtl/>
              </w:rPr>
            </w:pPr>
          </w:p>
        </w:tc>
        <w:tc>
          <w:tcPr>
            <w:tcW w:w="3849" w:type="dxa"/>
          </w:tcPr>
          <w:p w:rsidR="00EC7576" w:rsidRPr="007464F4" w:rsidRDefault="00EC7576" w:rsidP="00CD455B">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 xml:space="preserve">התהליך במתואר בתקנה 3ד(ב) לתח"מ בוצע ועל כן לשם עריכת התקשרות מסגרת יש לפעול בהתאם להוראות תקנה 3ד(ג) לתח"מ. </w:t>
            </w:r>
          </w:p>
        </w:tc>
        <w:tc>
          <w:tcPr>
            <w:tcW w:w="3959" w:type="dxa"/>
          </w:tcPr>
          <w:p w:rsidR="00EC7576" w:rsidRPr="007464F4" w:rsidRDefault="00EC7576" w:rsidP="00077002">
            <w:pPr>
              <w:jc w:val="both"/>
              <w:rPr>
                <w:rFonts w:asciiTheme="minorBidi" w:eastAsia="Times New Roman" w:hAnsiTheme="minorBidi"/>
                <w:color w:val="808080" w:themeColor="background1" w:themeShade="80"/>
                <w:highlight w:val="green"/>
                <w:rtl/>
              </w:rPr>
            </w:pPr>
            <w:r w:rsidRPr="007464F4">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75</w:t>
            </w:r>
          </w:p>
        </w:tc>
        <w:tc>
          <w:tcPr>
            <w:tcW w:w="1417" w:type="dxa"/>
          </w:tcPr>
          <w:p w:rsidR="00EC7576" w:rsidRPr="007464F4" w:rsidRDefault="00EC7576" w:rsidP="00A24448">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09/03/2010</w:t>
            </w:r>
          </w:p>
          <w:p w:rsidR="00EC7576" w:rsidRPr="007464F4" w:rsidRDefault="00EC7576" w:rsidP="00A24448">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(גיורא לוי)</w:t>
            </w:r>
          </w:p>
        </w:tc>
        <w:tc>
          <w:tcPr>
            <w:tcW w:w="1527" w:type="dxa"/>
          </w:tcPr>
          <w:p w:rsidR="00EC7576" w:rsidRPr="007464F4" w:rsidRDefault="00EC7576">
            <w:pPr>
              <w:spacing w:after="200" w:line="276" w:lineRule="auto"/>
              <w:rPr>
                <w:rFonts w:asciiTheme="minorBidi" w:eastAsia="Times New Roman" w:hAnsiTheme="minorBidi"/>
                <w:b/>
                <w:bCs/>
                <w:highlight w:val="magenta"/>
                <w:rtl/>
              </w:rPr>
            </w:pPr>
            <w:r w:rsidRPr="007464F4">
              <w:rPr>
                <w:rFonts w:asciiTheme="minorBidi" w:eastAsia="Times New Roman" w:hAnsiTheme="minorBidi"/>
                <w:b/>
                <w:bCs/>
                <w:highlight w:val="magenta"/>
                <w:rtl/>
              </w:rPr>
              <w:t>תקנה 3(1)</w:t>
            </w:r>
          </w:p>
        </w:tc>
        <w:tc>
          <w:tcPr>
            <w:tcW w:w="3849" w:type="dxa"/>
          </w:tcPr>
          <w:p w:rsidR="00EC7576" w:rsidRPr="007464F4" w:rsidRDefault="00EC7576" w:rsidP="00950AE4">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 xml:space="preserve">אם ניתן להתקשר בפטור ממכרז לפי תקנה 3(1) ב"הסכם מסגרת", כהגדרתו בתקנה 17ו? עברתי הכשרה של החשכ"ל ושם נאמר לנו כי זה הפיתרון למגבלה של 12 חודשים רצופים בתקנה 3(1). כלומר, לערוך הסכם מסגרת במסגרתו מוציאים הזמנות עבודה, כאשר "התקשרות" היא הסכם המסגרת (ולא הזמנות העבודה) אחרת אני לא מבין איך אני אמור להתקשר עם אותו ספק באותו עניין בסכומים נמוכים?האם ניתן להתקשר עם ספק בהסכם מסגרת בסכומים של פחות מ-50 אש"ח לפי תקנה 3(1) כך שההתקשרות תחשב הסכם מסגרת הכולל </w:t>
            </w:r>
            <w:r w:rsidRPr="007464F4">
              <w:rPr>
                <w:rFonts w:asciiTheme="minorBidi" w:eastAsia="Times New Roman" w:hAnsiTheme="minorBidi"/>
                <w:highlight w:val="magenta"/>
                <w:rtl/>
              </w:rPr>
              <w:lastRenderedPageBreak/>
              <w:t>הזמנות עבודה רבות עד לסכום הפטור או שמא כל הזמנת עבודה בהסכם מסגרת כזה תחשב התקשרות חדשה?</w:t>
            </w:r>
          </w:p>
        </w:tc>
        <w:tc>
          <w:tcPr>
            <w:tcW w:w="3849" w:type="dxa"/>
          </w:tcPr>
          <w:p w:rsidR="00EC7576" w:rsidRPr="007464F4" w:rsidRDefault="00EC7576" w:rsidP="00950AE4">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 תקנות חובת מכרזים קובעות כי יש לתת עדיפות למכרז הפומבי ועל כן ככול שהמשרד מקיים רכישות אשר חוזרות על עצמן יש לבחון ביצוע מכרז מסגרת, שהינו מכרז פומבי, ובהתאם לאמור בתקנה 17ו לתקנות (וזהו גם ה"פתרון" לבעיה שמוצגת בשאלתך). </w:t>
            </w:r>
            <w:r w:rsidRPr="007464F4">
              <w:rPr>
                <w:rFonts w:asciiTheme="minorBidi" w:eastAsia="Times New Roman" w:hAnsiTheme="minorBidi"/>
                <w:highlight w:val="magenta"/>
                <w:rtl/>
              </w:rPr>
              <w:br/>
              <w:t>לחילופין, ניתן להתקשר עם ספק ולערוך הזמנת מסגרת (בשונה מ"הסכם מסגרת" שמוגדר לעניין תקנה 17ו) עד שווי ההתקשרות המקסימאלי הקבוע בתקנה ובמסגרת זו לבצע הזמנות עבודה.</w:t>
            </w:r>
          </w:p>
        </w:tc>
        <w:tc>
          <w:tcPr>
            <w:tcW w:w="3959" w:type="dxa"/>
          </w:tcPr>
          <w:p w:rsidR="00EC7576" w:rsidRPr="007464F4" w:rsidRDefault="00EC7576" w:rsidP="00E168BE">
            <w:pPr>
              <w:rPr>
                <w:rFonts w:asciiTheme="minorBidi" w:hAnsiTheme="minorBidi"/>
                <w:rtl/>
              </w:rPr>
            </w:pPr>
            <w:r w:rsidRPr="007464F4">
              <w:rPr>
                <w:rFonts w:asciiTheme="minorBidi" w:eastAsia="Times New Roman" w:hAnsiTheme="minorBidi"/>
                <w:highlight w:val="magenta"/>
                <w:rtl/>
              </w:rPr>
              <w:t xml:space="preserve">בתקנות חובת המכרזים (תיקון), התשע"ב-2012 (פורסם 1.08.12, ק"ת 7149), תקנה 3(1) נוסחה מחדש, </w:t>
            </w:r>
            <w:r w:rsidRPr="007464F4">
              <w:rPr>
                <w:rFonts w:asciiTheme="minorBidi" w:hAnsiTheme="minorBidi"/>
                <w:highlight w:val="magenta"/>
                <w:rtl/>
              </w:rPr>
              <w:t xml:space="preserve">הגבלת מס' ההתקשרויות באותו עניין הוסרה, </w:t>
            </w:r>
            <w:r w:rsidRPr="007464F4">
              <w:rPr>
                <w:rFonts w:asciiTheme="minorBidi" w:eastAsia="Times New Roman" w:hAnsiTheme="minorBidi"/>
                <w:highlight w:val="magenta"/>
                <w:rtl/>
              </w:rPr>
              <w:t>כך שנקבע כי התקשרות עד לסך של 50,000 ש"ח פטורה מחובת מכרז, ואולם בכל תקופה רצופה של 12 חודשים לא יתקשר המשרד עם מתקשר מסוים, בלא מכרז,  בהתקשרויות בסכום כולל העולה על 100 אש"ח (כולל התקשרות המשך).</w:t>
            </w:r>
            <w:r w:rsidRPr="007464F4">
              <w:rPr>
                <w:rFonts w:asciiTheme="minorBidi" w:eastAsia="Times New Roman" w:hAnsiTheme="minorBidi"/>
                <w:rtl/>
              </w:rPr>
              <w:t xml:space="preserve"> </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lastRenderedPageBreak/>
              <w:t>76</w:t>
            </w:r>
          </w:p>
        </w:tc>
        <w:tc>
          <w:tcPr>
            <w:tcW w:w="1417" w:type="dxa"/>
          </w:tcPr>
          <w:p w:rsidR="00EC7576" w:rsidRPr="007464F4" w:rsidRDefault="00EC7576" w:rsidP="00A24448">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25/02/2010</w:t>
            </w:r>
          </w:p>
          <w:p w:rsidR="00EC7576" w:rsidRPr="007464F4" w:rsidRDefault="00EC7576" w:rsidP="00A24448">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(מיטל)</w:t>
            </w:r>
          </w:p>
        </w:tc>
        <w:tc>
          <w:tcPr>
            <w:tcW w:w="1527" w:type="dxa"/>
          </w:tcPr>
          <w:p w:rsidR="00EC7576" w:rsidRPr="007464F4" w:rsidRDefault="00EC7576">
            <w:pPr>
              <w:rPr>
                <w:rFonts w:asciiTheme="minorBidi" w:eastAsia="Times New Roman" w:hAnsiTheme="minorBidi"/>
                <w:b/>
                <w:bCs/>
                <w:color w:val="808080" w:themeColor="background1" w:themeShade="80"/>
                <w:highlight w:val="green"/>
                <w:rtl/>
              </w:rPr>
            </w:pPr>
            <w:r w:rsidRPr="007464F4">
              <w:rPr>
                <w:rFonts w:asciiTheme="minorBidi" w:eastAsia="Times New Roman" w:hAnsiTheme="minorBidi"/>
                <w:b/>
                <w:bCs/>
                <w:color w:val="808080" w:themeColor="background1" w:themeShade="80"/>
                <w:highlight w:val="green"/>
                <w:rtl/>
              </w:rPr>
              <w:t>בחירת הצעה</w:t>
            </w:r>
          </w:p>
        </w:tc>
        <w:tc>
          <w:tcPr>
            <w:tcW w:w="3849" w:type="dxa"/>
          </w:tcPr>
          <w:p w:rsidR="00EC7576" w:rsidRPr="007464F4" w:rsidRDefault="00EC7576" w:rsidP="00950AE4">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כיצד במכרז של חברה ממשלתית המזמין להציע הצעות לרכישת קרקעות, נבחרת לבסוף ההצעה? אודה להתייחסותכם גם לתקנות החלות בעניין.</w:t>
            </w:r>
          </w:p>
        </w:tc>
        <w:tc>
          <w:tcPr>
            <w:tcW w:w="3849" w:type="dxa"/>
          </w:tcPr>
          <w:p w:rsidR="00EC7576" w:rsidRPr="007464F4" w:rsidRDefault="00EC7576" w:rsidP="00950AE4">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בחירת ה</w:t>
            </w:r>
            <w:r w:rsidR="007464F4" w:rsidRPr="007464F4">
              <w:rPr>
                <w:rFonts w:asciiTheme="minorBidi" w:eastAsia="Times New Roman" w:hAnsiTheme="minorBidi"/>
                <w:color w:val="808080" w:themeColor="background1" w:themeShade="80"/>
                <w:highlight w:val="green"/>
                <w:rtl/>
              </w:rPr>
              <w:t>ט</w:t>
            </w:r>
            <w:r w:rsidRPr="007464F4">
              <w:rPr>
                <w:rFonts w:asciiTheme="minorBidi" w:eastAsia="Times New Roman" w:hAnsiTheme="minorBidi"/>
                <w:color w:val="808080" w:themeColor="background1" w:themeShade="80"/>
                <w:highlight w:val="green"/>
                <w:rtl/>
              </w:rPr>
              <w:t>הצעה נעשית לפי הכללים שנקבעו במסמכי המכרז ע"י עורך המכרז ובהתאם לאמור בחוק חובת המכרזים, בתקנות שהותקנו על פיו.</w:t>
            </w:r>
          </w:p>
        </w:tc>
        <w:tc>
          <w:tcPr>
            <w:tcW w:w="3959" w:type="dxa"/>
          </w:tcPr>
          <w:p w:rsidR="00EC7576" w:rsidRPr="007464F4" w:rsidRDefault="00EC7576">
            <w:pPr>
              <w:rPr>
                <w:rFonts w:asciiTheme="minorBidi" w:hAnsiTheme="minorBidi"/>
                <w:color w:val="808080" w:themeColor="background1" w:themeShade="80"/>
                <w:highlight w:val="green"/>
                <w:rtl/>
              </w:rPr>
            </w:pPr>
            <w:r w:rsidRPr="007464F4">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77</w:t>
            </w:r>
          </w:p>
        </w:tc>
        <w:tc>
          <w:tcPr>
            <w:tcW w:w="1417" w:type="dxa"/>
          </w:tcPr>
          <w:p w:rsidR="00EC7576" w:rsidRPr="007464F4" w:rsidRDefault="00EC7576" w:rsidP="00A24448">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21/02/2010</w:t>
            </w:r>
          </w:p>
          <w:p w:rsidR="00EC7576" w:rsidRPr="007464F4" w:rsidRDefault="00EC7576" w:rsidP="00A24448">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(שם הפונה לא צוין)</w:t>
            </w:r>
          </w:p>
        </w:tc>
        <w:tc>
          <w:tcPr>
            <w:tcW w:w="1527" w:type="dxa"/>
          </w:tcPr>
          <w:p w:rsidR="00EC7576" w:rsidRPr="007464F4" w:rsidRDefault="00EC7576">
            <w:pPr>
              <w:rPr>
                <w:rFonts w:asciiTheme="minorBidi" w:eastAsia="Times New Roman" w:hAnsiTheme="minorBidi"/>
                <w:b/>
                <w:bCs/>
                <w:color w:val="808080" w:themeColor="background1" w:themeShade="80"/>
                <w:highlight w:val="green"/>
                <w:rtl/>
              </w:rPr>
            </w:pPr>
            <w:r w:rsidRPr="007464F4">
              <w:rPr>
                <w:rFonts w:asciiTheme="minorBidi" w:eastAsia="Times New Roman" w:hAnsiTheme="minorBidi"/>
                <w:b/>
                <w:bCs/>
                <w:color w:val="808080" w:themeColor="background1" w:themeShade="80"/>
                <w:highlight w:val="green"/>
                <w:rtl/>
              </w:rPr>
              <w:t>תנאי סף</w:t>
            </w:r>
          </w:p>
        </w:tc>
        <w:tc>
          <w:tcPr>
            <w:tcW w:w="3849" w:type="dxa"/>
          </w:tcPr>
          <w:p w:rsidR="00EC7576" w:rsidRPr="007464F4" w:rsidRDefault="00EC7576" w:rsidP="00CE425C">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האם ניתן למנוע ממציע פוטנציאלי להגיש הצעה, כאשר אינו עומד בתנאי הסף, למשל כאשר המציע לא נכח בכנס ספקים, המוגדר כתנאי סף?</w:t>
            </w:r>
          </w:p>
        </w:tc>
        <w:tc>
          <w:tcPr>
            <w:tcW w:w="3849" w:type="dxa"/>
          </w:tcPr>
          <w:p w:rsidR="00EC7576" w:rsidRPr="007464F4" w:rsidRDefault="00EC7576" w:rsidP="00950AE4">
            <w:pPr>
              <w:rPr>
                <w:rFonts w:asciiTheme="minorBidi" w:eastAsia="Times New Roman" w:hAnsiTheme="minorBidi"/>
                <w:color w:val="808080" w:themeColor="background1" w:themeShade="80"/>
                <w:highlight w:val="green"/>
                <w:rtl/>
              </w:rPr>
            </w:pPr>
            <w:r w:rsidRPr="007464F4">
              <w:rPr>
                <w:rFonts w:asciiTheme="minorBidi" w:eastAsia="Times New Roman" w:hAnsiTheme="minorBidi"/>
                <w:color w:val="808080" w:themeColor="background1" w:themeShade="80"/>
                <w:highlight w:val="green"/>
                <w:rtl/>
              </w:rPr>
              <w:t>לא ניתן למנוע מהמציע להגיש את ההצעה לתיבת המכרזים. אולם אם כנס הספקים הוגדר כתנאי סף במסמכי המכרז אזי דינה של ההצעה להיפסל. </w:t>
            </w:r>
          </w:p>
        </w:tc>
        <w:tc>
          <w:tcPr>
            <w:tcW w:w="3959" w:type="dxa"/>
          </w:tcPr>
          <w:p w:rsidR="00EC7576" w:rsidRPr="007464F4" w:rsidRDefault="00EC7576">
            <w:pPr>
              <w:rPr>
                <w:rFonts w:asciiTheme="minorBidi" w:hAnsiTheme="minorBidi"/>
                <w:color w:val="808080" w:themeColor="background1" w:themeShade="80"/>
                <w:highlight w:val="green"/>
                <w:rtl/>
              </w:rPr>
            </w:pPr>
            <w:r w:rsidRPr="007464F4">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green"/>
                <w:rtl/>
              </w:rPr>
            </w:pPr>
            <w:r w:rsidRPr="007464F4">
              <w:rPr>
                <w:rFonts w:asciiTheme="minorBidi" w:eastAsia="Times New Roman" w:hAnsiTheme="minorBidi"/>
                <w:highlight w:val="green"/>
                <w:rtl/>
              </w:rPr>
              <w:t>78</w:t>
            </w:r>
          </w:p>
        </w:tc>
        <w:tc>
          <w:tcPr>
            <w:tcW w:w="1417" w:type="dxa"/>
          </w:tcPr>
          <w:p w:rsidR="00EC7576" w:rsidRPr="007464F4" w:rsidRDefault="00EC7576" w:rsidP="00A24448">
            <w:pPr>
              <w:rPr>
                <w:rFonts w:asciiTheme="minorBidi" w:eastAsia="Times New Roman" w:hAnsiTheme="minorBidi"/>
                <w:highlight w:val="green"/>
                <w:rtl/>
              </w:rPr>
            </w:pPr>
            <w:r w:rsidRPr="007464F4">
              <w:rPr>
                <w:rFonts w:asciiTheme="minorBidi" w:eastAsia="Times New Roman" w:hAnsiTheme="minorBidi"/>
                <w:highlight w:val="green"/>
                <w:rtl/>
              </w:rPr>
              <w:t>21/02/2010</w:t>
            </w:r>
          </w:p>
          <w:p w:rsidR="00EC7576" w:rsidRPr="007464F4" w:rsidRDefault="00EC7576" w:rsidP="00A24448">
            <w:pPr>
              <w:rPr>
                <w:rFonts w:asciiTheme="minorBidi" w:eastAsia="Times New Roman" w:hAnsiTheme="minorBidi"/>
                <w:highlight w:val="green"/>
                <w:rtl/>
              </w:rPr>
            </w:pPr>
            <w:r w:rsidRPr="007464F4">
              <w:rPr>
                <w:rFonts w:asciiTheme="minorBidi" w:eastAsia="Times New Roman" w:hAnsiTheme="minorBidi"/>
                <w:highlight w:val="green"/>
                <w:rtl/>
              </w:rPr>
              <w:t>(שם הפונה לא צוין)</w:t>
            </w:r>
          </w:p>
        </w:tc>
        <w:tc>
          <w:tcPr>
            <w:tcW w:w="1527" w:type="dxa"/>
          </w:tcPr>
          <w:p w:rsidR="00EC7576" w:rsidRPr="007464F4" w:rsidRDefault="00EC7576">
            <w:pPr>
              <w:rPr>
                <w:rFonts w:asciiTheme="minorBidi" w:eastAsia="Times New Roman" w:hAnsiTheme="minorBidi"/>
                <w:b/>
                <w:bCs/>
                <w:highlight w:val="green"/>
                <w:rtl/>
              </w:rPr>
            </w:pPr>
            <w:r w:rsidRPr="007464F4">
              <w:rPr>
                <w:rFonts w:asciiTheme="minorBidi" w:eastAsia="Times New Roman" w:hAnsiTheme="minorBidi"/>
                <w:b/>
                <w:bCs/>
                <w:highlight w:val="green"/>
                <w:rtl/>
              </w:rPr>
              <w:t>תקנה 4(8) ותקנה 16(א)</w:t>
            </w:r>
          </w:p>
        </w:tc>
        <w:tc>
          <w:tcPr>
            <w:tcW w:w="3849" w:type="dxa"/>
          </w:tcPr>
          <w:p w:rsidR="00EC7576" w:rsidRPr="007464F4" w:rsidRDefault="00EC7576" w:rsidP="00950AE4">
            <w:pPr>
              <w:rPr>
                <w:rFonts w:asciiTheme="minorBidi" w:eastAsia="Times New Roman" w:hAnsiTheme="minorBidi"/>
                <w:highlight w:val="green"/>
                <w:rtl/>
              </w:rPr>
            </w:pPr>
            <w:r w:rsidRPr="007464F4">
              <w:rPr>
                <w:rFonts w:asciiTheme="minorBidi" w:eastAsia="Times New Roman" w:hAnsiTheme="minorBidi"/>
                <w:highlight w:val="green"/>
                <w:rtl/>
              </w:rPr>
              <w:t>מה קורה במצב של התקשרות במכרז סגור בעסקה אשר פרסום מכרז פומבי אודותיה עלול לפגוע בב</w:t>
            </w:r>
            <w:r w:rsidR="007464F4" w:rsidRPr="007464F4">
              <w:rPr>
                <w:rFonts w:asciiTheme="minorBidi" w:eastAsia="Times New Roman" w:hAnsiTheme="minorBidi" w:hint="cs"/>
                <w:highlight w:val="green"/>
                <w:rtl/>
              </w:rPr>
              <w:t>י</w:t>
            </w:r>
            <w:r w:rsidRPr="007464F4">
              <w:rPr>
                <w:rFonts w:asciiTheme="minorBidi" w:eastAsia="Times New Roman" w:hAnsiTheme="minorBidi"/>
                <w:highlight w:val="green"/>
                <w:rtl/>
              </w:rPr>
              <w:t>טחון המדינה, ביחסי החוץ שלה או בב</w:t>
            </w:r>
            <w:r w:rsidR="007464F4" w:rsidRPr="007464F4">
              <w:rPr>
                <w:rFonts w:asciiTheme="minorBidi" w:eastAsia="Times New Roman" w:hAnsiTheme="minorBidi" w:hint="cs"/>
                <w:highlight w:val="green"/>
                <w:rtl/>
              </w:rPr>
              <w:t>י</w:t>
            </w:r>
            <w:r w:rsidRPr="007464F4">
              <w:rPr>
                <w:rFonts w:asciiTheme="minorBidi" w:eastAsia="Times New Roman" w:hAnsiTheme="minorBidi"/>
                <w:highlight w:val="green"/>
                <w:rtl/>
              </w:rPr>
              <w:t>טחון הציבור, לפי תקנה 4(8), בעוד הדרישה לפי תקנה 16(ב), היא לפרסם את רשימת המציעים באותו עניין?</w:t>
            </w:r>
          </w:p>
        </w:tc>
        <w:tc>
          <w:tcPr>
            <w:tcW w:w="3849" w:type="dxa"/>
          </w:tcPr>
          <w:p w:rsidR="00EC7576" w:rsidRPr="007464F4" w:rsidRDefault="00EC7576" w:rsidP="00A91A9D">
            <w:pPr>
              <w:rPr>
                <w:rFonts w:asciiTheme="minorBidi" w:eastAsia="Times New Roman" w:hAnsiTheme="minorBidi"/>
                <w:highlight w:val="green"/>
                <w:rtl/>
              </w:rPr>
            </w:pPr>
            <w:r w:rsidRPr="007464F4">
              <w:rPr>
                <w:rFonts w:asciiTheme="minorBidi" w:eastAsia="Times New Roman" w:hAnsiTheme="minorBidi"/>
                <w:highlight w:val="green"/>
                <w:rtl/>
              </w:rPr>
              <w:t> במקרה המתואר בשאלה של התקשרות לפי תקנה 4(8), אין צורך לפרסם את רשימות המציעים באתר האינטרנט. נציין כי חובת הפרסום של רשימות המציעים נדחתה עד ליום 31/12/2010.</w:t>
            </w:r>
          </w:p>
          <w:p w:rsidR="00EC7576" w:rsidRPr="007464F4" w:rsidRDefault="00EC7576" w:rsidP="00950AE4">
            <w:pPr>
              <w:rPr>
                <w:rFonts w:asciiTheme="minorBidi" w:eastAsia="Times New Roman" w:hAnsiTheme="minorBidi"/>
                <w:highlight w:val="green"/>
                <w:rtl/>
              </w:rPr>
            </w:pPr>
          </w:p>
        </w:tc>
        <w:tc>
          <w:tcPr>
            <w:tcW w:w="3959" w:type="dxa"/>
          </w:tcPr>
          <w:p w:rsidR="00EC7576" w:rsidRPr="007464F4" w:rsidRDefault="00EC7576" w:rsidP="00133D66">
            <w:pPr>
              <w:rPr>
                <w:rFonts w:asciiTheme="minorBidi" w:hAnsiTheme="minorBidi"/>
                <w:b/>
                <w:bCs/>
                <w:highlight w:val="green"/>
                <w:rtl/>
              </w:rPr>
            </w:pPr>
            <w:r w:rsidRPr="007464F4">
              <w:rPr>
                <w:rFonts w:asciiTheme="minorBidi" w:eastAsia="Times New Roman" w:hAnsiTheme="minorBidi"/>
                <w:highlight w:val="green"/>
                <w:rtl/>
              </w:rPr>
              <w:t xml:space="preserve">במקרה המתואר בשאלה של התקשרות לפי תקנה 4(8), אין צורך לפרסם את רשימות המציעים באתר האינטרנט. </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79</w:t>
            </w:r>
          </w:p>
        </w:tc>
        <w:tc>
          <w:tcPr>
            <w:tcW w:w="1417" w:type="dxa"/>
          </w:tcPr>
          <w:p w:rsidR="00EC7576" w:rsidRPr="007464F4" w:rsidRDefault="00EC7576" w:rsidP="00A91A9D">
            <w:pPr>
              <w:rPr>
                <w:rFonts w:asciiTheme="minorBidi" w:eastAsia="Times New Roman" w:hAnsiTheme="minorBidi"/>
                <w:highlight w:val="magenta"/>
                <w:rtl/>
              </w:rPr>
            </w:pPr>
            <w:r w:rsidRPr="007464F4">
              <w:rPr>
                <w:rFonts w:asciiTheme="minorBidi" w:eastAsia="Times New Roman" w:hAnsiTheme="minorBidi"/>
                <w:highlight w:val="magenta"/>
                <w:rtl/>
              </w:rPr>
              <w:t>17/02/2010</w:t>
            </w:r>
          </w:p>
          <w:p w:rsidR="00EC7576" w:rsidRPr="007464F4" w:rsidRDefault="00EC7576" w:rsidP="00A91A9D">
            <w:pPr>
              <w:rPr>
                <w:rFonts w:asciiTheme="minorBidi" w:eastAsia="Times New Roman" w:hAnsiTheme="minorBidi"/>
                <w:highlight w:val="magenta"/>
                <w:rtl/>
              </w:rPr>
            </w:pPr>
            <w:r w:rsidRPr="007464F4">
              <w:rPr>
                <w:rFonts w:asciiTheme="minorBidi" w:eastAsia="Times New Roman" w:hAnsiTheme="minorBidi"/>
                <w:highlight w:val="magenta"/>
                <w:rtl/>
              </w:rPr>
              <w:t>(ליהיא)</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תקנה 4 ותקנות בנוגע למכרז ממוכן – הארכת תוקף</w:t>
            </w:r>
          </w:p>
        </w:tc>
        <w:tc>
          <w:tcPr>
            <w:tcW w:w="3849" w:type="dxa"/>
          </w:tcPr>
          <w:p w:rsidR="00EC7576" w:rsidRPr="007464F4" w:rsidRDefault="00EC7576" w:rsidP="00EE7D7C">
            <w:pPr>
              <w:rPr>
                <w:rFonts w:asciiTheme="minorBidi" w:eastAsia="Times New Roman" w:hAnsiTheme="minorBidi"/>
                <w:highlight w:val="magenta"/>
                <w:rtl/>
              </w:rPr>
            </w:pPr>
            <w:r w:rsidRPr="007464F4">
              <w:rPr>
                <w:rFonts w:asciiTheme="minorBidi" w:eastAsia="Times New Roman" w:hAnsiTheme="minorBidi"/>
                <w:highlight w:val="magenta"/>
                <w:rtl/>
              </w:rPr>
              <w:t xml:space="preserve">הוראת המעבר בתקנה 47(ג) מאפשרת לקיים מכרז סגור עד לסכום של 500 אש"ח עד לתאריך 09.02.10. לאחר מכן אמורה היתה להיות מופעלת האופציה של מכרז ממוכן. המועד לכך חלף ועדיין אין מכרז ממוכן. האם תוקפה של הוראת המעבר בנוגע למכרז סגור הוארכה?  במידה וכן- אודה אם תפנו אותי לאסמכתא לכך. </w:t>
            </w:r>
          </w:p>
        </w:tc>
        <w:tc>
          <w:tcPr>
            <w:tcW w:w="3849" w:type="dxa"/>
          </w:tcPr>
          <w:p w:rsidR="00EC7576" w:rsidRPr="007464F4" w:rsidRDefault="00EC7576" w:rsidP="00950AE4">
            <w:pPr>
              <w:rPr>
                <w:rFonts w:asciiTheme="minorBidi" w:eastAsia="Times New Roman" w:hAnsiTheme="minorBidi"/>
                <w:highlight w:val="magenta"/>
                <w:rtl/>
              </w:rPr>
            </w:pPr>
            <w:r w:rsidRPr="007464F4">
              <w:rPr>
                <w:rFonts w:asciiTheme="minorBidi" w:eastAsia="Times New Roman" w:hAnsiTheme="minorBidi"/>
                <w:highlight w:val="magenta"/>
                <w:rtl/>
              </w:rPr>
              <w:t>לעניין הארכת תוקפה של הוראת המעבר האמורה בתקנה 47(ג) לתקנות, וכן דחיית מועד תחילת תקנות המכרז הממוכן (תקנות 19א – 19ה) הוגשה הצעה לדחייה בת חצי שנה של ההוראות האמורות לאישור ועדת חוקה חוק ומשפט.</w:t>
            </w:r>
          </w:p>
        </w:tc>
        <w:tc>
          <w:tcPr>
            <w:tcW w:w="3959" w:type="dxa"/>
          </w:tcPr>
          <w:p w:rsidR="00EC7576" w:rsidRPr="007464F4" w:rsidRDefault="00EC7576" w:rsidP="00133D66">
            <w:pPr>
              <w:rPr>
                <w:rFonts w:asciiTheme="minorBidi" w:eastAsia="Times New Roman" w:hAnsiTheme="minorBidi"/>
                <w:rtl/>
              </w:rPr>
            </w:pPr>
            <w:r w:rsidRPr="007464F4">
              <w:rPr>
                <w:rFonts w:asciiTheme="minorBidi" w:eastAsia="Times New Roman" w:hAnsiTheme="minorBidi"/>
                <w:highlight w:val="magenta"/>
                <w:rtl/>
              </w:rPr>
              <w:t xml:space="preserve">הוראת המעבר בנוגע לעריכת מכרז סגור עד להיקף התקשרות של </w:t>
            </w:r>
            <w:r w:rsidRPr="007464F4">
              <w:rPr>
                <w:rFonts w:asciiTheme="minorBidi" w:eastAsia="Times New Roman" w:hAnsiTheme="minorBidi"/>
                <w:highlight w:val="magenta"/>
              </w:rPr>
              <w:t>K</w:t>
            </w:r>
            <w:r w:rsidRPr="007464F4">
              <w:rPr>
                <w:rFonts w:asciiTheme="minorBidi" w:eastAsia="Times New Roman" w:hAnsiTheme="minorBidi"/>
                <w:highlight w:val="magenta"/>
                <w:rtl/>
              </w:rPr>
              <w:t>500 ₪ הוארכה עד ליום 31.12.11.</w:t>
            </w:r>
          </w:p>
        </w:tc>
      </w:tr>
      <w:tr w:rsidR="00EC7576" w:rsidRPr="007464F4" w:rsidTr="00081444">
        <w:tc>
          <w:tcPr>
            <w:tcW w:w="709" w:type="dxa"/>
          </w:tcPr>
          <w:p w:rsidR="00EC7576" w:rsidRPr="00DD6C60" w:rsidRDefault="00EC7576" w:rsidP="00B94E52">
            <w:pPr>
              <w:jc w:val="cente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80</w:t>
            </w:r>
          </w:p>
        </w:tc>
        <w:tc>
          <w:tcPr>
            <w:tcW w:w="1417" w:type="dxa"/>
          </w:tcPr>
          <w:p w:rsidR="00EC7576" w:rsidRPr="00DD6C60" w:rsidRDefault="00EC7576" w:rsidP="00A24448">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11/02/2010</w:t>
            </w:r>
          </w:p>
          <w:p w:rsidR="00EC7576" w:rsidRPr="00DD6C60" w:rsidRDefault="00EC7576" w:rsidP="00A24448">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(שם הפונה לא צוין)</w:t>
            </w:r>
          </w:p>
        </w:tc>
        <w:tc>
          <w:tcPr>
            <w:tcW w:w="1527" w:type="dxa"/>
          </w:tcPr>
          <w:p w:rsidR="00EC7576" w:rsidRPr="00DD6C60" w:rsidRDefault="00EC7576">
            <w:pPr>
              <w:rPr>
                <w:rFonts w:asciiTheme="minorBidi" w:eastAsia="Times New Roman" w:hAnsiTheme="minorBidi"/>
                <w:b/>
                <w:bCs/>
                <w:color w:val="808080" w:themeColor="background1" w:themeShade="80"/>
                <w:highlight w:val="green"/>
                <w:rtl/>
              </w:rPr>
            </w:pPr>
            <w:r w:rsidRPr="00DD6C60">
              <w:rPr>
                <w:rFonts w:asciiTheme="minorBidi" w:eastAsia="Times New Roman" w:hAnsiTheme="minorBidi"/>
                <w:b/>
                <w:bCs/>
                <w:color w:val="808080" w:themeColor="background1" w:themeShade="80"/>
                <w:highlight w:val="green"/>
                <w:rtl/>
              </w:rPr>
              <w:t>תקנה 7 – ניהול מו"מ עם מציעים במכרז</w:t>
            </w:r>
          </w:p>
        </w:tc>
        <w:tc>
          <w:tcPr>
            <w:tcW w:w="3849" w:type="dxa"/>
          </w:tcPr>
          <w:p w:rsidR="00EC7576" w:rsidRPr="00DD6C60" w:rsidRDefault="00EC7576" w:rsidP="00950AE4">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תקנה 7(ג)(2)(ב) קובעת כי ניהול משא ומתן יעשה "בנוכחות היועץ המשפטי שהוא חבר הוועדה או נציגו" – האם הנציג חייב להיות חבר ועדה?</w:t>
            </w:r>
          </w:p>
        </w:tc>
        <w:tc>
          <w:tcPr>
            <w:tcW w:w="3849" w:type="dxa"/>
          </w:tcPr>
          <w:p w:rsidR="00EC7576" w:rsidRPr="00DD6C60" w:rsidRDefault="00EC7576" w:rsidP="00EE7D7C">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 xml:space="preserve">כן. גם נציג היועמ"ש חייב להיות חבר ועדת המכרזים. </w:t>
            </w:r>
          </w:p>
          <w:p w:rsidR="00EC7576" w:rsidRPr="00DD6C60"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DD6C60" w:rsidRDefault="00EC7576">
            <w:pPr>
              <w:rPr>
                <w:rFonts w:asciiTheme="minorBidi" w:hAnsiTheme="minorBidi"/>
                <w:color w:val="808080" w:themeColor="background1" w:themeShade="80"/>
                <w:highlight w:val="green"/>
                <w:rtl/>
              </w:rPr>
            </w:pPr>
            <w:r w:rsidRPr="00DD6C60">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DD6C60" w:rsidRDefault="00EC7576" w:rsidP="00B94E52">
            <w:pPr>
              <w:jc w:val="cente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81</w:t>
            </w:r>
          </w:p>
        </w:tc>
        <w:tc>
          <w:tcPr>
            <w:tcW w:w="1417" w:type="dxa"/>
          </w:tcPr>
          <w:p w:rsidR="00EC7576" w:rsidRPr="00DD6C60" w:rsidRDefault="00EC7576" w:rsidP="00A24448">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11/02/2010</w:t>
            </w:r>
          </w:p>
          <w:p w:rsidR="00EC7576" w:rsidRPr="00DD6C60" w:rsidRDefault="00EC7576" w:rsidP="00A24448">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 xml:space="preserve">(שם הפונה </w:t>
            </w:r>
            <w:r w:rsidRPr="00DD6C60">
              <w:rPr>
                <w:rFonts w:asciiTheme="minorBidi" w:eastAsia="Times New Roman" w:hAnsiTheme="minorBidi"/>
                <w:color w:val="808080" w:themeColor="background1" w:themeShade="80"/>
                <w:highlight w:val="green"/>
                <w:rtl/>
              </w:rPr>
              <w:lastRenderedPageBreak/>
              <w:t>לא צוין)</w:t>
            </w:r>
          </w:p>
        </w:tc>
        <w:tc>
          <w:tcPr>
            <w:tcW w:w="1527" w:type="dxa"/>
          </w:tcPr>
          <w:p w:rsidR="00EC7576" w:rsidRPr="00DD6C60" w:rsidRDefault="00EC7576">
            <w:pPr>
              <w:rPr>
                <w:rFonts w:asciiTheme="minorBidi" w:eastAsia="Times New Roman" w:hAnsiTheme="minorBidi"/>
                <w:b/>
                <w:bCs/>
                <w:color w:val="808080" w:themeColor="background1" w:themeShade="80"/>
                <w:highlight w:val="green"/>
                <w:rtl/>
              </w:rPr>
            </w:pPr>
            <w:r w:rsidRPr="00DD6C60">
              <w:rPr>
                <w:rFonts w:asciiTheme="minorBidi" w:eastAsia="Times New Roman" w:hAnsiTheme="minorBidi"/>
                <w:b/>
                <w:bCs/>
                <w:color w:val="808080" w:themeColor="background1" w:themeShade="80"/>
                <w:highlight w:val="green"/>
                <w:rtl/>
              </w:rPr>
              <w:lastRenderedPageBreak/>
              <w:t xml:space="preserve">תקנה 7(ג)(4) – ניהול מו"מ </w:t>
            </w:r>
            <w:r w:rsidRPr="00DD6C60">
              <w:rPr>
                <w:rFonts w:asciiTheme="minorBidi" w:eastAsia="Times New Roman" w:hAnsiTheme="minorBidi"/>
                <w:b/>
                <w:bCs/>
                <w:color w:val="808080" w:themeColor="background1" w:themeShade="80"/>
                <w:highlight w:val="green"/>
                <w:rtl/>
              </w:rPr>
              <w:lastRenderedPageBreak/>
              <w:t>עם מציעים במכרז</w:t>
            </w:r>
          </w:p>
        </w:tc>
        <w:tc>
          <w:tcPr>
            <w:tcW w:w="3849" w:type="dxa"/>
          </w:tcPr>
          <w:p w:rsidR="00EC7576" w:rsidRPr="00DD6C60" w:rsidRDefault="00EC7576" w:rsidP="00950AE4">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lastRenderedPageBreak/>
              <w:t xml:space="preserve">בסיום המו"מ, אם המציע הגיש הצעה המרעה עם עורך המכרז, איזו הצעה תחשב </w:t>
            </w:r>
            <w:r w:rsidRPr="00DD6C60">
              <w:rPr>
                <w:rFonts w:asciiTheme="minorBidi" w:eastAsia="Times New Roman" w:hAnsiTheme="minorBidi"/>
                <w:color w:val="808080" w:themeColor="background1" w:themeShade="80"/>
                <w:highlight w:val="green"/>
                <w:rtl/>
              </w:rPr>
              <w:lastRenderedPageBreak/>
              <w:t>לעניין ההצעה הסופית?</w:t>
            </w:r>
          </w:p>
        </w:tc>
        <w:tc>
          <w:tcPr>
            <w:tcW w:w="3849" w:type="dxa"/>
          </w:tcPr>
          <w:p w:rsidR="00EC7576" w:rsidRPr="00DD6C60" w:rsidRDefault="00EC7576" w:rsidP="00950AE4">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lastRenderedPageBreak/>
              <w:t xml:space="preserve">אם המציע לא הגיש הצעה נוספת, או שהגיש הצעה שמרעה עם עורך המכרז, כי </w:t>
            </w:r>
            <w:r w:rsidRPr="00DD6C60">
              <w:rPr>
                <w:rFonts w:asciiTheme="minorBidi" w:eastAsia="Times New Roman" w:hAnsiTheme="minorBidi"/>
                <w:color w:val="808080" w:themeColor="background1" w:themeShade="80"/>
                <w:highlight w:val="green"/>
                <w:rtl/>
              </w:rPr>
              <w:lastRenderedPageBreak/>
              <w:t>אז תהיה הצעתו הראשונית הצעה סופית.</w:t>
            </w:r>
          </w:p>
        </w:tc>
        <w:tc>
          <w:tcPr>
            <w:tcW w:w="3959" w:type="dxa"/>
          </w:tcPr>
          <w:p w:rsidR="00EC7576" w:rsidRPr="00DD6C60" w:rsidRDefault="00EC7576">
            <w:pPr>
              <w:rPr>
                <w:rFonts w:asciiTheme="minorBidi" w:hAnsiTheme="minorBidi"/>
                <w:color w:val="808080" w:themeColor="background1" w:themeShade="80"/>
                <w:highlight w:val="green"/>
                <w:rtl/>
              </w:rPr>
            </w:pPr>
            <w:r w:rsidRPr="00DD6C60">
              <w:rPr>
                <w:rFonts w:asciiTheme="minorBidi" w:hAnsiTheme="minorBidi"/>
                <w:color w:val="808080" w:themeColor="background1" w:themeShade="80"/>
                <w:highlight w:val="green"/>
                <w:rtl/>
              </w:rPr>
              <w:lastRenderedPageBreak/>
              <w:t>לא נדרש שינוי</w:t>
            </w:r>
          </w:p>
        </w:tc>
      </w:tr>
      <w:tr w:rsidR="00EC7576" w:rsidRPr="007464F4" w:rsidTr="00081444">
        <w:tc>
          <w:tcPr>
            <w:tcW w:w="709" w:type="dxa"/>
          </w:tcPr>
          <w:p w:rsidR="00EC7576" w:rsidRPr="00DD6C60" w:rsidRDefault="00EC7576" w:rsidP="00B94E52">
            <w:pPr>
              <w:jc w:val="cente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lastRenderedPageBreak/>
              <w:t>82</w:t>
            </w:r>
          </w:p>
        </w:tc>
        <w:tc>
          <w:tcPr>
            <w:tcW w:w="1417" w:type="dxa"/>
          </w:tcPr>
          <w:p w:rsidR="00EC7576" w:rsidRPr="00DD6C60" w:rsidRDefault="00EC7576" w:rsidP="00A24448">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10/02/2010</w:t>
            </w:r>
          </w:p>
          <w:p w:rsidR="00EC7576" w:rsidRPr="00DD6C60" w:rsidRDefault="00EC7576" w:rsidP="00A24448">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(יהושע איצק)</w:t>
            </w:r>
          </w:p>
        </w:tc>
        <w:tc>
          <w:tcPr>
            <w:tcW w:w="1527" w:type="dxa"/>
          </w:tcPr>
          <w:p w:rsidR="00EC7576" w:rsidRPr="00DD6C60" w:rsidRDefault="00EC7576">
            <w:pPr>
              <w:rPr>
                <w:rFonts w:asciiTheme="minorBidi" w:eastAsia="Times New Roman" w:hAnsiTheme="minorBidi"/>
                <w:b/>
                <w:bCs/>
                <w:color w:val="808080" w:themeColor="background1" w:themeShade="80"/>
                <w:highlight w:val="green"/>
                <w:rtl/>
              </w:rPr>
            </w:pPr>
            <w:r w:rsidRPr="00DD6C60">
              <w:rPr>
                <w:rFonts w:asciiTheme="minorBidi" w:eastAsia="Times New Roman" w:hAnsiTheme="minorBidi"/>
                <w:b/>
                <w:bCs/>
                <w:color w:val="808080" w:themeColor="background1" w:themeShade="80"/>
                <w:highlight w:val="green"/>
                <w:rtl/>
              </w:rPr>
              <w:t>התקשרות בתחום ההשכלה</w:t>
            </w:r>
          </w:p>
        </w:tc>
        <w:tc>
          <w:tcPr>
            <w:tcW w:w="3849" w:type="dxa"/>
          </w:tcPr>
          <w:p w:rsidR="00EC7576" w:rsidRPr="00DD6C60" w:rsidRDefault="00EC7576" w:rsidP="00950AE4">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בתי הדין הרבניים מעוניינים לרכוש מנוי שנתי (רישיונות להיכנס לתוכנה), על מנת לאפשר לדיינים לקבל מידע בנושאים הלכתיים בתחום עיסוקם (נישואין גירושין). ההתקשרות עם אוני' בר אילן בהיקף של 22,566 ש"ח לשנה. האם התקשרות זו תואמת את האמור בתקנה 5(4) הפוטר ממכרז התקשרות בתחום רכישת השכלה ואם כן מהי הפרוצדורה לאשר את ההתקשרות?</w:t>
            </w:r>
          </w:p>
        </w:tc>
        <w:tc>
          <w:tcPr>
            <w:tcW w:w="3849" w:type="dxa"/>
          </w:tcPr>
          <w:p w:rsidR="00EC7576" w:rsidRPr="00DD6C60" w:rsidRDefault="00EC7576" w:rsidP="00950AE4">
            <w:pPr>
              <w:rPr>
                <w:rFonts w:asciiTheme="minorBidi" w:eastAsia="Times New Roman" w:hAnsiTheme="minorBidi"/>
                <w:color w:val="808080" w:themeColor="background1" w:themeShade="80"/>
                <w:highlight w:val="green"/>
                <w:rtl/>
              </w:rPr>
            </w:pPr>
            <w:r w:rsidRPr="00DD6C60">
              <w:rPr>
                <w:rFonts w:asciiTheme="minorBidi" w:eastAsia="Times New Roman" w:hAnsiTheme="minorBidi"/>
                <w:color w:val="808080" w:themeColor="background1" w:themeShade="80"/>
                <w:highlight w:val="green"/>
                <w:rtl/>
              </w:rPr>
              <w:t>יתכן כי ההתקשרות נכנסת לגדרי תקנה 5, הדבר נתון להחלטת היועץ המשפטי ולשקול דעת ועדת המכרזים בהתאם לנסיבות המקרה.</w:t>
            </w:r>
          </w:p>
        </w:tc>
        <w:tc>
          <w:tcPr>
            <w:tcW w:w="3959" w:type="dxa"/>
          </w:tcPr>
          <w:p w:rsidR="00EC7576" w:rsidRPr="00DD6C60" w:rsidRDefault="00EC7576">
            <w:pPr>
              <w:rPr>
                <w:rFonts w:asciiTheme="minorBidi" w:hAnsiTheme="minorBidi"/>
                <w:color w:val="808080" w:themeColor="background1" w:themeShade="80"/>
                <w:highlight w:val="green"/>
                <w:rtl/>
              </w:rPr>
            </w:pPr>
            <w:r w:rsidRPr="00DD6C60">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DD6C60" w:rsidRDefault="00EC7576" w:rsidP="00B94E52">
            <w:pPr>
              <w:jc w:val="center"/>
              <w:rPr>
                <w:rFonts w:asciiTheme="minorBidi" w:eastAsia="Times New Roman" w:hAnsiTheme="minorBidi"/>
                <w:highlight w:val="green"/>
                <w:rtl/>
              </w:rPr>
            </w:pPr>
            <w:r w:rsidRPr="00DD6C60">
              <w:rPr>
                <w:rFonts w:asciiTheme="minorBidi" w:eastAsia="Times New Roman" w:hAnsiTheme="minorBidi"/>
                <w:highlight w:val="green"/>
                <w:rtl/>
              </w:rPr>
              <w:t>83</w:t>
            </w:r>
          </w:p>
        </w:tc>
        <w:tc>
          <w:tcPr>
            <w:tcW w:w="1417" w:type="dxa"/>
          </w:tcPr>
          <w:p w:rsidR="00EC7576" w:rsidRPr="00DD6C60" w:rsidRDefault="00EC7576" w:rsidP="00A24448">
            <w:pPr>
              <w:rPr>
                <w:rFonts w:asciiTheme="minorBidi" w:eastAsia="Times New Roman" w:hAnsiTheme="minorBidi"/>
                <w:highlight w:val="green"/>
                <w:rtl/>
              </w:rPr>
            </w:pPr>
            <w:r w:rsidRPr="00DD6C60">
              <w:rPr>
                <w:rFonts w:asciiTheme="minorBidi" w:eastAsia="Times New Roman" w:hAnsiTheme="minorBidi"/>
                <w:highlight w:val="green"/>
                <w:rtl/>
              </w:rPr>
              <w:t>10/02/2010</w:t>
            </w:r>
          </w:p>
          <w:p w:rsidR="00EC7576" w:rsidRPr="00DD6C60" w:rsidRDefault="00EC7576" w:rsidP="00A24448">
            <w:pPr>
              <w:rPr>
                <w:rFonts w:asciiTheme="minorBidi" w:eastAsia="Times New Roman" w:hAnsiTheme="minorBidi"/>
                <w:highlight w:val="green"/>
                <w:rtl/>
              </w:rPr>
            </w:pPr>
            <w:r w:rsidRPr="00DD6C60">
              <w:rPr>
                <w:rFonts w:asciiTheme="minorBidi" w:eastAsia="Times New Roman" w:hAnsiTheme="minorBidi"/>
                <w:highlight w:val="green"/>
                <w:rtl/>
              </w:rPr>
              <w:t>(הלל)</w:t>
            </w:r>
          </w:p>
        </w:tc>
        <w:tc>
          <w:tcPr>
            <w:tcW w:w="1527" w:type="dxa"/>
          </w:tcPr>
          <w:p w:rsidR="00EC7576" w:rsidRPr="00DD6C60" w:rsidRDefault="00EC7576">
            <w:pPr>
              <w:rPr>
                <w:rFonts w:asciiTheme="minorBidi" w:eastAsia="Times New Roman" w:hAnsiTheme="minorBidi"/>
                <w:b/>
                <w:bCs/>
                <w:highlight w:val="green"/>
                <w:rtl/>
              </w:rPr>
            </w:pPr>
            <w:r w:rsidRPr="00DD6C60">
              <w:rPr>
                <w:rFonts w:asciiTheme="minorBidi" w:eastAsia="Times New Roman" w:hAnsiTheme="minorBidi"/>
                <w:b/>
                <w:bCs/>
                <w:highlight w:val="green"/>
                <w:rtl/>
              </w:rPr>
              <w:t>תקנה 3(1) – דיווח/אישור לועדת המכרזים</w:t>
            </w:r>
          </w:p>
        </w:tc>
        <w:tc>
          <w:tcPr>
            <w:tcW w:w="3849" w:type="dxa"/>
          </w:tcPr>
          <w:p w:rsidR="00EC7576" w:rsidRPr="00DD6C60" w:rsidRDefault="00EC7576" w:rsidP="00950AE4">
            <w:pPr>
              <w:rPr>
                <w:rFonts w:asciiTheme="minorBidi" w:eastAsia="Times New Roman" w:hAnsiTheme="minorBidi"/>
                <w:highlight w:val="green"/>
                <w:rtl/>
              </w:rPr>
            </w:pPr>
            <w:r w:rsidRPr="00DD6C60">
              <w:rPr>
                <w:rFonts w:asciiTheme="minorBidi" w:eastAsia="Times New Roman" w:hAnsiTheme="minorBidi"/>
                <w:highlight w:val="green"/>
                <w:rtl/>
              </w:rPr>
              <w:t>האם ועדת המכרזים צריכה לאשר או להיות מדווחת בגין התקשרות של משרד ממשלתי בפטור ממכרז ע"פ תקנה 3(1). בעבר היה צורך בדיווח,  האם הדבר נדרש היום?</w:t>
            </w:r>
          </w:p>
        </w:tc>
        <w:tc>
          <w:tcPr>
            <w:tcW w:w="3849" w:type="dxa"/>
          </w:tcPr>
          <w:p w:rsidR="00EC7576" w:rsidRPr="00DD6C60" w:rsidRDefault="00EC7576" w:rsidP="00950AE4">
            <w:pPr>
              <w:rPr>
                <w:rFonts w:asciiTheme="minorBidi" w:eastAsia="Times New Roman" w:hAnsiTheme="minorBidi"/>
                <w:highlight w:val="green"/>
                <w:rtl/>
              </w:rPr>
            </w:pPr>
            <w:r w:rsidRPr="00DD6C60">
              <w:rPr>
                <w:rFonts w:asciiTheme="minorBidi" w:eastAsia="Times New Roman" w:hAnsiTheme="minorBidi"/>
                <w:highlight w:val="green"/>
                <w:rtl/>
              </w:rPr>
              <w:t>באופן כללי, התקשרות לפי תקנה 3(1) הינה בסמכות היחידה המזמינה, ואולם יש מקרים הדורשים את אישור ועדת המכרזים כתנאי לאישור ההתקשרות, לעניין זה ר' הוראות תכ"מ מס' 7.8.1 "פטור מחובת מכרז" ומס' 7.7.1 "מבוא להתקשרות בהליך מקוצר".</w:t>
            </w:r>
            <w:r w:rsidRPr="00DD6C60">
              <w:rPr>
                <w:rFonts w:asciiTheme="minorBidi" w:eastAsia="Times New Roman" w:hAnsiTheme="minorBidi"/>
                <w:highlight w:val="green"/>
                <w:rtl/>
              </w:rPr>
              <w:br/>
              <w:t>לעניין דיווח, על היחידה המזמינה לדווח לועדת המכרזים על התקשרויות לפי תקנה 3(1), בהתאם להוראת תקנה 13.</w:t>
            </w:r>
          </w:p>
        </w:tc>
        <w:tc>
          <w:tcPr>
            <w:tcW w:w="3959" w:type="dxa"/>
          </w:tcPr>
          <w:p w:rsidR="00EC7576" w:rsidRPr="00DD6C60" w:rsidRDefault="00EC7576" w:rsidP="0028040A">
            <w:pPr>
              <w:rPr>
                <w:rFonts w:asciiTheme="minorBidi" w:hAnsiTheme="minorBidi"/>
                <w:highlight w:val="green"/>
                <w:rtl/>
              </w:rPr>
            </w:pPr>
            <w:r w:rsidRPr="00DD6C60">
              <w:rPr>
                <w:rFonts w:asciiTheme="minorBidi" w:eastAsia="Times New Roman" w:hAnsiTheme="minorBidi"/>
                <w:highlight w:val="green"/>
                <w:rtl/>
              </w:rPr>
              <w:t>התקשרות לפי תקנה 3(1) הינה בסמכות היחידה המזמינה, ואולם יש מקרים הדורשים את אישור ועדת המכרזים כתנאי לאישור ההתקשרות, לעניין זה ר' הוראות תכ"מ מס' 7.8.1 "פטור מחובת מכרז" ומס' 7.8.3 "התקשרות בהליך מקוצר".</w:t>
            </w:r>
            <w:r w:rsidRPr="00DD6C60">
              <w:rPr>
                <w:rFonts w:asciiTheme="minorBidi" w:eastAsia="Times New Roman" w:hAnsiTheme="minorBidi"/>
                <w:highlight w:val="green"/>
                <w:rtl/>
              </w:rPr>
              <w:br/>
              <w:t>לעניין דיווח, על היחידה המזמינה לדווח לועדת המכרזים על התקשרויות לפי תקנה 3(1), בהתאם להוראת תקנה 13.</w:t>
            </w:r>
          </w:p>
        </w:tc>
      </w:tr>
      <w:tr w:rsidR="00EC7576" w:rsidRPr="007464F4" w:rsidTr="00081444">
        <w:tc>
          <w:tcPr>
            <w:tcW w:w="709" w:type="dxa"/>
          </w:tcPr>
          <w:p w:rsidR="00EC7576" w:rsidRPr="00B210E8" w:rsidRDefault="00EC7576" w:rsidP="00B94E52">
            <w:pPr>
              <w:jc w:val="center"/>
              <w:rPr>
                <w:rFonts w:asciiTheme="minorBidi" w:eastAsia="Times New Roman" w:hAnsiTheme="minorBidi"/>
                <w:highlight w:val="green"/>
                <w:rtl/>
              </w:rPr>
            </w:pPr>
            <w:r w:rsidRPr="00B210E8">
              <w:rPr>
                <w:rFonts w:asciiTheme="minorBidi" w:eastAsia="Times New Roman" w:hAnsiTheme="minorBidi"/>
                <w:highlight w:val="green"/>
                <w:rtl/>
              </w:rPr>
              <w:t>84</w:t>
            </w:r>
          </w:p>
        </w:tc>
        <w:tc>
          <w:tcPr>
            <w:tcW w:w="1417" w:type="dxa"/>
          </w:tcPr>
          <w:p w:rsidR="00EC7576" w:rsidRPr="00B210E8" w:rsidRDefault="00EC7576" w:rsidP="00A24448">
            <w:pPr>
              <w:rPr>
                <w:rFonts w:asciiTheme="minorBidi" w:eastAsia="Times New Roman" w:hAnsiTheme="minorBidi"/>
                <w:highlight w:val="green"/>
                <w:rtl/>
              </w:rPr>
            </w:pPr>
            <w:r w:rsidRPr="00B210E8">
              <w:rPr>
                <w:rFonts w:asciiTheme="minorBidi" w:eastAsia="Times New Roman" w:hAnsiTheme="minorBidi"/>
                <w:highlight w:val="green"/>
                <w:rtl/>
              </w:rPr>
              <w:t>07/02/2010</w:t>
            </w:r>
          </w:p>
          <w:p w:rsidR="00EC7576" w:rsidRPr="00B210E8" w:rsidRDefault="00EC7576" w:rsidP="00A24448">
            <w:pPr>
              <w:rPr>
                <w:rFonts w:asciiTheme="minorBidi" w:eastAsia="Times New Roman" w:hAnsiTheme="minorBidi"/>
                <w:highlight w:val="green"/>
                <w:rtl/>
              </w:rPr>
            </w:pPr>
            <w:r w:rsidRPr="00B210E8">
              <w:rPr>
                <w:rFonts w:asciiTheme="minorBidi" w:eastAsia="Times New Roman" w:hAnsiTheme="minorBidi"/>
                <w:highlight w:val="green"/>
                <w:rtl/>
              </w:rPr>
              <w:t>(אלוני)</w:t>
            </w:r>
          </w:p>
        </w:tc>
        <w:tc>
          <w:tcPr>
            <w:tcW w:w="1527" w:type="dxa"/>
          </w:tcPr>
          <w:p w:rsidR="00EC7576" w:rsidRPr="00B210E8" w:rsidRDefault="00EC7576">
            <w:pPr>
              <w:rPr>
                <w:rFonts w:asciiTheme="minorBidi" w:eastAsia="Times New Roman" w:hAnsiTheme="minorBidi"/>
                <w:b/>
                <w:bCs/>
                <w:highlight w:val="green"/>
                <w:rtl/>
              </w:rPr>
            </w:pPr>
            <w:r w:rsidRPr="00B210E8">
              <w:rPr>
                <w:rFonts w:asciiTheme="minorBidi" w:eastAsia="Times New Roman" w:hAnsiTheme="minorBidi"/>
                <w:b/>
                <w:bCs/>
                <w:highlight w:val="green"/>
                <w:rtl/>
              </w:rPr>
              <w:t>התקשרויות חברות ממשלתיות</w:t>
            </w:r>
          </w:p>
        </w:tc>
        <w:tc>
          <w:tcPr>
            <w:tcW w:w="3849" w:type="dxa"/>
          </w:tcPr>
          <w:p w:rsidR="00EC7576" w:rsidRPr="00B210E8" w:rsidRDefault="00EC7576" w:rsidP="00E0584F">
            <w:pPr>
              <w:rPr>
                <w:rFonts w:asciiTheme="minorBidi" w:eastAsia="Times New Roman" w:hAnsiTheme="minorBidi"/>
                <w:highlight w:val="green"/>
                <w:rtl/>
              </w:rPr>
            </w:pPr>
            <w:r w:rsidRPr="00B210E8">
              <w:rPr>
                <w:rFonts w:asciiTheme="minorBidi" w:eastAsia="Times New Roman" w:hAnsiTheme="minorBidi"/>
                <w:highlight w:val="green"/>
                <w:rtl/>
              </w:rPr>
              <w:t>א. האם יש אפשרות לחברה ממשלתית או חברת בת של חברה ממשלתית לקיים פעילות תפעולית על ידי מפעיל שנבחר ללא מכרז?</w:t>
            </w:r>
          </w:p>
          <w:p w:rsidR="00EC7576" w:rsidRPr="00B210E8" w:rsidRDefault="00EC7576" w:rsidP="00E0584F">
            <w:pPr>
              <w:rPr>
                <w:rFonts w:asciiTheme="minorBidi" w:eastAsia="Times New Roman" w:hAnsiTheme="minorBidi"/>
                <w:highlight w:val="green"/>
                <w:rtl/>
              </w:rPr>
            </w:pPr>
            <w:r w:rsidRPr="00B210E8">
              <w:rPr>
                <w:rFonts w:asciiTheme="minorBidi" w:eastAsia="Times New Roman" w:hAnsiTheme="minorBidi"/>
                <w:highlight w:val="green"/>
                <w:rtl/>
              </w:rPr>
              <w:t>ב. האם לחברה ממשלתית או חברת בת יש אפשרות לקיים  שותפות או להקים חברה משותפת עם יזם פרטי לצורכי תפעול וללא מכרז לבחירת מפעיל?</w:t>
            </w:r>
          </w:p>
          <w:p w:rsidR="00EC7576" w:rsidRPr="00B210E8" w:rsidRDefault="00EC7576" w:rsidP="00133D66">
            <w:pPr>
              <w:rPr>
                <w:rFonts w:asciiTheme="minorBidi" w:eastAsia="Times New Roman" w:hAnsiTheme="minorBidi"/>
                <w:highlight w:val="green"/>
                <w:rtl/>
              </w:rPr>
            </w:pPr>
            <w:r w:rsidRPr="00B210E8">
              <w:rPr>
                <w:rFonts w:asciiTheme="minorBidi" w:eastAsia="Times New Roman" w:hAnsiTheme="minorBidi"/>
                <w:highlight w:val="green"/>
                <w:rtl/>
              </w:rPr>
              <w:t xml:space="preserve">ג. האם פטור ממכרז לגבי השאלות האלה מותנה בסכום? שנתי? </w:t>
            </w:r>
          </w:p>
        </w:tc>
        <w:tc>
          <w:tcPr>
            <w:tcW w:w="3849" w:type="dxa"/>
          </w:tcPr>
          <w:p w:rsidR="00EC7576" w:rsidRPr="00B210E8" w:rsidRDefault="00EC7576" w:rsidP="00950AE4">
            <w:pPr>
              <w:rPr>
                <w:rFonts w:asciiTheme="minorBidi" w:eastAsia="Times New Roman" w:hAnsiTheme="minorBidi"/>
                <w:highlight w:val="green"/>
                <w:rtl/>
              </w:rPr>
            </w:pPr>
          </w:p>
        </w:tc>
        <w:tc>
          <w:tcPr>
            <w:tcW w:w="3959" w:type="dxa"/>
          </w:tcPr>
          <w:p w:rsidR="00EC7576" w:rsidRPr="00B210E8" w:rsidRDefault="00EC7576">
            <w:pPr>
              <w:rPr>
                <w:rFonts w:asciiTheme="minorBidi" w:hAnsiTheme="minorBidi"/>
                <w:highlight w:val="green"/>
                <w:rtl/>
              </w:rPr>
            </w:pPr>
            <w:r w:rsidRPr="00B210E8">
              <w:rPr>
                <w:rFonts w:asciiTheme="minorBidi" w:eastAsia="Times New Roman" w:hAnsiTheme="minorBidi"/>
                <w:highlight w:val="green"/>
                <w:rtl/>
              </w:rPr>
              <w:t>על חברות ממשלתיות ובכלל זה חברות בנות של חברות ממשלתיות לערוך התקשרויות לפי תקנות חובת המכרזים התשנ"ג-1993 (פרק ה' לתקנות).</w:t>
            </w:r>
          </w:p>
        </w:tc>
      </w:tr>
      <w:tr w:rsidR="00EC7576" w:rsidRPr="007464F4" w:rsidTr="00081444">
        <w:tc>
          <w:tcPr>
            <w:tcW w:w="709" w:type="dxa"/>
          </w:tcPr>
          <w:p w:rsidR="00EC7576" w:rsidRPr="00B210E8" w:rsidRDefault="00EC7576" w:rsidP="00B94E52">
            <w:pPr>
              <w:jc w:val="cente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85</w:t>
            </w:r>
          </w:p>
        </w:tc>
        <w:tc>
          <w:tcPr>
            <w:tcW w:w="1417" w:type="dxa"/>
          </w:tcPr>
          <w:p w:rsidR="00EC7576" w:rsidRPr="00B210E8" w:rsidRDefault="00EC7576" w:rsidP="00A24448">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07/02/2010</w:t>
            </w:r>
          </w:p>
          <w:p w:rsidR="00EC7576" w:rsidRPr="00B210E8" w:rsidRDefault="00EC7576" w:rsidP="00A24448">
            <w:pPr>
              <w:rPr>
                <w:rFonts w:asciiTheme="minorBidi" w:eastAsia="Times New Roman" w:hAnsiTheme="minorBidi"/>
                <w:color w:val="808080" w:themeColor="background1" w:themeShade="80"/>
                <w:highlight w:val="green"/>
                <w:rtl/>
              </w:rPr>
            </w:pPr>
          </w:p>
        </w:tc>
        <w:tc>
          <w:tcPr>
            <w:tcW w:w="1527" w:type="dxa"/>
          </w:tcPr>
          <w:p w:rsidR="00EC7576" w:rsidRPr="00B210E8" w:rsidRDefault="00EC7576">
            <w:pPr>
              <w:rPr>
                <w:rFonts w:asciiTheme="minorBidi" w:eastAsia="Times New Roman" w:hAnsiTheme="minorBidi"/>
                <w:b/>
                <w:bCs/>
                <w:color w:val="808080" w:themeColor="background1" w:themeShade="80"/>
                <w:highlight w:val="green"/>
                <w:rtl/>
              </w:rPr>
            </w:pPr>
            <w:r w:rsidRPr="00B210E8">
              <w:rPr>
                <w:rFonts w:asciiTheme="minorBidi" w:eastAsia="Times New Roman" w:hAnsiTheme="minorBidi"/>
                <w:b/>
                <w:bCs/>
                <w:color w:val="808080" w:themeColor="background1" w:themeShade="80"/>
                <w:highlight w:val="green"/>
                <w:rtl/>
              </w:rPr>
              <w:lastRenderedPageBreak/>
              <w:t xml:space="preserve">גופים ציבוריים </w:t>
            </w:r>
            <w:r w:rsidRPr="00B210E8">
              <w:rPr>
                <w:rFonts w:asciiTheme="minorBidi" w:eastAsia="Times New Roman" w:hAnsiTheme="minorBidi"/>
                <w:b/>
                <w:bCs/>
                <w:color w:val="808080" w:themeColor="background1" w:themeShade="80"/>
                <w:highlight w:val="green"/>
                <w:rtl/>
              </w:rPr>
              <w:lastRenderedPageBreak/>
              <w:t>– מועד כניסה לתוקף של החלטות</w:t>
            </w:r>
          </w:p>
        </w:tc>
        <w:tc>
          <w:tcPr>
            <w:tcW w:w="3849" w:type="dxa"/>
          </w:tcPr>
          <w:p w:rsidR="00EC7576" w:rsidRPr="00B210E8" w:rsidRDefault="00EC7576" w:rsidP="00133D66">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lastRenderedPageBreak/>
              <w:t xml:space="preserve">מהו מועד הכניסה לתוקף של החלטות </w:t>
            </w:r>
            <w:r w:rsidRPr="00B210E8">
              <w:rPr>
                <w:rFonts w:asciiTheme="minorBidi" w:eastAsia="Times New Roman" w:hAnsiTheme="minorBidi"/>
                <w:color w:val="808080" w:themeColor="background1" w:themeShade="80"/>
                <w:highlight w:val="green"/>
                <w:rtl/>
              </w:rPr>
              <w:lastRenderedPageBreak/>
              <w:t xml:space="preserve">ועדות המכרזים בכל הנוגע לגופים ציבוריים? (כדוגמת תקנה 10א (ז), שאינה חלה על גופים ציבוריים). </w:t>
            </w:r>
          </w:p>
        </w:tc>
        <w:tc>
          <w:tcPr>
            <w:tcW w:w="3849" w:type="dxa"/>
          </w:tcPr>
          <w:p w:rsidR="00EC7576" w:rsidRPr="00B210E8" w:rsidRDefault="00EC7576" w:rsidP="00950AE4">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lastRenderedPageBreak/>
              <w:t xml:space="preserve">החלטות הועדות והאורגנים השונים בכל </w:t>
            </w:r>
            <w:r w:rsidRPr="00B210E8">
              <w:rPr>
                <w:rFonts w:asciiTheme="minorBidi" w:eastAsia="Times New Roman" w:hAnsiTheme="minorBidi"/>
                <w:color w:val="808080" w:themeColor="background1" w:themeShade="80"/>
                <w:highlight w:val="green"/>
                <w:rtl/>
              </w:rPr>
              <w:lastRenderedPageBreak/>
              <w:t>הנוגע להתקשרויות של גופים ציבוריים, שאינם משרדי ממשלה ויחידות סמך, תכנסנה לתוקף מיד עם פרסומן.</w:t>
            </w:r>
          </w:p>
        </w:tc>
        <w:tc>
          <w:tcPr>
            <w:tcW w:w="3959" w:type="dxa"/>
          </w:tcPr>
          <w:p w:rsidR="00EC7576" w:rsidRPr="00B210E8" w:rsidRDefault="00EC7576">
            <w:pPr>
              <w:rPr>
                <w:rFonts w:asciiTheme="minorBidi" w:hAnsiTheme="minorBidi"/>
                <w:color w:val="808080" w:themeColor="background1" w:themeShade="80"/>
                <w:highlight w:val="green"/>
                <w:rtl/>
              </w:rPr>
            </w:pPr>
            <w:r w:rsidRPr="00B210E8">
              <w:rPr>
                <w:rFonts w:asciiTheme="minorBidi" w:hAnsiTheme="minorBidi"/>
                <w:color w:val="808080" w:themeColor="background1" w:themeShade="80"/>
                <w:highlight w:val="green"/>
                <w:rtl/>
              </w:rPr>
              <w:lastRenderedPageBreak/>
              <w:t>לא נדרש שינוי</w:t>
            </w:r>
          </w:p>
        </w:tc>
      </w:tr>
      <w:tr w:rsidR="00EC7576" w:rsidRPr="007464F4" w:rsidTr="00081444">
        <w:tc>
          <w:tcPr>
            <w:tcW w:w="709" w:type="dxa"/>
          </w:tcPr>
          <w:p w:rsidR="00EC7576" w:rsidRPr="00B210E8" w:rsidRDefault="00EC7576" w:rsidP="00B94E52">
            <w:pPr>
              <w:jc w:val="cente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lastRenderedPageBreak/>
              <w:t>86</w:t>
            </w:r>
          </w:p>
        </w:tc>
        <w:tc>
          <w:tcPr>
            <w:tcW w:w="1417" w:type="dxa"/>
          </w:tcPr>
          <w:p w:rsidR="00EC7576" w:rsidRPr="00B210E8" w:rsidRDefault="00EC7576" w:rsidP="00A24448">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07/02/2010</w:t>
            </w:r>
          </w:p>
        </w:tc>
        <w:tc>
          <w:tcPr>
            <w:tcW w:w="1527" w:type="dxa"/>
          </w:tcPr>
          <w:p w:rsidR="00EC7576" w:rsidRPr="00B210E8" w:rsidRDefault="00EC7576">
            <w:pPr>
              <w:rPr>
                <w:rFonts w:asciiTheme="minorBidi" w:eastAsia="Times New Roman" w:hAnsiTheme="minorBidi"/>
                <w:b/>
                <w:bCs/>
                <w:color w:val="808080" w:themeColor="background1" w:themeShade="80"/>
                <w:highlight w:val="green"/>
                <w:rtl/>
              </w:rPr>
            </w:pPr>
            <w:r w:rsidRPr="00B210E8">
              <w:rPr>
                <w:rFonts w:asciiTheme="minorBidi" w:eastAsia="Times New Roman" w:hAnsiTheme="minorBidi"/>
                <w:b/>
                <w:bCs/>
                <w:color w:val="808080" w:themeColor="background1" w:themeShade="80"/>
                <w:highlight w:val="green"/>
                <w:rtl/>
              </w:rPr>
              <w:t>גופים ציבוריים – תחולת פרקים א', ב'1 ו-ז'1 תקנות חובת המכרזים</w:t>
            </w:r>
          </w:p>
        </w:tc>
        <w:tc>
          <w:tcPr>
            <w:tcW w:w="3849" w:type="dxa"/>
          </w:tcPr>
          <w:p w:rsidR="00EC7576" w:rsidRPr="00B210E8" w:rsidRDefault="00EC7576" w:rsidP="00133D66">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 xml:space="preserve">מתבקשת הבהרה לעניין החלת פרקים א', ב'1 ו-ז'1 לתקנות חובת המכרזים על גופים ציבוריים, שאינם משרדי ממשלה או יחידות סמך. </w:t>
            </w:r>
          </w:p>
        </w:tc>
        <w:tc>
          <w:tcPr>
            <w:tcW w:w="3849" w:type="dxa"/>
          </w:tcPr>
          <w:p w:rsidR="00EC7576" w:rsidRPr="00B210E8" w:rsidRDefault="00EC7576" w:rsidP="00950AE4">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 פרקים א', ב'1 ו-ז'1 לתקנות חובת המכרזים מוחלים באופן שאינו משתמע לשני פנים גם על גופים ציבוריים, שאינם משרדי ממשלה או יחידות סמך.</w:t>
            </w:r>
          </w:p>
        </w:tc>
        <w:tc>
          <w:tcPr>
            <w:tcW w:w="3959" w:type="dxa"/>
          </w:tcPr>
          <w:p w:rsidR="00EC7576" w:rsidRPr="00B210E8" w:rsidRDefault="00EC7576">
            <w:pPr>
              <w:rPr>
                <w:rFonts w:asciiTheme="minorBidi" w:hAnsiTheme="minorBidi"/>
                <w:color w:val="808080" w:themeColor="background1" w:themeShade="80"/>
                <w:highlight w:val="green"/>
                <w:rtl/>
              </w:rPr>
            </w:pPr>
            <w:r w:rsidRPr="00B210E8">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B210E8" w:rsidRDefault="00EC7576" w:rsidP="00B94E52">
            <w:pPr>
              <w:jc w:val="cente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87</w:t>
            </w:r>
          </w:p>
        </w:tc>
        <w:tc>
          <w:tcPr>
            <w:tcW w:w="1417" w:type="dxa"/>
          </w:tcPr>
          <w:p w:rsidR="00EC7576" w:rsidRPr="00B210E8" w:rsidRDefault="00EC7576" w:rsidP="00A24448">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04/02/2010</w:t>
            </w:r>
          </w:p>
          <w:p w:rsidR="00EC7576" w:rsidRPr="00B210E8" w:rsidRDefault="00EC7576" w:rsidP="00A24448">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(צחי)</w:t>
            </w:r>
          </w:p>
        </w:tc>
        <w:tc>
          <w:tcPr>
            <w:tcW w:w="1527" w:type="dxa"/>
          </w:tcPr>
          <w:p w:rsidR="00EC7576" w:rsidRPr="00B210E8" w:rsidRDefault="00EC7576">
            <w:pPr>
              <w:rPr>
                <w:rFonts w:asciiTheme="minorBidi" w:eastAsia="Times New Roman" w:hAnsiTheme="minorBidi"/>
                <w:b/>
                <w:bCs/>
                <w:color w:val="808080" w:themeColor="background1" w:themeShade="80"/>
                <w:highlight w:val="green"/>
                <w:rtl/>
              </w:rPr>
            </w:pPr>
            <w:r w:rsidRPr="00B210E8">
              <w:rPr>
                <w:rFonts w:asciiTheme="minorBidi" w:eastAsia="Times New Roman" w:hAnsiTheme="minorBidi"/>
                <w:b/>
                <w:bCs/>
                <w:color w:val="808080" w:themeColor="background1" w:themeShade="80"/>
                <w:highlight w:val="green"/>
                <w:rtl/>
              </w:rPr>
              <w:t>חלות תח"ם על מינוי רו"ח מבקר</w:t>
            </w:r>
          </w:p>
        </w:tc>
        <w:tc>
          <w:tcPr>
            <w:tcW w:w="3849" w:type="dxa"/>
          </w:tcPr>
          <w:p w:rsidR="00EC7576" w:rsidRPr="00B210E8" w:rsidRDefault="00EC7576" w:rsidP="00950AE4">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א. האם ההוראות חלות על מינוי של רו"ח מבקר בידי מועצה דתית שהרי זה סוג של משרת אמון?</w:t>
            </w:r>
          </w:p>
          <w:p w:rsidR="00EC7576" w:rsidRPr="00B210E8" w:rsidRDefault="00EC7576" w:rsidP="00950AE4">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ב. גודל המועצה שונה מאחת לשנייה ולכן הסכום יכול שיהיה מתחת ל- 50 אש"ח ומעל. אנא התייחסות לשני המקרים.</w:t>
            </w:r>
          </w:p>
        </w:tc>
        <w:tc>
          <w:tcPr>
            <w:tcW w:w="3849" w:type="dxa"/>
          </w:tcPr>
          <w:p w:rsidR="00EC7576" w:rsidRPr="00B210E8" w:rsidRDefault="00EC7576" w:rsidP="00950AE4">
            <w:pPr>
              <w:rPr>
                <w:rFonts w:asciiTheme="minorBidi" w:eastAsia="Times New Roman" w:hAnsiTheme="minorBidi"/>
                <w:color w:val="808080" w:themeColor="background1" w:themeShade="80"/>
                <w:highlight w:val="green"/>
                <w:rtl/>
              </w:rPr>
            </w:pPr>
            <w:r w:rsidRPr="00B210E8">
              <w:rPr>
                <w:rFonts w:asciiTheme="minorBidi" w:eastAsia="Times New Roman" w:hAnsiTheme="minorBidi"/>
                <w:color w:val="808080" w:themeColor="background1" w:themeShade="80"/>
                <w:highlight w:val="green"/>
                <w:rtl/>
              </w:rPr>
              <w:t xml:space="preserve">א. "מועצה דתית" חוסה תחת הגדרת "גוף ציבורי", כאמור בתקנות חובת המכרזים ובסעיף 2(א) לחוק חובת המכרזים, וממילא חלות עליה הוראות התקנות. </w:t>
            </w:r>
            <w:r w:rsidRPr="00B210E8">
              <w:rPr>
                <w:rFonts w:asciiTheme="minorBidi" w:eastAsia="Times New Roman" w:hAnsiTheme="minorBidi"/>
                <w:color w:val="808080" w:themeColor="background1" w:themeShade="80"/>
                <w:highlight w:val="green"/>
                <w:rtl/>
              </w:rPr>
              <w:br/>
              <w:t>ב. ההתקשרות עם רו"ח מבקר יכול שתעשה לפי תקנה 3(1), או לפי תקנה 5, הכל לפי העניין והדבר נתון לשקול דעת ועדת המכרזים.</w:t>
            </w:r>
          </w:p>
        </w:tc>
        <w:tc>
          <w:tcPr>
            <w:tcW w:w="3959" w:type="dxa"/>
          </w:tcPr>
          <w:p w:rsidR="00EC7576" w:rsidRPr="00B210E8" w:rsidRDefault="00EC7576">
            <w:pPr>
              <w:rPr>
                <w:rFonts w:asciiTheme="minorBidi" w:hAnsiTheme="minorBidi"/>
                <w:color w:val="808080" w:themeColor="background1" w:themeShade="80"/>
                <w:highlight w:val="green"/>
                <w:rtl/>
              </w:rPr>
            </w:pPr>
            <w:r w:rsidRPr="00B210E8">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88</w:t>
            </w:r>
          </w:p>
        </w:tc>
        <w:tc>
          <w:tcPr>
            <w:tcW w:w="1417" w:type="dxa"/>
          </w:tcPr>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01/02/2010</w:t>
            </w:r>
          </w:p>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(טובה סרי)</w:t>
            </w:r>
          </w:p>
        </w:tc>
        <w:tc>
          <w:tcPr>
            <w:tcW w:w="1527" w:type="dxa"/>
          </w:tcPr>
          <w:p w:rsidR="00EC7576" w:rsidRPr="007464F4" w:rsidRDefault="00EC7576">
            <w:pPr>
              <w:rPr>
                <w:rFonts w:asciiTheme="minorBidi" w:eastAsia="Times New Roman" w:hAnsiTheme="minorBidi"/>
                <w:b/>
                <w:bCs/>
                <w:color w:val="808080" w:themeColor="background1" w:themeShade="80"/>
                <w:highlight w:val="magenta"/>
                <w:rtl/>
              </w:rPr>
            </w:pPr>
            <w:r w:rsidRPr="007464F4">
              <w:rPr>
                <w:rFonts w:asciiTheme="minorBidi" w:eastAsia="Times New Roman" w:hAnsiTheme="minorBidi"/>
                <w:b/>
                <w:bCs/>
                <w:color w:val="808080" w:themeColor="background1" w:themeShade="80"/>
                <w:highlight w:val="magenta"/>
                <w:rtl/>
              </w:rPr>
              <w:t>תקנה 3(30)</w:t>
            </w:r>
          </w:p>
        </w:tc>
        <w:tc>
          <w:tcPr>
            <w:tcW w:w="3849" w:type="dxa"/>
          </w:tcPr>
          <w:p w:rsidR="00EC7576" w:rsidRPr="007464F4" w:rsidRDefault="00EC7576" w:rsidP="00950AE4">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 xml:space="preserve">א. ועדת המכרזים רשאית לדון בבקשה למיזם משותף עפ"י תקנה 3(30) ללא חובה מקדמית לבדיקת קיומם של מיזמים נוספים. עפ"י תקנה  3ב(א) לתקנות יפרסם המשרד את דבר ההתקשרות לתקופה של 21 יום. האם ההתקשרות שאושרה ע"י ועדת המכרזים תופעל רק לאחר 21 יום.  בתקנה 3(29) מצויין במפורש שההתקשרות תבוצע לאחר בחינת קיומם של ספקים נוספים. בתקנה 3(30) לא מצוין שועדת המכרזים תאשר לאחר בדיקת קיומם של מיזמים. </w:t>
            </w:r>
          </w:p>
          <w:p w:rsidR="00EC7576" w:rsidRPr="007464F4" w:rsidRDefault="00EC7576" w:rsidP="00950AE4">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 xml:space="preserve">ב. מה הדין כאשר ההתקשרות לפי תקנה 3(30) הינה בסכום שמחייב אישור ועדת הפטור המרכזית בחשכ"ל , האם לאחר 21 יום יש להמתין עוד ימים עד לדיון בועדת הפטור בחשב הכללי, עובדה אשר מחיבת </w:t>
            </w:r>
            <w:r w:rsidRPr="007464F4">
              <w:rPr>
                <w:rFonts w:asciiTheme="minorBidi" w:eastAsia="Times New Roman" w:hAnsiTheme="minorBidi"/>
                <w:color w:val="808080" w:themeColor="background1" w:themeShade="80"/>
                <w:highlight w:val="magenta"/>
                <w:rtl/>
              </w:rPr>
              <w:lastRenderedPageBreak/>
              <w:t>המתנה נוספת של מספר לא מבוטל של ימי עבודה.</w:t>
            </w:r>
          </w:p>
        </w:tc>
        <w:tc>
          <w:tcPr>
            <w:tcW w:w="3849" w:type="dxa"/>
          </w:tcPr>
          <w:p w:rsidR="00EC7576" w:rsidRPr="007464F4" w:rsidRDefault="00EC7576" w:rsidP="00950AE4">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lastRenderedPageBreak/>
              <w:t xml:space="preserve">א. החלטת ועדת המכרזים נכנסת לתוקפה מיד עם פרסומה. </w:t>
            </w:r>
            <w:r w:rsidRPr="007464F4">
              <w:rPr>
                <w:rFonts w:asciiTheme="minorBidi" w:eastAsia="Times New Roman" w:hAnsiTheme="minorBidi"/>
                <w:color w:val="808080" w:themeColor="background1" w:themeShade="80"/>
                <w:highlight w:val="magenta"/>
                <w:rtl/>
              </w:rPr>
              <w:br/>
              <w:t>במידה והתקבלה פנייה בתוך 21 ימי העבודה תעביר היחידה המזמינה את כל החומר הרלוונטי, כולל הפניות שנשלחו בפרק זמן זה לוועדת המכרזים לצורך קבלת החלטה לפני קיום דיון בוועדת המכרזים לאישור / לא ביצוע מיזם נוסף.</w:t>
            </w:r>
            <w:r w:rsidRPr="007464F4">
              <w:rPr>
                <w:rFonts w:asciiTheme="minorBidi" w:eastAsia="Times New Roman" w:hAnsiTheme="minorBidi"/>
                <w:color w:val="808080" w:themeColor="background1" w:themeShade="80"/>
                <w:highlight w:val="magenta"/>
                <w:rtl/>
              </w:rPr>
              <w:br/>
              <w:t>לעניין זה, ר' עוד הוראת תכ"מ "בחינת קיומם של ספקים ומיזמים" מס' 7.8.2.</w:t>
            </w:r>
            <w:r w:rsidRPr="007464F4">
              <w:rPr>
                <w:rFonts w:asciiTheme="minorBidi" w:eastAsia="Times New Roman" w:hAnsiTheme="minorBidi"/>
                <w:color w:val="808080" w:themeColor="background1" w:themeShade="80"/>
                <w:highlight w:val="magenta"/>
                <w:rtl/>
              </w:rPr>
              <w:br/>
              <w:t>ב. כשההתקשרות הינה בסכום המחייב אישור ועדת הפטור במשרד האוצר, יש להביא את ההתקשרות לאישור ועדת הפטור כחלק מהליך אישור ההתקשרות ולא להמתין 21 ימים, אך עדיין היא חייבת בפרסום שלא יפחת מ- 21 ימים.</w:t>
            </w:r>
          </w:p>
        </w:tc>
        <w:tc>
          <w:tcPr>
            <w:tcW w:w="3959" w:type="dxa"/>
          </w:tcPr>
          <w:p w:rsidR="00EC7576" w:rsidRPr="007464F4" w:rsidRDefault="00EC7576" w:rsidP="00227948">
            <w:pPr>
              <w:pStyle w:val="a"/>
              <w:numPr>
                <w:ilvl w:val="0"/>
                <w:numId w:val="0"/>
              </w:numPr>
              <w:tabs>
                <w:tab w:val="left" w:pos="35"/>
              </w:tabs>
              <w:spacing w:line="240" w:lineRule="auto"/>
              <w:ind w:right="0"/>
              <w:rPr>
                <w:rFonts w:asciiTheme="minorBidi" w:hAnsiTheme="minorBidi" w:cstheme="minorBidi"/>
                <w:color w:val="808080" w:themeColor="background1" w:themeShade="80"/>
                <w:highlight w:val="magenta"/>
                <w:rtl/>
              </w:rPr>
            </w:pPr>
            <w:r w:rsidRPr="007464F4">
              <w:rPr>
                <w:rFonts w:asciiTheme="minorBidi" w:hAnsiTheme="minorBidi" w:cstheme="minorBidi"/>
                <w:color w:val="808080" w:themeColor="background1" w:themeShade="80"/>
                <w:highlight w:val="magenta"/>
                <w:rtl/>
              </w:rPr>
              <w:t xml:space="preserve"> א. בהתאם לתקנות חובת המכרזים (תיקון), התשע"ב-2012 (פורסם 1.08.12, ק"ת 7149), התקשרות לביצוע מיזם משותף תתבצע בכפוף לקיום הליך בחינת קיומם של מיזמים לפי תקנה 3ב, </w:t>
            </w:r>
            <w:r w:rsidRPr="007464F4">
              <w:rPr>
                <w:rFonts w:asciiTheme="minorBidi" w:hAnsiTheme="minorBidi" w:cstheme="minorBidi"/>
                <w:color w:val="808080" w:themeColor="background1" w:themeShade="80"/>
                <w:highlight w:val="magenta"/>
                <w:u w:val="single"/>
                <w:rtl/>
              </w:rPr>
              <w:t>טרם</w:t>
            </w:r>
            <w:r w:rsidRPr="007464F4">
              <w:rPr>
                <w:rFonts w:asciiTheme="minorBidi" w:hAnsiTheme="minorBidi" w:cstheme="minorBidi"/>
                <w:color w:val="808080" w:themeColor="background1" w:themeShade="80"/>
                <w:highlight w:val="magenta"/>
                <w:rtl/>
              </w:rPr>
              <w:t xml:space="preserve"> אישור המיזם. ההודעה על כוונה להתקשרות תפורסם באתר האינטרנט של מינהל הרכש לתקופה שלא תפחת מ-14 ימי עבודה. בהתאם לתקנה 3ב(ג), על ועדת המכרזים לשקול את הפניות שקיבלה ולאחר מכן לקבל את החלטתה, כלומר ההתקשרות לא תתבצע לפני תום 14 הימים.</w:t>
            </w:r>
          </w:p>
          <w:p w:rsidR="00EC7576" w:rsidRPr="007464F4" w:rsidRDefault="00EC7576" w:rsidP="00FD414F">
            <w:pPr>
              <w:jc w:val="both"/>
              <w:rPr>
                <w:rFonts w:asciiTheme="minorBidi" w:eastAsia="Times New Roman" w:hAnsiTheme="minorBidi"/>
                <w:color w:val="808080" w:themeColor="background1" w:themeShade="80"/>
                <w:rtl/>
              </w:rPr>
            </w:pPr>
            <w:r w:rsidRPr="007464F4">
              <w:rPr>
                <w:rFonts w:asciiTheme="minorBidi" w:hAnsiTheme="minorBidi"/>
                <w:color w:val="808080" w:themeColor="background1" w:themeShade="80"/>
                <w:highlight w:val="magenta"/>
                <w:rtl/>
              </w:rPr>
              <w:t xml:space="preserve">ב. כאשר מדובר בהתקשרות בסכום המחייב אישור ועדת פטור במשרד האוצר- יש להביא את ההתקשרות לאישור ועדת הפטור </w:t>
            </w:r>
            <w:r w:rsidRPr="007464F4">
              <w:rPr>
                <w:rFonts w:asciiTheme="minorBidi" w:hAnsiTheme="minorBidi"/>
                <w:color w:val="808080" w:themeColor="background1" w:themeShade="80"/>
                <w:highlight w:val="magenta"/>
                <w:u w:val="single"/>
                <w:rtl/>
              </w:rPr>
              <w:t>לאחר</w:t>
            </w:r>
            <w:r w:rsidRPr="007464F4">
              <w:rPr>
                <w:rFonts w:asciiTheme="minorBidi" w:hAnsiTheme="minorBidi"/>
                <w:color w:val="808080" w:themeColor="background1" w:themeShade="80"/>
                <w:highlight w:val="magenta"/>
                <w:rtl/>
              </w:rPr>
              <w:t xml:space="preserve"> 14 הימים.</w:t>
            </w:r>
          </w:p>
        </w:tc>
      </w:tr>
      <w:tr w:rsidR="00EC7576" w:rsidRPr="007464F4" w:rsidTr="00081444">
        <w:tc>
          <w:tcPr>
            <w:tcW w:w="709" w:type="dxa"/>
          </w:tcPr>
          <w:p w:rsidR="00EC7576" w:rsidRPr="00B210E8" w:rsidRDefault="00EC7576" w:rsidP="00B94E52">
            <w:pPr>
              <w:jc w:val="center"/>
              <w:rPr>
                <w:rFonts w:asciiTheme="minorBidi" w:eastAsia="Times New Roman" w:hAnsiTheme="minorBidi"/>
                <w:highlight w:val="green"/>
                <w:rtl/>
              </w:rPr>
            </w:pPr>
            <w:r w:rsidRPr="00B210E8">
              <w:rPr>
                <w:rFonts w:asciiTheme="minorBidi" w:eastAsia="Times New Roman" w:hAnsiTheme="minorBidi"/>
                <w:highlight w:val="green"/>
                <w:rtl/>
              </w:rPr>
              <w:lastRenderedPageBreak/>
              <w:t>89</w:t>
            </w:r>
          </w:p>
        </w:tc>
        <w:tc>
          <w:tcPr>
            <w:tcW w:w="1417" w:type="dxa"/>
          </w:tcPr>
          <w:p w:rsidR="00EC7576" w:rsidRPr="00B210E8" w:rsidRDefault="00EC7576" w:rsidP="00A24448">
            <w:pPr>
              <w:rPr>
                <w:rFonts w:asciiTheme="minorBidi" w:eastAsia="Times New Roman" w:hAnsiTheme="minorBidi"/>
                <w:highlight w:val="green"/>
                <w:rtl/>
              </w:rPr>
            </w:pPr>
            <w:r w:rsidRPr="00B210E8">
              <w:rPr>
                <w:rFonts w:asciiTheme="minorBidi" w:eastAsia="Times New Roman" w:hAnsiTheme="minorBidi"/>
                <w:highlight w:val="green"/>
                <w:rtl/>
              </w:rPr>
              <w:t>31/01/2010</w:t>
            </w:r>
          </w:p>
          <w:p w:rsidR="00EC7576" w:rsidRPr="00B210E8" w:rsidRDefault="00EC7576" w:rsidP="00A24448">
            <w:pPr>
              <w:rPr>
                <w:rFonts w:asciiTheme="minorBidi" w:eastAsia="Times New Roman" w:hAnsiTheme="minorBidi"/>
                <w:highlight w:val="green"/>
                <w:rtl/>
              </w:rPr>
            </w:pPr>
            <w:r w:rsidRPr="00B210E8">
              <w:rPr>
                <w:rFonts w:asciiTheme="minorBidi" w:eastAsia="Times New Roman" w:hAnsiTheme="minorBidi"/>
                <w:highlight w:val="green"/>
                <w:rtl/>
              </w:rPr>
              <w:t>(דריה)</w:t>
            </w:r>
          </w:p>
        </w:tc>
        <w:tc>
          <w:tcPr>
            <w:tcW w:w="1527" w:type="dxa"/>
          </w:tcPr>
          <w:p w:rsidR="00EC7576" w:rsidRPr="00B210E8" w:rsidRDefault="00EC7576">
            <w:pPr>
              <w:rPr>
                <w:rFonts w:asciiTheme="minorBidi" w:eastAsia="Times New Roman" w:hAnsiTheme="minorBidi"/>
                <w:b/>
                <w:bCs/>
                <w:highlight w:val="green"/>
                <w:rtl/>
              </w:rPr>
            </w:pPr>
            <w:r w:rsidRPr="00B210E8">
              <w:rPr>
                <w:rFonts w:asciiTheme="minorBidi" w:eastAsia="Times New Roman" w:hAnsiTheme="minorBidi"/>
                <w:b/>
                <w:bCs/>
                <w:highlight w:val="green"/>
                <w:rtl/>
              </w:rPr>
              <w:t>תקנות 3(1) ו-3(4)</w:t>
            </w:r>
          </w:p>
        </w:tc>
        <w:tc>
          <w:tcPr>
            <w:tcW w:w="3849" w:type="dxa"/>
          </w:tcPr>
          <w:p w:rsidR="00EC7576" w:rsidRPr="00B210E8" w:rsidRDefault="00EC7576" w:rsidP="00950AE4">
            <w:pPr>
              <w:rPr>
                <w:rFonts w:asciiTheme="minorBidi" w:eastAsia="Times New Roman" w:hAnsiTheme="minorBidi"/>
                <w:highlight w:val="green"/>
                <w:rtl/>
              </w:rPr>
            </w:pPr>
            <w:r w:rsidRPr="00B210E8">
              <w:rPr>
                <w:rFonts w:asciiTheme="minorBidi" w:eastAsia="Times New Roman" w:hAnsiTheme="minorBidi"/>
                <w:highlight w:val="green"/>
                <w:rtl/>
              </w:rPr>
              <w:t>האם ניתן להרחיב לפי תקנה 3(4) התקשרות שאושרה לפי תקנה 3(1), גם אם מדובר עם אותו ספק, באותה שנה קלנדרית ולאותו נושא?</w:t>
            </w:r>
          </w:p>
        </w:tc>
        <w:tc>
          <w:tcPr>
            <w:tcW w:w="3849" w:type="dxa"/>
          </w:tcPr>
          <w:p w:rsidR="00EC7576" w:rsidRPr="00B210E8" w:rsidRDefault="00EC7576" w:rsidP="00950AE4">
            <w:pPr>
              <w:rPr>
                <w:rFonts w:asciiTheme="minorBidi" w:eastAsia="Times New Roman" w:hAnsiTheme="minorBidi"/>
                <w:highlight w:val="green"/>
                <w:rtl/>
              </w:rPr>
            </w:pPr>
          </w:p>
        </w:tc>
        <w:tc>
          <w:tcPr>
            <w:tcW w:w="3959" w:type="dxa"/>
          </w:tcPr>
          <w:p w:rsidR="00EC7576" w:rsidRPr="00B210E8" w:rsidRDefault="00EC7576" w:rsidP="00FD414F">
            <w:pPr>
              <w:rPr>
                <w:rFonts w:asciiTheme="minorBidi" w:eastAsia="Times New Roman" w:hAnsiTheme="minorBidi"/>
                <w:highlight w:val="green"/>
                <w:rtl/>
              </w:rPr>
            </w:pPr>
            <w:r w:rsidRPr="00B210E8">
              <w:rPr>
                <w:rFonts w:asciiTheme="minorBidi" w:eastAsia="Times New Roman" w:hAnsiTheme="minorBidi"/>
                <w:highlight w:val="green"/>
                <w:rtl/>
              </w:rPr>
              <w:t xml:space="preserve">יצוין כי תקנה 3(1) תוקנה במסגרת תקנות חובת המכרזים (תיקון), התשע"ב-2012 (פורסם 1.08.12, ק"ת 7149), כך שהגבלת מס' התקשרויות עם ספק מסוים באותו עניין במהלך תקופה רצופה של 12 חודשים הוסרה. </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90</w:t>
            </w:r>
          </w:p>
        </w:tc>
        <w:tc>
          <w:tcPr>
            <w:tcW w:w="1417" w:type="dxa"/>
          </w:tcPr>
          <w:p w:rsidR="00EC7576" w:rsidRPr="007464F4" w:rsidRDefault="00EC7576" w:rsidP="00A24448">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28/01/2010</w:t>
            </w:r>
          </w:p>
          <w:p w:rsidR="00EC7576" w:rsidRPr="007464F4" w:rsidRDefault="00EC7576" w:rsidP="00A24448">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(מרון)</w:t>
            </w:r>
          </w:p>
        </w:tc>
        <w:tc>
          <w:tcPr>
            <w:tcW w:w="1527" w:type="dxa"/>
          </w:tcPr>
          <w:p w:rsidR="00EC7576" w:rsidRPr="007464F4" w:rsidRDefault="00EC7576">
            <w:pPr>
              <w:spacing w:after="200" w:line="276" w:lineRule="auto"/>
              <w:rPr>
                <w:rFonts w:asciiTheme="minorBidi" w:eastAsia="Times New Roman" w:hAnsiTheme="minorBidi"/>
                <w:b/>
                <w:bCs/>
                <w:highlight w:val="magenta"/>
                <w:rtl/>
              </w:rPr>
            </w:pPr>
            <w:r w:rsidRPr="007464F4">
              <w:rPr>
                <w:rFonts w:asciiTheme="minorBidi" w:eastAsia="Times New Roman" w:hAnsiTheme="minorBidi"/>
                <w:b/>
                <w:bCs/>
                <w:highlight w:val="magenta"/>
                <w:rtl/>
              </w:rPr>
              <w:t>מיזמים משותפים – תקנה 3(30)</w:t>
            </w:r>
          </w:p>
        </w:tc>
        <w:tc>
          <w:tcPr>
            <w:tcW w:w="3849" w:type="dxa"/>
          </w:tcPr>
          <w:p w:rsidR="00EC7576" w:rsidRPr="007464F4" w:rsidRDefault="00EC7576" w:rsidP="00950AE4">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האם הוראת השעה בדבר ביטול סכום המינימום של השותף למיזם הוארכה ואם לא, האם ישנה כוונה לה                                              אריכה?</w:t>
            </w:r>
          </w:p>
        </w:tc>
        <w:tc>
          <w:tcPr>
            <w:tcW w:w="3849" w:type="dxa"/>
          </w:tcPr>
          <w:p w:rsidR="00EC7576" w:rsidRPr="007464F4" w:rsidRDefault="00EC7576" w:rsidP="009F124E">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t>מגבלת סכום המינימום נדחתה עד לתאריך ה- 01.01.2011 [תקנות חובת המכרזים (הוראת שעה) (תיקון), התש"ע - 2010]</w:t>
            </w:r>
          </w:p>
          <w:p w:rsidR="00EC7576" w:rsidRPr="007464F4" w:rsidRDefault="00EC7576" w:rsidP="009F124E">
            <w:pPr>
              <w:spacing w:after="200" w:line="276" w:lineRule="auto"/>
              <w:textAlignment w:val="bottom"/>
              <w:rPr>
                <w:rFonts w:asciiTheme="minorBidi" w:eastAsia="Times New Roman" w:hAnsiTheme="minorBidi"/>
                <w:highlight w:val="magenta"/>
                <w:rtl/>
              </w:rPr>
            </w:pPr>
          </w:p>
          <w:p w:rsidR="00EC7576" w:rsidRPr="007464F4" w:rsidRDefault="00EC7576" w:rsidP="00950AE4">
            <w:pPr>
              <w:spacing w:after="200" w:line="276" w:lineRule="auto"/>
              <w:rPr>
                <w:rFonts w:asciiTheme="minorBidi" w:eastAsia="Times New Roman" w:hAnsiTheme="minorBidi"/>
                <w:highlight w:val="magenta"/>
                <w:rtl/>
              </w:rPr>
            </w:pPr>
          </w:p>
        </w:tc>
        <w:tc>
          <w:tcPr>
            <w:tcW w:w="3959" w:type="dxa"/>
          </w:tcPr>
          <w:p w:rsidR="00EC7576" w:rsidRPr="007464F4" w:rsidRDefault="00EC7576" w:rsidP="00B3004E">
            <w:pPr>
              <w:rPr>
                <w:rFonts w:asciiTheme="minorBidi" w:hAnsiTheme="minorBidi"/>
                <w:rtl/>
              </w:rPr>
            </w:pPr>
            <w:r w:rsidRPr="007464F4">
              <w:rPr>
                <w:rFonts w:asciiTheme="minorBidi" w:eastAsia="Times New Roman" w:hAnsiTheme="minorBidi"/>
                <w:highlight w:val="magenta"/>
                <w:rtl/>
              </w:rPr>
              <w:t>בתיקון בתקנות חובת המכרזים (תיקון), התשע"ב-2012 (פורסם 1.08.12, ק"ת 7149), הוסרה מגבלת סכום המינימום שבתקנה 3(30) באופן קבוע, ו</w:t>
            </w:r>
            <w:r w:rsidRPr="007464F4">
              <w:rPr>
                <w:rFonts w:asciiTheme="minorBidi" w:hAnsiTheme="minorBidi"/>
                <w:highlight w:val="magenta"/>
                <w:rtl/>
              </w:rPr>
              <w:t>התקשרות לביצוע מיזם תיעשה לאחר בחינת קיומם של מיזמים כאמור בתקנה 3ב, בכפוף לתנאים הנזכרים בה, ובלבד שההתקשרות נעשית עם מי שתורם ממקורותיו סכום שאינו נמוך ממחצית עלות ביצוע המיזם, ושההתקשרויות עם צדדים נוספים, ככל שהן נובעות מן ההתקשרות עם המשרד , ייעשו במכרז (ובלבד שאינן פטורות ממכרז לפי תקנות אלו).</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91</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27/01/2010</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(אנס זידאן)</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תקנה 3(1) – "אותו עניין"</w:t>
            </w:r>
          </w:p>
        </w:tc>
        <w:tc>
          <w:tcPr>
            <w:tcW w:w="3849" w:type="dxa"/>
          </w:tcPr>
          <w:p w:rsidR="00EC7576" w:rsidRPr="007464F4" w:rsidRDefault="00EC7576" w:rsidP="00FD414F">
            <w:pPr>
              <w:rPr>
                <w:rFonts w:asciiTheme="minorBidi" w:eastAsia="Times New Roman" w:hAnsiTheme="minorBidi"/>
                <w:highlight w:val="magenta"/>
                <w:rtl/>
              </w:rPr>
            </w:pPr>
            <w:r w:rsidRPr="007464F4">
              <w:rPr>
                <w:rFonts w:asciiTheme="minorBidi" w:eastAsia="Times New Roman" w:hAnsiTheme="minorBidi"/>
                <w:highlight w:val="magenta"/>
                <w:rtl/>
              </w:rPr>
              <w:t xml:space="preserve">ע"פ תקנה 3(1) לתקנות חובת המכרזים, שמונעת ממשרד לרכוש מספק יותר מפעם אחת בשנה באותו עניין? השאלה היא "אותו עניין" לסוג הרכישה? למשל קניתי מספק מסויים ניילון לחממה לימודית, האם אני יכול לרכוש ממנו בהזמנה שנייה רתכת למחלקת אחזקה, כי לצערי קיים בלבול בין משרדים האם לקבל או לא. </w:t>
            </w:r>
          </w:p>
        </w:tc>
        <w:tc>
          <w:tcPr>
            <w:tcW w:w="3849" w:type="dxa"/>
          </w:tcPr>
          <w:p w:rsidR="00EC7576" w:rsidRPr="007464F4" w:rsidRDefault="00EC7576" w:rsidP="009F124E">
            <w:pPr>
              <w:rPr>
                <w:rFonts w:asciiTheme="minorBidi" w:eastAsia="Times New Roman" w:hAnsiTheme="minorBidi"/>
                <w:highlight w:val="magenta"/>
                <w:rtl/>
              </w:rPr>
            </w:pPr>
            <w:r w:rsidRPr="007464F4">
              <w:rPr>
                <w:rFonts w:asciiTheme="minorBidi" w:eastAsia="Times New Roman" w:hAnsiTheme="minorBidi"/>
                <w:highlight w:val="magenta"/>
                <w:rtl/>
              </w:rPr>
              <w:t xml:space="preserve">הדבר נתון לשקול דעת ועדת המכרזים. </w:t>
            </w:r>
          </w:p>
          <w:p w:rsidR="00EC7576" w:rsidRPr="007464F4" w:rsidRDefault="00EC7576" w:rsidP="00950AE4">
            <w:pPr>
              <w:rPr>
                <w:rFonts w:asciiTheme="minorBidi" w:eastAsia="Times New Roman" w:hAnsiTheme="minorBidi"/>
                <w:highlight w:val="magenta"/>
                <w:rtl/>
              </w:rPr>
            </w:pPr>
          </w:p>
        </w:tc>
        <w:tc>
          <w:tcPr>
            <w:tcW w:w="3959" w:type="dxa"/>
          </w:tcPr>
          <w:p w:rsidR="00EC7576" w:rsidRPr="007464F4" w:rsidRDefault="00EC7576" w:rsidP="00FD414F">
            <w:pPr>
              <w:rPr>
                <w:rFonts w:asciiTheme="minorBidi" w:hAnsiTheme="minorBidi"/>
                <w:rtl/>
              </w:rPr>
            </w:pPr>
            <w:r w:rsidRPr="007464F4">
              <w:rPr>
                <w:rFonts w:asciiTheme="minorBidi" w:eastAsia="Times New Roman" w:hAnsiTheme="minorBidi"/>
                <w:highlight w:val="magenta"/>
                <w:rtl/>
              </w:rPr>
              <w:t xml:space="preserve">תקנה 3(1) תוקנה במסגרת תקנות חובת המכרזים (תיקון), התשע"ב-2012 (פורסם 1.08.12, ק"ת 7149), כך שהגבלת מס' התקשרויות עם ספק מסוים באותו עניין במהלך תקופה רצופה של 12 חודשים הוסרה. </w:t>
            </w:r>
            <w:r w:rsidRPr="007464F4">
              <w:rPr>
                <w:rFonts w:asciiTheme="minorBidi" w:hAnsiTheme="minorBidi"/>
                <w:highlight w:val="magenta"/>
                <w:rtl/>
              </w:rPr>
              <w:t xml:space="preserve">לפי הנוסח החדש </w:t>
            </w:r>
            <w:r w:rsidRPr="007464F4">
              <w:rPr>
                <w:rFonts w:asciiTheme="minorBidi" w:eastAsia="Times New Roman" w:hAnsiTheme="minorBidi"/>
                <w:highlight w:val="magenta"/>
                <w:rtl/>
              </w:rPr>
              <w:t xml:space="preserve">התקשרות עד לסך של 50,000 ש"ח פטורה מחובת מכרז, ואולם בכל תקופה רצופה של 12 חודשים לא יתקשר המשרד עם מתקשר מסוים, בלא מכרז,  בהתקשרויות בסכום כולל העולה על 100 אש"ח (כולל התקשרות המשך). </w:t>
            </w:r>
          </w:p>
        </w:tc>
      </w:tr>
      <w:tr w:rsidR="00EC7576" w:rsidRPr="007464F4" w:rsidTr="00081444">
        <w:tc>
          <w:tcPr>
            <w:tcW w:w="709" w:type="dxa"/>
          </w:tcPr>
          <w:p w:rsidR="00EC7576" w:rsidRPr="00B11AD3" w:rsidRDefault="00EC7576" w:rsidP="00B94E52">
            <w:pPr>
              <w:jc w:val="center"/>
              <w:rPr>
                <w:rFonts w:asciiTheme="minorBidi" w:eastAsia="Times New Roman" w:hAnsiTheme="minorBidi"/>
                <w:highlight w:val="green"/>
                <w:rtl/>
              </w:rPr>
            </w:pPr>
            <w:r w:rsidRPr="00B11AD3">
              <w:rPr>
                <w:rFonts w:asciiTheme="minorBidi" w:eastAsia="Times New Roman" w:hAnsiTheme="minorBidi"/>
                <w:highlight w:val="green"/>
                <w:rtl/>
              </w:rPr>
              <w:t>92</w:t>
            </w:r>
          </w:p>
        </w:tc>
        <w:tc>
          <w:tcPr>
            <w:tcW w:w="1417" w:type="dxa"/>
          </w:tcPr>
          <w:p w:rsidR="00EC7576" w:rsidRPr="00B11AD3" w:rsidRDefault="00EC7576" w:rsidP="00A24448">
            <w:pPr>
              <w:rPr>
                <w:rFonts w:asciiTheme="minorBidi" w:eastAsia="Times New Roman" w:hAnsiTheme="minorBidi"/>
                <w:highlight w:val="green"/>
                <w:rtl/>
              </w:rPr>
            </w:pPr>
            <w:r w:rsidRPr="00B11AD3">
              <w:rPr>
                <w:rFonts w:asciiTheme="minorBidi" w:eastAsia="Times New Roman" w:hAnsiTheme="minorBidi"/>
                <w:highlight w:val="green"/>
                <w:rtl/>
              </w:rPr>
              <w:t>14/01/2010</w:t>
            </w:r>
          </w:p>
          <w:p w:rsidR="00EC7576" w:rsidRPr="00B11AD3" w:rsidRDefault="00EC7576" w:rsidP="00A24448">
            <w:pPr>
              <w:rPr>
                <w:rFonts w:asciiTheme="minorBidi" w:eastAsia="Times New Roman" w:hAnsiTheme="minorBidi"/>
                <w:highlight w:val="green"/>
                <w:rtl/>
              </w:rPr>
            </w:pPr>
            <w:r w:rsidRPr="00B11AD3">
              <w:rPr>
                <w:rFonts w:asciiTheme="minorBidi" w:eastAsia="Times New Roman" w:hAnsiTheme="minorBidi"/>
                <w:highlight w:val="green"/>
                <w:rtl/>
              </w:rPr>
              <w:lastRenderedPageBreak/>
              <w:t>(רג'ין יהודה-כלף)</w:t>
            </w:r>
          </w:p>
        </w:tc>
        <w:tc>
          <w:tcPr>
            <w:tcW w:w="1527" w:type="dxa"/>
          </w:tcPr>
          <w:p w:rsidR="00EC7576" w:rsidRPr="00B11AD3" w:rsidRDefault="00EC7576">
            <w:pPr>
              <w:rPr>
                <w:rFonts w:asciiTheme="minorBidi" w:eastAsia="Times New Roman" w:hAnsiTheme="minorBidi"/>
                <w:b/>
                <w:bCs/>
                <w:highlight w:val="green"/>
                <w:rtl/>
              </w:rPr>
            </w:pPr>
            <w:r w:rsidRPr="00B11AD3">
              <w:rPr>
                <w:rFonts w:asciiTheme="minorBidi" w:eastAsia="Times New Roman" w:hAnsiTheme="minorBidi"/>
                <w:b/>
                <w:bCs/>
                <w:highlight w:val="green"/>
                <w:rtl/>
              </w:rPr>
              <w:lastRenderedPageBreak/>
              <w:t xml:space="preserve">בחינת קיומם </w:t>
            </w:r>
            <w:r w:rsidRPr="00B11AD3">
              <w:rPr>
                <w:rFonts w:asciiTheme="minorBidi" w:eastAsia="Times New Roman" w:hAnsiTheme="minorBidi"/>
                <w:b/>
                <w:bCs/>
                <w:highlight w:val="green"/>
                <w:rtl/>
              </w:rPr>
              <w:lastRenderedPageBreak/>
              <w:t>של ספקים</w:t>
            </w:r>
          </w:p>
        </w:tc>
        <w:tc>
          <w:tcPr>
            <w:tcW w:w="3849" w:type="dxa"/>
          </w:tcPr>
          <w:p w:rsidR="00EC7576" w:rsidRPr="00B11AD3" w:rsidRDefault="00EC7576" w:rsidP="00CC68A8">
            <w:pPr>
              <w:rPr>
                <w:rFonts w:asciiTheme="minorBidi" w:eastAsia="Times New Roman" w:hAnsiTheme="minorBidi"/>
                <w:highlight w:val="green"/>
                <w:rtl/>
              </w:rPr>
            </w:pPr>
            <w:r w:rsidRPr="00B11AD3">
              <w:rPr>
                <w:rFonts w:asciiTheme="minorBidi" w:eastAsia="Times New Roman" w:hAnsiTheme="minorBidi"/>
                <w:highlight w:val="green"/>
                <w:rtl/>
              </w:rPr>
              <w:lastRenderedPageBreak/>
              <w:t xml:space="preserve">השאלה עוסקת בהוראת תכ"ם מס' 7.8.2 </w:t>
            </w:r>
            <w:r w:rsidRPr="00B11AD3">
              <w:rPr>
                <w:rFonts w:asciiTheme="minorBidi" w:eastAsia="Times New Roman" w:hAnsiTheme="minorBidi"/>
                <w:highlight w:val="green"/>
                <w:rtl/>
              </w:rPr>
              <w:lastRenderedPageBreak/>
              <w:t xml:space="preserve">מיום 01.10.2010. הריני להפנותכם לסעיפים 4.6.2 ו- 4.6.4 להוראה. במקרה בו משרד מבקש להתקשר שוב עם ספק עימו התקשר בעבר, כספק יחיד, וכיום הוא מעוניין להתקשר עימו דרך תקנה 3(4), האם המשרד נדרש לבדוק האם הספק הינו ספק יחיד? </w:t>
            </w:r>
          </w:p>
        </w:tc>
        <w:tc>
          <w:tcPr>
            <w:tcW w:w="3849" w:type="dxa"/>
          </w:tcPr>
          <w:p w:rsidR="00EC7576" w:rsidRPr="00B11AD3" w:rsidRDefault="00EC7576" w:rsidP="00950AE4">
            <w:pPr>
              <w:rPr>
                <w:rFonts w:asciiTheme="minorBidi" w:eastAsia="Times New Roman" w:hAnsiTheme="minorBidi"/>
                <w:highlight w:val="green"/>
                <w:rtl/>
              </w:rPr>
            </w:pPr>
            <w:r w:rsidRPr="00B11AD3">
              <w:rPr>
                <w:rFonts w:asciiTheme="minorBidi" w:eastAsia="Times New Roman" w:hAnsiTheme="minorBidi"/>
                <w:highlight w:val="green"/>
                <w:rtl/>
              </w:rPr>
              <w:lastRenderedPageBreak/>
              <w:t xml:space="preserve">סעיפים 4.6.2 ו-4.6.4 עוסקים במצב בו </w:t>
            </w:r>
            <w:r w:rsidRPr="00B11AD3">
              <w:rPr>
                <w:rFonts w:asciiTheme="minorBidi" w:eastAsia="Times New Roman" w:hAnsiTheme="minorBidi"/>
                <w:highlight w:val="green"/>
                <w:rtl/>
              </w:rPr>
              <w:lastRenderedPageBreak/>
              <w:t xml:space="preserve">משרד מבקש להתקשר שוב עם ספק עימו התקשר בעבר, בעילה של ספק יחיד. במצב דברים זה, בו ההתקשרות החדשה תסווג לפי תקנה 3(4) או 3(29) על המשרד לוודא כי ההתקשרות עומדת בכל התנאים של תקנה 3(29) ותקנה 3א (ספק יחיד), ובשימת לב כי סיבות של נוחות, ניסיון וידע של הספק שנצבר בעבודה עם המשרד, לא יהוו סיבות ראויות להתקשרות לפי תקנה זו. </w:t>
            </w:r>
            <w:r w:rsidRPr="00B11AD3">
              <w:rPr>
                <w:rFonts w:asciiTheme="minorBidi" w:eastAsia="Times New Roman" w:hAnsiTheme="minorBidi"/>
                <w:highlight w:val="green"/>
                <w:rtl/>
              </w:rPr>
              <w:br/>
            </w:r>
          </w:p>
        </w:tc>
        <w:tc>
          <w:tcPr>
            <w:tcW w:w="3959" w:type="dxa"/>
          </w:tcPr>
          <w:p w:rsidR="00EC7576" w:rsidRPr="00B11AD3" w:rsidRDefault="00EC7576" w:rsidP="00201FD3">
            <w:pPr>
              <w:pStyle w:val="a0"/>
              <w:numPr>
                <w:ilvl w:val="0"/>
                <w:numId w:val="0"/>
              </w:numPr>
              <w:spacing w:line="240" w:lineRule="auto"/>
              <w:ind w:right="0"/>
              <w:rPr>
                <w:rFonts w:asciiTheme="minorBidi" w:hAnsiTheme="minorBidi" w:cstheme="minorBidi"/>
                <w:highlight w:val="green"/>
              </w:rPr>
            </w:pPr>
            <w:bookmarkStart w:id="0" w:name="_Ref248817957"/>
            <w:r w:rsidRPr="00B11AD3">
              <w:rPr>
                <w:rFonts w:asciiTheme="minorBidi" w:hAnsiTheme="minorBidi" w:cstheme="minorBidi"/>
                <w:highlight w:val="green"/>
                <w:rtl/>
              </w:rPr>
              <w:lastRenderedPageBreak/>
              <w:t xml:space="preserve">בהתאם לסעיף 4.7 בהוראת תכ"ם מס' </w:t>
            </w:r>
            <w:r w:rsidRPr="00B11AD3">
              <w:rPr>
                <w:rFonts w:asciiTheme="minorBidi" w:hAnsiTheme="minorBidi" w:cstheme="minorBidi"/>
                <w:highlight w:val="green"/>
                <w:rtl/>
              </w:rPr>
              <w:lastRenderedPageBreak/>
              <w:t xml:space="preserve">7.8.2 שעניינה "בחינת קיומם של ספקים ומיזמים", במקרים שבהם קיימת כוונה לבצע התקשרות המשך עם ספק יחיד קיים, תבחן ועדת המכרזים האם לסווגה כהתקשרות עם ספק יחיד לפי תקנה 3(29) לתח"ם,  כהתקשרות המשך לפי תקנה 3(4) לתח"ם, או כמימוש זכות ברירה לפי תקנה 3ג, לפי נסיבות העניין [ראה </w:t>
            </w:r>
            <w:hyperlink r:id="rId10" w:history="1">
              <w:r w:rsidRPr="00B11AD3">
                <w:rPr>
                  <w:rFonts w:asciiTheme="minorBidi" w:hAnsiTheme="minorBidi" w:cstheme="minorBidi"/>
                  <w:highlight w:val="green"/>
                  <w:rtl/>
                </w:rPr>
                <w:t>הוראת תכ"ם, "פטור מחובת המכרז", מס' 7.8.1</w:t>
              </w:r>
            </w:hyperlink>
            <w:r w:rsidRPr="00B11AD3">
              <w:rPr>
                <w:rFonts w:asciiTheme="minorBidi" w:hAnsiTheme="minorBidi" w:cstheme="minorBidi"/>
                <w:highlight w:val="green"/>
                <w:rtl/>
              </w:rPr>
              <w:t xml:space="preserve"> ו</w:t>
            </w:r>
            <w:hyperlink r:id="rId11" w:history="1">
              <w:r w:rsidRPr="00B11AD3">
                <w:rPr>
                  <w:rFonts w:asciiTheme="minorBidi" w:hAnsiTheme="minorBidi" w:cstheme="minorBidi"/>
                  <w:highlight w:val="green"/>
                  <w:rtl/>
                </w:rPr>
                <w:t>הוראת תכ"ם, מימוש זכות ברירה", מס 7.4.17</w:t>
              </w:r>
            </w:hyperlink>
            <w:r w:rsidRPr="00B11AD3">
              <w:rPr>
                <w:rFonts w:asciiTheme="minorBidi" w:hAnsiTheme="minorBidi" w:cstheme="minorBidi"/>
                <w:highlight w:val="green"/>
                <w:rtl/>
              </w:rPr>
              <w:t>], תוך שימת לב כי ידע, מומחיות וניסיון שנצברו במהלך ההתקשרות עם המשרד לא ייחשבו בשום מקרה כאלה ההופכים ספק לספק יחיד.</w:t>
            </w:r>
          </w:p>
          <w:p w:rsidR="00EC7576" w:rsidRPr="00B11AD3" w:rsidRDefault="00EC7576" w:rsidP="0076511D">
            <w:pPr>
              <w:pStyle w:val="1"/>
              <w:numPr>
                <w:ilvl w:val="0"/>
                <w:numId w:val="0"/>
              </w:numPr>
              <w:spacing w:line="240" w:lineRule="auto"/>
              <w:ind w:right="0"/>
              <w:rPr>
                <w:rFonts w:asciiTheme="minorBidi" w:hAnsiTheme="minorBidi" w:cstheme="minorBidi"/>
                <w:highlight w:val="green"/>
                <w:rtl/>
              </w:rPr>
            </w:pPr>
            <w:r w:rsidRPr="00B11AD3">
              <w:rPr>
                <w:rFonts w:asciiTheme="minorBidi" w:hAnsiTheme="minorBidi" w:cstheme="minorBidi"/>
                <w:highlight w:val="green"/>
                <w:rtl/>
              </w:rPr>
              <w:t>במקרה שבו סיווגה ועדת המכרזים את ההתקשרות לפי תקנה 3(4) לתח"ם, תבחן הוועדה האם להורות ליחידה המזמינה לבצע הליך בחינת קיומם של ספקים, לפי תקנה 3א(א) לתח"ם בהתאם לנסיבות העניין ולפי שיקול דעתה בהתאם לאמור בהוראה זו.</w:t>
            </w:r>
            <w:bookmarkEnd w:id="0"/>
            <w:r w:rsidRPr="00B11AD3">
              <w:rPr>
                <w:rFonts w:asciiTheme="minorBidi" w:hAnsiTheme="minorBidi" w:cstheme="minorBidi"/>
                <w:highlight w:val="green"/>
                <w:rtl/>
              </w:rPr>
              <w:t xml:space="preserve"> בשלושת המקרים, הן אם סווגה ההתקשרות הנוספת כהתקשרות עם ספק יחיד, כהתקשרות המשך או כמימוש זכות ברירה, יבוצע הליך בחינת קיומם של ספקים לפי תקנה 3א(א) לתח"ם ובהתאם לאמור בהוראה.</w:t>
            </w:r>
          </w:p>
        </w:tc>
      </w:tr>
      <w:tr w:rsidR="00EC7576" w:rsidRPr="007464F4" w:rsidTr="00081444">
        <w:tc>
          <w:tcPr>
            <w:tcW w:w="709" w:type="dxa"/>
          </w:tcPr>
          <w:p w:rsidR="00EC7576" w:rsidRPr="00B11AD3" w:rsidRDefault="00EC7576" w:rsidP="00B94E52">
            <w:pPr>
              <w:jc w:val="center"/>
              <w:rPr>
                <w:rFonts w:asciiTheme="minorBidi" w:eastAsia="Times New Roman" w:hAnsiTheme="minorBidi"/>
                <w:color w:val="808080" w:themeColor="background1" w:themeShade="80"/>
                <w:highlight w:val="green"/>
                <w:rtl/>
              </w:rPr>
            </w:pPr>
            <w:r w:rsidRPr="00B11AD3">
              <w:rPr>
                <w:rFonts w:asciiTheme="minorBidi" w:eastAsia="Times New Roman" w:hAnsiTheme="minorBidi"/>
                <w:color w:val="808080" w:themeColor="background1" w:themeShade="80"/>
                <w:highlight w:val="green"/>
                <w:rtl/>
              </w:rPr>
              <w:lastRenderedPageBreak/>
              <w:t>93</w:t>
            </w:r>
          </w:p>
        </w:tc>
        <w:tc>
          <w:tcPr>
            <w:tcW w:w="1417" w:type="dxa"/>
          </w:tcPr>
          <w:p w:rsidR="00EC7576" w:rsidRPr="00B11AD3" w:rsidRDefault="00EC7576" w:rsidP="00A24448">
            <w:pPr>
              <w:rPr>
                <w:rFonts w:asciiTheme="minorBidi" w:eastAsia="Times New Roman" w:hAnsiTheme="minorBidi"/>
                <w:color w:val="808080" w:themeColor="background1" w:themeShade="80"/>
                <w:highlight w:val="green"/>
                <w:rtl/>
              </w:rPr>
            </w:pPr>
            <w:r w:rsidRPr="00B11AD3">
              <w:rPr>
                <w:rFonts w:asciiTheme="minorBidi" w:eastAsia="Times New Roman" w:hAnsiTheme="minorBidi"/>
                <w:color w:val="808080" w:themeColor="background1" w:themeShade="80"/>
                <w:highlight w:val="green"/>
                <w:rtl/>
              </w:rPr>
              <w:t>07/12/2009</w:t>
            </w:r>
          </w:p>
          <w:p w:rsidR="00EC7576" w:rsidRPr="00B11AD3" w:rsidRDefault="00EC7576" w:rsidP="00A24448">
            <w:pPr>
              <w:rPr>
                <w:rFonts w:asciiTheme="minorBidi" w:eastAsia="Times New Roman" w:hAnsiTheme="minorBidi"/>
                <w:color w:val="808080" w:themeColor="background1" w:themeShade="80"/>
                <w:highlight w:val="green"/>
                <w:rtl/>
              </w:rPr>
            </w:pPr>
            <w:r w:rsidRPr="00B11AD3">
              <w:rPr>
                <w:rFonts w:asciiTheme="minorBidi" w:eastAsia="Times New Roman" w:hAnsiTheme="minorBidi"/>
                <w:color w:val="808080" w:themeColor="background1" w:themeShade="80"/>
                <w:highlight w:val="green"/>
                <w:rtl/>
              </w:rPr>
              <w:t>(ברוריה)</w:t>
            </w:r>
          </w:p>
        </w:tc>
        <w:tc>
          <w:tcPr>
            <w:tcW w:w="1527" w:type="dxa"/>
          </w:tcPr>
          <w:p w:rsidR="00EC7576" w:rsidRPr="00B11AD3" w:rsidRDefault="00EC7576">
            <w:pPr>
              <w:rPr>
                <w:rFonts w:asciiTheme="minorBidi" w:eastAsia="Times New Roman" w:hAnsiTheme="minorBidi"/>
                <w:b/>
                <w:bCs/>
                <w:color w:val="808080" w:themeColor="background1" w:themeShade="80"/>
                <w:highlight w:val="green"/>
                <w:rtl/>
              </w:rPr>
            </w:pPr>
            <w:r w:rsidRPr="00B11AD3">
              <w:rPr>
                <w:rFonts w:asciiTheme="minorBidi" w:eastAsia="Times New Roman" w:hAnsiTheme="minorBidi"/>
                <w:b/>
                <w:bCs/>
                <w:color w:val="808080" w:themeColor="background1" w:themeShade="80"/>
                <w:highlight w:val="green"/>
                <w:rtl/>
              </w:rPr>
              <w:t>הרחבת התקשרות שנערכה ע"פ תקנה 3(1) לפני 01.06.09</w:t>
            </w:r>
          </w:p>
        </w:tc>
        <w:tc>
          <w:tcPr>
            <w:tcW w:w="3849" w:type="dxa"/>
          </w:tcPr>
          <w:p w:rsidR="00EC7576" w:rsidRPr="00B11AD3" w:rsidRDefault="00EC7576" w:rsidP="00950AE4">
            <w:pPr>
              <w:rPr>
                <w:rFonts w:asciiTheme="minorBidi" w:eastAsia="Times New Roman" w:hAnsiTheme="minorBidi"/>
                <w:color w:val="808080" w:themeColor="background1" w:themeShade="80"/>
                <w:highlight w:val="green"/>
                <w:rtl/>
              </w:rPr>
            </w:pPr>
            <w:r w:rsidRPr="00B11AD3">
              <w:rPr>
                <w:rFonts w:asciiTheme="minorBidi" w:eastAsia="Times New Roman" w:hAnsiTheme="minorBidi"/>
                <w:color w:val="808080" w:themeColor="background1" w:themeShade="80"/>
                <w:highlight w:val="green"/>
                <w:rtl/>
              </w:rPr>
              <w:t> תקנה 3(4)(ב)(ב) – האם התקשרות מכח תקנה 3(1) שהורחבה מ-43 אש"ח ל-86 אש"ח, לפני 1 ביוני 2009, נחשבת כהתקשרות ראשונה שניתן להרחיבה ע"פ תקנה 3(4)(ב)(ב) עד 50 אש"ח, או שזו כבר התקשרות המשך, כך שניתן להרחיבה ע"פ התקנה הנ"ל רק בסכום של עד 7,000 ₪?</w:t>
            </w:r>
          </w:p>
        </w:tc>
        <w:tc>
          <w:tcPr>
            <w:tcW w:w="3849" w:type="dxa"/>
          </w:tcPr>
          <w:p w:rsidR="00EC7576" w:rsidRPr="00B11AD3" w:rsidRDefault="00EC7576" w:rsidP="00950AE4">
            <w:pPr>
              <w:rPr>
                <w:rFonts w:asciiTheme="minorBidi" w:eastAsia="Times New Roman" w:hAnsiTheme="minorBidi"/>
                <w:color w:val="808080" w:themeColor="background1" w:themeShade="80"/>
                <w:highlight w:val="green"/>
                <w:rtl/>
              </w:rPr>
            </w:pPr>
            <w:r w:rsidRPr="00B11AD3">
              <w:rPr>
                <w:rFonts w:asciiTheme="minorBidi" w:eastAsia="Times New Roman" w:hAnsiTheme="minorBidi"/>
                <w:color w:val="808080" w:themeColor="background1" w:themeShade="80"/>
                <w:highlight w:val="green"/>
                <w:rtl/>
              </w:rPr>
              <w:t>ההתקשרות החדשה תעשה לפי הדין החדש. לגופו של עניין, ההתקשרות שנערכה טרם ה-1 ביוני 2009, נחשבת כהתקשרות המשך להתקשרות מכח תקנה 3(1), כמתואר על ידך.</w:t>
            </w:r>
          </w:p>
        </w:tc>
        <w:tc>
          <w:tcPr>
            <w:tcW w:w="3959" w:type="dxa"/>
          </w:tcPr>
          <w:p w:rsidR="00EC7576" w:rsidRPr="00B11AD3" w:rsidRDefault="00EC7576">
            <w:pPr>
              <w:rPr>
                <w:rFonts w:asciiTheme="minorBidi" w:hAnsiTheme="minorBidi"/>
                <w:color w:val="808080" w:themeColor="background1" w:themeShade="80"/>
                <w:highlight w:val="green"/>
                <w:rtl/>
              </w:rPr>
            </w:pPr>
            <w:r w:rsidRPr="00B11AD3">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DE01A2" w:rsidRDefault="00EC7576" w:rsidP="00B94E52">
            <w:pPr>
              <w:jc w:val="cente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lastRenderedPageBreak/>
              <w:t>94</w:t>
            </w:r>
          </w:p>
        </w:tc>
        <w:tc>
          <w:tcPr>
            <w:tcW w:w="1417" w:type="dxa"/>
          </w:tcPr>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07/12/2009</w:t>
            </w:r>
          </w:p>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(ברוריה)</w:t>
            </w:r>
          </w:p>
        </w:tc>
        <w:tc>
          <w:tcPr>
            <w:tcW w:w="1527" w:type="dxa"/>
          </w:tcPr>
          <w:p w:rsidR="00EC7576" w:rsidRPr="00DE01A2" w:rsidRDefault="00EC7576">
            <w:pPr>
              <w:rPr>
                <w:rFonts w:asciiTheme="minorBidi" w:eastAsia="Times New Roman" w:hAnsiTheme="minorBidi"/>
                <w:b/>
                <w:bCs/>
                <w:color w:val="808080" w:themeColor="background1" w:themeShade="80"/>
                <w:highlight w:val="green"/>
                <w:rtl/>
              </w:rPr>
            </w:pPr>
            <w:r w:rsidRPr="00DE01A2">
              <w:rPr>
                <w:rFonts w:asciiTheme="minorBidi" w:eastAsia="Times New Roman" w:hAnsiTheme="minorBidi"/>
                <w:b/>
                <w:bCs/>
                <w:color w:val="808080" w:themeColor="background1" w:themeShade="80"/>
                <w:highlight w:val="green"/>
                <w:rtl/>
              </w:rPr>
              <w:t>פתיחת הצעות בטעות</w:t>
            </w:r>
          </w:p>
        </w:tc>
        <w:tc>
          <w:tcPr>
            <w:tcW w:w="3849" w:type="dxa"/>
          </w:tcPr>
          <w:p w:rsidR="00EC7576" w:rsidRPr="00DE01A2" w:rsidRDefault="00EC7576" w:rsidP="00950AE4">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תקנה 5(ד)(2) – מה הדין אם הוגשו לועדה פחות משלוש הצעות והועדה בטעות פתחה את ההצעות?</w:t>
            </w:r>
          </w:p>
        </w:tc>
        <w:tc>
          <w:tcPr>
            <w:tcW w:w="3849" w:type="dxa"/>
          </w:tcPr>
          <w:p w:rsidR="00EC7576" w:rsidRPr="00DE01A2" w:rsidRDefault="00EC7576" w:rsidP="00950AE4">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הדבר נתון לשקול דעת ועדת המכרזים והיועץ המשפטי.</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DE01A2" w:rsidRDefault="00EC7576" w:rsidP="00B94E52">
            <w:pPr>
              <w:jc w:val="cente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95</w:t>
            </w:r>
          </w:p>
        </w:tc>
        <w:tc>
          <w:tcPr>
            <w:tcW w:w="1417" w:type="dxa"/>
          </w:tcPr>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02/12/2009</w:t>
            </w:r>
          </w:p>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(ש)</w:t>
            </w:r>
          </w:p>
        </w:tc>
        <w:tc>
          <w:tcPr>
            <w:tcW w:w="1527" w:type="dxa"/>
          </w:tcPr>
          <w:p w:rsidR="00EC7576" w:rsidRPr="00DE01A2" w:rsidRDefault="00EC7576">
            <w:pPr>
              <w:rPr>
                <w:rFonts w:asciiTheme="minorBidi" w:eastAsia="Times New Roman" w:hAnsiTheme="minorBidi"/>
                <w:b/>
                <w:bCs/>
                <w:color w:val="808080" w:themeColor="background1" w:themeShade="80"/>
                <w:highlight w:val="green"/>
                <w:rtl/>
              </w:rPr>
            </w:pPr>
            <w:r w:rsidRPr="00DE01A2">
              <w:rPr>
                <w:rFonts w:asciiTheme="minorBidi" w:eastAsia="Times New Roman" w:hAnsiTheme="minorBidi"/>
                <w:b/>
                <w:bCs/>
                <w:color w:val="808080" w:themeColor="background1" w:themeShade="80"/>
                <w:highlight w:val="green"/>
                <w:rtl/>
              </w:rPr>
              <w:t>ותק כתנאי סף</w:t>
            </w:r>
          </w:p>
        </w:tc>
        <w:tc>
          <w:tcPr>
            <w:tcW w:w="3849" w:type="dxa"/>
          </w:tcPr>
          <w:p w:rsidR="00EC7576" w:rsidRPr="00DE01A2" w:rsidRDefault="00EC7576" w:rsidP="00011A64">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 xml:space="preserve">האם ניתן לקבוע במכרז של חברה ממשלתית ותק של 10 שנים כתנאי סף? מעיון בחוק, נראה כי הותק המקסימלי הוא 5 שנים, האם נכון? </w:t>
            </w:r>
          </w:p>
        </w:tc>
        <w:tc>
          <w:tcPr>
            <w:tcW w:w="3849" w:type="dxa"/>
          </w:tcPr>
          <w:p w:rsidR="00EC7576" w:rsidRPr="00DE01A2" w:rsidRDefault="00EC7576" w:rsidP="00011A64">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בהתאם לסעיף 2א לחוק חובת המכרזים יש לקבוע תנאי סף המנויים בטור א' לתוספת לחוק, לפי הדרישות המצוינות בטור ב' לתוספת לחוק. לעניין ותק, טור ב' מציב דרישה מקסימלית של 5 שנים. ואולם בסעיף 2א(ב) נקבע כי אם עורך המכרז קבע תנאי המציב דרישה חמורה יותר מהאמור בטור ב' לתוספת לחוק, עליו לנמק החלטתו במסמכי המכרז.</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DE01A2" w:rsidRDefault="00EC7576" w:rsidP="00B94E52">
            <w:pPr>
              <w:jc w:val="cente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96</w:t>
            </w:r>
          </w:p>
        </w:tc>
        <w:tc>
          <w:tcPr>
            <w:tcW w:w="1417" w:type="dxa"/>
          </w:tcPr>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30/11/2009</w:t>
            </w:r>
          </w:p>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(יניב ענבר)</w:t>
            </w:r>
          </w:p>
        </w:tc>
        <w:tc>
          <w:tcPr>
            <w:tcW w:w="1527" w:type="dxa"/>
          </w:tcPr>
          <w:p w:rsidR="00EC7576" w:rsidRPr="00DE01A2" w:rsidRDefault="00EC7576">
            <w:pPr>
              <w:rPr>
                <w:rFonts w:asciiTheme="minorBidi" w:eastAsia="Times New Roman" w:hAnsiTheme="minorBidi"/>
                <w:b/>
                <w:bCs/>
                <w:color w:val="808080" w:themeColor="background1" w:themeShade="80"/>
                <w:highlight w:val="green"/>
                <w:rtl/>
              </w:rPr>
            </w:pPr>
            <w:r w:rsidRPr="00DE01A2">
              <w:rPr>
                <w:rFonts w:asciiTheme="minorBidi" w:eastAsia="Times New Roman" w:hAnsiTheme="minorBidi"/>
                <w:b/>
                <w:bCs/>
                <w:color w:val="808080" w:themeColor="background1" w:themeShade="80"/>
                <w:highlight w:val="green"/>
                <w:rtl/>
              </w:rPr>
              <w:t>התקשרויות לפי חוק חובת המכרזים</w:t>
            </w:r>
          </w:p>
        </w:tc>
        <w:tc>
          <w:tcPr>
            <w:tcW w:w="3849" w:type="dxa"/>
          </w:tcPr>
          <w:p w:rsidR="00EC7576" w:rsidRPr="00DE01A2" w:rsidRDefault="00EC7576" w:rsidP="00011A64">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 xml:space="preserve"> מה התוצאה של התקשרויות עם ספק שלא לפי חוק חובת המכרזים? האם החוזה מבוטל? </w:t>
            </w:r>
          </w:p>
          <w:p w:rsidR="00EC7576" w:rsidRPr="00DE01A2" w:rsidRDefault="00EC7576" w:rsidP="00950AE4">
            <w:pPr>
              <w:rPr>
                <w:rFonts w:asciiTheme="minorBidi" w:eastAsia="Times New Roman" w:hAnsiTheme="minorBidi"/>
                <w:color w:val="808080" w:themeColor="background1" w:themeShade="80"/>
                <w:highlight w:val="green"/>
                <w:rtl/>
              </w:rPr>
            </w:pPr>
          </w:p>
        </w:tc>
        <w:tc>
          <w:tcPr>
            <w:tcW w:w="3849" w:type="dxa"/>
          </w:tcPr>
          <w:p w:rsidR="00EC7576" w:rsidRPr="00DE01A2" w:rsidRDefault="00EC7576" w:rsidP="00950AE4">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 xml:space="preserve">התקשרות של גוף ציבורי צריכה להתבצע בהתאם לחוק חובת המכרזים. השאלה אם החוזה מבוטל תלויה בנסיבות המקרה ולעמדת היועץ המשפטי של המשרד ובכפוף לכל </w:t>
            </w:r>
            <w:r w:rsidR="00DE01A2" w:rsidRPr="00DE01A2">
              <w:rPr>
                <w:rFonts w:asciiTheme="minorBidi" w:eastAsia="Times New Roman" w:hAnsiTheme="minorBidi"/>
                <w:color w:val="808080" w:themeColor="background1" w:themeShade="80"/>
                <w:highlight w:val="green"/>
                <w:rtl/>
              </w:rPr>
              <w:t>דין, לרבות דיני החוזים והדין המ</w:t>
            </w:r>
            <w:r w:rsidRPr="00DE01A2">
              <w:rPr>
                <w:rFonts w:asciiTheme="minorBidi" w:eastAsia="Times New Roman" w:hAnsiTheme="minorBidi"/>
                <w:color w:val="808080" w:themeColor="background1" w:themeShade="80"/>
                <w:highlight w:val="green"/>
                <w:rtl/>
              </w:rPr>
              <w:t>נהלי.</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DE01A2" w:rsidRDefault="00EC7576" w:rsidP="00B94E52">
            <w:pPr>
              <w:jc w:val="cente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97</w:t>
            </w:r>
          </w:p>
        </w:tc>
        <w:tc>
          <w:tcPr>
            <w:tcW w:w="1417" w:type="dxa"/>
          </w:tcPr>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24/11/2009</w:t>
            </w:r>
          </w:p>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(עמיחי צימסריו)</w:t>
            </w:r>
          </w:p>
        </w:tc>
        <w:tc>
          <w:tcPr>
            <w:tcW w:w="1527" w:type="dxa"/>
          </w:tcPr>
          <w:p w:rsidR="00EC7576" w:rsidRPr="00DE01A2" w:rsidRDefault="00EC7576">
            <w:pPr>
              <w:rPr>
                <w:rFonts w:asciiTheme="minorBidi" w:eastAsia="Times New Roman" w:hAnsiTheme="minorBidi"/>
                <w:b/>
                <w:bCs/>
                <w:color w:val="808080" w:themeColor="background1" w:themeShade="80"/>
                <w:highlight w:val="green"/>
                <w:rtl/>
              </w:rPr>
            </w:pPr>
            <w:r w:rsidRPr="00DE01A2">
              <w:rPr>
                <w:rFonts w:asciiTheme="minorBidi" w:eastAsia="Times New Roman" w:hAnsiTheme="minorBidi"/>
                <w:b/>
                <w:bCs/>
                <w:color w:val="808080" w:themeColor="background1" w:themeShade="80"/>
                <w:highlight w:val="green"/>
                <w:rtl/>
              </w:rPr>
              <w:t>היעדרות של חבר ועדת הפטור המשרדית</w:t>
            </w:r>
          </w:p>
        </w:tc>
        <w:tc>
          <w:tcPr>
            <w:tcW w:w="3849" w:type="dxa"/>
          </w:tcPr>
          <w:p w:rsidR="00EC7576" w:rsidRPr="00DE01A2" w:rsidRDefault="00EC7576" w:rsidP="00950AE4">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האם ניתן לערוך ישיבת ועדת פטור כאשר אחד החברים נמצא בחו"ל? (לא מדובר בניגוד עניינים לפי תקנה 10א(ה)). באם כן, מי ימלא את מקומו בדיון ב</w:t>
            </w:r>
            <w:r w:rsidR="00DE01A2" w:rsidRPr="00DE01A2">
              <w:rPr>
                <w:rFonts w:asciiTheme="minorBidi" w:eastAsia="Times New Roman" w:hAnsiTheme="minorBidi" w:hint="cs"/>
                <w:color w:val="808080" w:themeColor="background1" w:themeShade="80"/>
                <w:highlight w:val="green"/>
                <w:rtl/>
              </w:rPr>
              <w:t>ו</w:t>
            </w:r>
            <w:r w:rsidRPr="00DE01A2">
              <w:rPr>
                <w:rFonts w:asciiTheme="minorBidi" w:eastAsia="Times New Roman" w:hAnsiTheme="minorBidi"/>
                <w:color w:val="808080" w:themeColor="background1" w:themeShade="80"/>
                <w:highlight w:val="green"/>
                <w:rtl/>
              </w:rPr>
              <w:t>ועדת הפטור? האם ממלא מקומו או הסגן של אותו חבר? לדוגמא: אם יועמ"ש המשרד נמצא בחו"ל, בעת היעדרו קיים עובד אחר הממלא את מקומו, וקיים גם סגן ליועמ"ש, (אשר אינו ממלא את מקומו) – מי מהם ישתתף בדיון?</w:t>
            </w:r>
          </w:p>
        </w:tc>
        <w:tc>
          <w:tcPr>
            <w:tcW w:w="3849" w:type="dxa"/>
          </w:tcPr>
          <w:p w:rsidR="00EC7576" w:rsidRPr="00DE01A2" w:rsidRDefault="00EC7576" w:rsidP="00935D61">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 xml:space="preserve">היות והדרישה בתקנה 10א(ד) היא שכל חברי ועדת הפטור ביחד יהיו מניין חוקי בישיבות הועדה. הגורם שממלא את מקומו של אחד מהחברים בהיעדרו, ימלא מקומו בישיבות ועדת הפטור המשרדית. </w:t>
            </w:r>
          </w:p>
          <w:p w:rsidR="00EC7576" w:rsidRPr="00DE01A2"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DE01A2" w:rsidRDefault="00EC7576" w:rsidP="00B94E52">
            <w:pPr>
              <w:jc w:val="center"/>
              <w:rPr>
                <w:rFonts w:asciiTheme="minorBidi" w:eastAsia="Times New Roman" w:hAnsiTheme="minorBidi"/>
                <w:highlight w:val="green"/>
                <w:rtl/>
              </w:rPr>
            </w:pPr>
            <w:r w:rsidRPr="00DE01A2">
              <w:rPr>
                <w:rFonts w:asciiTheme="minorBidi" w:eastAsia="Times New Roman" w:hAnsiTheme="minorBidi"/>
                <w:highlight w:val="green"/>
                <w:rtl/>
              </w:rPr>
              <w:t>98</w:t>
            </w:r>
          </w:p>
        </w:tc>
        <w:tc>
          <w:tcPr>
            <w:tcW w:w="1417" w:type="dxa"/>
          </w:tcPr>
          <w:p w:rsidR="00EC7576" w:rsidRPr="00DE01A2" w:rsidRDefault="00EC7576" w:rsidP="00A24448">
            <w:pPr>
              <w:rPr>
                <w:rFonts w:asciiTheme="minorBidi" w:eastAsia="Times New Roman" w:hAnsiTheme="minorBidi"/>
                <w:highlight w:val="green"/>
                <w:rtl/>
              </w:rPr>
            </w:pPr>
            <w:r w:rsidRPr="00DE01A2">
              <w:rPr>
                <w:rFonts w:asciiTheme="minorBidi" w:eastAsia="Times New Roman" w:hAnsiTheme="minorBidi"/>
                <w:highlight w:val="green"/>
                <w:rtl/>
              </w:rPr>
              <w:t>24/11/2009</w:t>
            </w:r>
          </w:p>
          <w:p w:rsidR="00EC7576" w:rsidRPr="00DE01A2" w:rsidRDefault="00EC7576" w:rsidP="00A24448">
            <w:pPr>
              <w:rPr>
                <w:rFonts w:asciiTheme="minorBidi" w:eastAsia="Times New Roman" w:hAnsiTheme="minorBidi"/>
                <w:highlight w:val="green"/>
                <w:rtl/>
              </w:rPr>
            </w:pPr>
            <w:r w:rsidRPr="00DE01A2">
              <w:rPr>
                <w:rFonts w:asciiTheme="minorBidi" w:eastAsia="Times New Roman" w:hAnsiTheme="minorBidi"/>
                <w:highlight w:val="green"/>
                <w:rtl/>
              </w:rPr>
              <w:t>(עמיחי צימסריו)</w:t>
            </w:r>
          </w:p>
        </w:tc>
        <w:tc>
          <w:tcPr>
            <w:tcW w:w="1527" w:type="dxa"/>
          </w:tcPr>
          <w:p w:rsidR="00EC7576" w:rsidRPr="00DE01A2" w:rsidRDefault="00EC7576">
            <w:pPr>
              <w:rPr>
                <w:rFonts w:asciiTheme="minorBidi" w:eastAsia="Times New Roman" w:hAnsiTheme="minorBidi"/>
                <w:b/>
                <w:bCs/>
                <w:highlight w:val="green"/>
                <w:rtl/>
              </w:rPr>
            </w:pPr>
            <w:r w:rsidRPr="00DE01A2">
              <w:rPr>
                <w:rFonts w:asciiTheme="minorBidi" w:eastAsia="Times New Roman" w:hAnsiTheme="minorBidi"/>
                <w:b/>
                <w:bCs/>
                <w:highlight w:val="green"/>
                <w:rtl/>
              </w:rPr>
              <w:t>התקשרות מתחת ל-50 אש"ח</w:t>
            </w:r>
          </w:p>
        </w:tc>
        <w:tc>
          <w:tcPr>
            <w:tcW w:w="3849" w:type="dxa"/>
          </w:tcPr>
          <w:p w:rsidR="00EC7576" w:rsidRPr="00DE01A2" w:rsidRDefault="00EC7576" w:rsidP="00950AE4">
            <w:pPr>
              <w:rPr>
                <w:rFonts w:asciiTheme="minorBidi" w:eastAsia="Times New Roman" w:hAnsiTheme="minorBidi"/>
                <w:highlight w:val="green"/>
                <w:rtl/>
              </w:rPr>
            </w:pPr>
            <w:r w:rsidRPr="00DE01A2">
              <w:rPr>
                <w:rFonts w:asciiTheme="minorBidi" w:eastAsia="Times New Roman" w:hAnsiTheme="minorBidi"/>
                <w:highlight w:val="green"/>
                <w:rtl/>
              </w:rPr>
              <w:t xml:space="preserve">האם בהתקשרות מתחת ל-50 אש"ח, כאשר גובה התשלום ידוע מראש, (לדוגמא: מחיר שוק או תעריף קבוע), ניתן לבחור את המציע ע"י ביצוע ראיונות ל-3 אנשים לפחות, או שתקנה 3(1) מותנית בקבלת הצעות מחיר? הדגש בשאלה זו הינה כי המדובר בשירות ולא במוצר, והדבר החשוב </w:t>
            </w:r>
            <w:r w:rsidRPr="00DE01A2">
              <w:rPr>
                <w:rFonts w:asciiTheme="minorBidi" w:eastAsia="Times New Roman" w:hAnsiTheme="minorBidi"/>
                <w:highlight w:val="green"/>
                <w:rtl/>
              </w:rPr>
              <w:lastRenderedPageBreak/>
              <w:t>בהתקשרות הינו איכות השירות ולא המחיר.</w:t>
            </w:r>
          </w:p>
        </w:tc>
        <w:tc>
          <w:tcPr>
            <w:tcW w:w="3849" w:type="dxa"/>
          </w:tcPr>
          <w:p w:rsidR="00EC7576" w:rsidRPr="00DE01A2" w:rsidRDefault="00EC7576" w:rsidP="00DE01A2">
            <w:pPr>
              <w:rPr>
                <w:rFonts w:asciiTheme="minorBidi" w:eastAsia="Times New Roman" w:hAnsiTheme="minorBidi"/>
                <w:highlight w:val="green"/>
                <w:rtl/>
              </w:rPr>
            </w:pPr>
          </w:p>
        </w:tc>
        <w:tc>
          <w:tcPr>
            <w:tcW w:w="3959" w:type="dxa"/>
          </w:tcPr>
          <w:p w:rsidR="00EC7576" w:rsidRPr="00DE01A2" w:rsidRDefault="00EC7576" w:rsidP="00067B88">
            <w:pPr>
              <w:rPr>
                <w:rFonts w:asciiTheme="minorBidi" w:hAnsiTheme="minorBidi"/>
                <w:highlight w:val="green"/>
                <w:rtl/>
              </w:rPr>
            </w:pPr>
            <w:r w:rsidRPr="00DE01A2">
              <w:rPr>
                <w:rFonts w:asciiTheme="minorBidi" w:eastAsia="Times New Roman" w:hAnsiTheme="minorBidi"/>
                <w:highlight w:val="green"/>
                <w:rtl/>
              </w:rPr>
              <w:t>ר' הוראות תכ"מ מס' 7.8.3 "התקשרות בהליך מקוצר".</w:t>
            </w:r>
            <w:r w:rsidRPr="00DE01A2">
              <w:rPr>
                <w:rFonts w:asciiTheme="minorBidi" w:eastAsia="Times New Roman" w:hAnsiTheme="minorBidi"/>
                <w:highlight w:val="green"/>
                <w:rtl/>
              </w:rPr>
              <w:br/>
            </w:r>
          </w:p>
        </w:tc>
      </w:tr>
      <w:tr w:rsidR="00EC7576" w:rsidRPr="007464F4" w:rsidTr="00081444">
        <w:tc>
          <w:tcPr>
            <w:tcW w:w="709" w:type="dxa"/>
          </w:tcPr>
          <w:p w:rsidR="00EC7576" w:rsidRPr="00DE01A2" w:rsidRDefault="00EC7576" w:rsidP="00B94E52">
            <w:pPr>
              <w:jc w:val="cente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lastRenderedPageBreak/>
              <w:t>99</w:t>
            </w:r>
          </w:p>
        </w:tc>
        <w:tc>
          <w:tcPr>
            <w:tcW w:w="1417" w:type="dxa"/>
          </w:tcPr>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23/11/2009</w:t>
            </w:r>
          </w:p>
          <w:p w:rsidR="00EC7576" w:rsidRPr="00DE01A2" w:rsidRDefault="00EC7576" w:rsidP="00A2444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(ארקדי)</w:t>
            </w:r>
          </w:p>
        </w:tc>
        <w:tc>
          <w:tcPr>
            <w:tcW w:w="1527" w:type="dxa"/>
          </w:tcPr>
          <w:p w:rsidR="00EC7576" w:rsidRPr="00DE01A2" w:rsidRDefault="00EC7576">
            <w:pPr>
              <w:rPr>
                <w:rFonts w:asciiTheme="minorBidi" w:eastAsia="Times New Roman" w:hAnsiTheme="minorBidi"/>
                <w:b/>
                <w:bCs/>
                <w:color w:val="808080" w:themeColor="background1" w:themeShade="80"/>
                <w:highlight w:val="green"/>
                <w:rtl/>
              </w:rPr>
            </w:pPr>
            <w:r w:rsidRPr="00DE01A2">
              <w:rPr>
                <w:rFonts w:asciiTheme="minorBidi" w:eastAsia="Times New Roman" w:hAnsiTheme="minorBidi"/>
                <w:b/>
                <w:bCs/>
                <w:color w:val="808080" w:themeColor="background1" w:themeShade="80"/>
                <w:highlight w:val="green"/>
                <w:rtl/>
              </w:rPr>
              <w:t>ועדת מכרזים בסבב חתימות</w:t>
            </w:r>
          </w:p>
        </w:tc>
        <w:tc>
          <w:tcPr>
            <w:tcW w:w="3849" w:type="dxa"/>
          </w:tcPr>
          <w:p w:rsidR="00EC7576" w:rsidRPr="00DE01A2" w:rsidRDefault="00EC7576" w:rsidP="00950AE4">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בהמשך לתשובתכם מיום 21.09.09 לשאלת "מניין חוקי מחייב של חברי ועדה בפרוטוקול", אבקש להבהיר אם ישנה חובה לקיים דיון בנוכחות חברי ועדה או ניתן לאשר פרוטוקול בסבב חתימות, ללא דיון בפועל?</w:t>
            </w:r>
          </w:p>
        </w:tc>
        <w:tc>
          <w:tcPr>
            <w:tcW w:w="3849" w:type="dxa"/>
          </w:tcPr>
          <w:p w:rsidR="00EC7576" w:rsidRPr="00DE01A2" w:rsidRDefault="00EC7576" w:rsidP="00067B88">
            <w:pPr>
              <w:rPr>
                <w:rFonts w:asciiTheme="minorBidi" w:eastAsia="Times New Roman" w:hAnsiTheme="minorBidi"/>
                <w:color w:val="808080" w:themeColor="background1" w:themeShade="80"/>
                <w:highlight w:val="green"/>
                <w:rtl/>
              </w:rPr>
            </w:pPr>
            <w:r w:rsidRPr="00DE01A2">
              <w:rPr>
                <w:rFonts w:asciiTheme="minorBidi" w:eastAsia="Times New Roman" w:hAnsiTheme="minorBidi"/>
                <w:color w:val="808080" w:themeColor="background1" w:themeShade="80"/>
                <w:highlight w:val="green"/>
                <w:rtl/>
              </w:rPr>
              <w:t xml:space="preserve"> ועדת המכרזים תקבל את החלטותיה בהתאם לאמור בתקנה 10 והוראת תכ"מ "ועדת מכרזים משרדית" מס' 7.2.2. </w:t>
            </w:r>
          </w:p>
          <w:p w:rsidR="00EC7576" w:rsidRPr="00DE01A2"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B55F52" w:rsidRDefault="00EC7576" w:rsidP="00B94E52">
            <w:pPr>
              <w:jc w:val="center"/>
              <w:rPr>
                <w:rFonts w:asciiTheme="minorBidi" w:eastAsia="Times New Roman" w:hAnsiTheme="minorBidi"/>
                <w:color w:val="808080" w:themeColor="background1" w:themeShade="80"/>
                <w:highlight w:val="green"/>
                <w:rtl/>
              </w:rPr>
            </w:pPr>
            <w:r w:rsidRPr="00B55F52">
              <w:rPr>
                <w:rFonts w:asciiTheme="minorBidi" w:eastAsia="Times New Roman" w:hAnsiTheme="minorBidi"/>
                <w:color w:val="808080" w:themeColor="background1" w:themeShade="80"/>
                <w:highlight w:val="green"/>
                <w:rtl/>
              </w:rPr>
              <w:t>100</w:t>
            </w:r>
          </w:p>
        </w:tc>
        <w:tc>
          <w:tcPr>
            <w:tcW w:w="1417" w:type="dxa"/>
          </w:tcPr>
          <w:p w:rsidR="00EC7576" w:rsidRPr="00B55F52" w:rsidRDefault="00EC7576" w:rsidP="00A24448">
            <w:pPr>
              <w:rPr>
                <w:rFonts w:asciiTheme="minorBidi" w:eastAsia="Times New Roman" w:hAnsiTheme="minorBidi"/>
                <w:color w:val="808080" w:themeColor="background1" w:themeShade="80"/>
                <w:highlight w:val="green"/>
                <w:rtl/>
              </w:rPr>
            </w:pPr>
            <w:r w:rsidRPr="00B55F52">
              <w:rPr>
                <w:rFonts w:asciiTheme="minorBidi" w:eastAsia="Times New Roman" w:hAnsiTheme="minorBidi"/>
                <w:color w:val="808080" w:themeColor="background1" w:themeShade="80"/>
                <w:highlight w:val="green"/>
                <w:rtl/>
              </w:rPr>
              <w:t>22/11/2009</w:t>
            </w:r>
          </w:p>
          <w:p w:rsidR="00EC7576" w:rsidRPr="00B55F52" w:rsidRDefault="00EC7576" w:rsidP="00A24448">
            <w:pPr>
              <w:rPr>
                <w:rFonts w:asciiTheme="minorBidi" w:eastAsia="Times New Roman" w:hAnsiTheme="minorBidi"/>
                <w:color w:val="808080" w:themeColor="background1" w:themeShade="80"/>
                <w:highlight w:val="green"/>
                <w:rtl/>
              </w:rPr>
            </w:pPr>
            <w:r w:rsidRPr="00B55F52">
              <w:rPr>
                <w:rFonts w:asciiTheme="minorBidi" w:eastAsia="Times New Roman" w:hAnsiTheme="minorBidi"/>
                <w:color w:val="808080" w:themeColor="background1" w:themeShade="80"/>
                <w:highlight w:val="green"/>
                <w:rtl/>
              </w:rPr>
              <w:t>(עמיר עח)</w:t>
            </w:r>
          </w:p>
        </w:tc>
        <w:tc>
          <w:tcPr>
            <w:tcW w:w="1527" w:type="dxa"/>
          </w:tcPr>
          <w:p w:rsidR="00EC7576" w:rsidRPr="00B55F52" w:rsidRDefault="00EC7576">
            <w:pPr>
              <w:rPr>
                <w:rFonts w:asciiTheme="minorBidi" w:eastAsia="Times New Roman" w:hAnsiTheme="minorBidi"/>
                <w:b/>
                <w:bCs/>
                <w:color w:val="808080" w:themeColor="background1" w:themeShade="80"/>
                <w:highlight w:val="green"/>
                <w:rtl/>
              </w:rPr>
            </w:pPr>
            <w:r w:rsidRPr="00B55F52">
              <w:rPr>
                <w:rFonts w:asciiTheme="minorBidi" w:eastAsia="Times New Roman" w:hAnsiTheme="minorBidi"/>
                <w:b/>
                <w:bCs/>
                <w:color w:val="808080" w:themeColor="background1" w:themeShade="80"/>
                <w:highlight w:val="green"/>
                <w:rtl/>
              </w:rPr>
              <w:t>שנות ניסיון והיקף כספי</w:t>
            </w:r>
          </w:p>
        </w:tc>
        <w:tc>
          <w:tcPr>
            <w:tcW w:w="3849" w:type="dxa"/>
          </w:tcPr>
          <w:p w:rsidR="00EC7576" w:rsidRPr="00B55F52" w:rsidRDefault="00EC7576" w:rsidP="00935D61">
            <w:pPr>
              <w:rPr>
                <w:rFonts w:asciiTheme="minorBidi" w:eastAsia="Times New Roman" w:hAnsiTheme="minorBidi"/>
                <w:color w:val="808080" w:themeColor="background1" w:themeShade="80"/>
                <w:highlight w:val="green"/>
                <w:rtl/>
              </w:rPr>
            </w:pPr>
            <w:r w:rsidRPr="00B55F52">
              <w:rPr>
                <w:rFonts w:asciiTheme="minorBidi" w:eastAsia="Times New Roman" w:hAnsiTheme="minorBidi"/>
                <w:color w:val="808080" w:themeColor="background1" w:themeShade="80"/>
                <w:highlight w:val="green"/>
                <w:rtl/>
              </w:rPr>
              <w:t xml:space="preserve"> הובא לידיעתי ששונו השנה החוק או התקנות בדבר הקטנת סף הדרישות לקבלנים/ספקים המעוניינים לגשת למכרזים ממשלתיים .הכוונה לשנות ניסיון והיקף כספי של עבודות קודמות. אני מבקש הבהרה. אבקש בנוסף להפנות אותי לסעיפים מתאימים בנידון. </w:t>
            </w:r>
          </w:p>
          <w:p w:rsidR="00EC7576" w:rsidRPr="00B55F52" w:rsidRDefault="00EC7576" w:rsidP="00950AE4">
            <w:pPr>
              <w:rPr>
                <w:rFonts w:asciiTheme="minorBidi" w:eastAsia="Times New Roman" w:hAnsiTheme="minorBidi"/>
                <w:color w:val="808080" w:themeColor="background1" w:themeShade="80"/>
                <w:highlight w:val="green"/>
                <w:rtl/>
              </w:rPr>
            </w:pPr>
          </w:p>
        </w:tc>
        <w:tc>
          <w:tcPr>
            <w:tcW w:w="3849" w:type="dxa"/>
          </w:tcPr>
          <w:p w:rsidR="00EC7576" w:rsidRPr="00B55F52" w:rsidRDefault="00EC7576" w:rsidP="00F73720">
            <w:pPr>
              <w:rPr>
                <w:rFonts w:asciiTheme="minorBidi" w:eastAsia="Times New Roman" w:hAnsiTheme="minorBidi"/>
                <w:color w:val="808080" w:themeColor="background1" w:themeShade="80"/>
                <w:highlight w:val="green"/>
                <w:rtl/>
              </w:rPr>
            </w:pPr>
            <w:r w:rsidRPr="00B55F52">
              <w:rPr>
                <w:rFonts w:asciiTheme="minorBidi" w:eastAsia="Times New Roman" w:hAnsiTheme="minorBidi"/>
                <w:color w:val="808080" w:themeColor="background1" w:themeShade="80"/>
                <w:highlight w:val="green"/>
                <w:rtl/>
              </w:rPr>
              <w:t> בעניין זה ר' את תיקון מס' 19 מ-2008 (התוספת בחוק חובת המכרזים), והוראת תכ"מ מס' 7.4.6 "קביעת תנאים להשתתפות במכרז".</w:t>
            </w:r>
          </w:p>
          <w:p w:rsidR="00EC7576" w:rsidRPr="00B55F52"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A53589" w:rsidRDefault="00EC7576" w:rsidP="00B94E52">
            <w:pPr>
              <w:jc w:val="cente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101</w:t>
            </w:r>
          </w:p>
        </w:tc>
        <w:tc>
          <w:tcPr>
            <w:tcW w:w="1417" w:type="dxa"/>
          </w:tcPr>
          <w:p w:rsidR="00EC7576" w:rsidRPr="00A53589" w:rsidRDefault="00EC7576" w:rsidP="00A24448">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18/11/2009</w:t>
            </w:r>
          </w:p>
          <w:p w:rsidR="00EC7576" w:rsidRPr="00A53589" w:rsidRDefault="00EC7576" w:rsidP="00A24448">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(ניסן)</w:t>
            </w:r>
          </w:p>
        </w:tc>
        <w:tc>
          <w:tcPr>
            <w:tcW w:w="1527" w:type="dxa"/>
          </w:tcPr>
          <w:p w:rsidR="00EC7576" w:rsidRPr="00A53589" w:rsidRDefault="00EC7576">
            <w:pPr>
              <w:rPr>
                <w:rFonts w:asciiTheme="minorBidi" w:eastAsia="Times New Roman" w:hAnsiTheme="minorBidi"/>
                <w:b/>
                <w:bCs/>
                <w:color w:val="808080" w:themeColor="background1" w:themeShade="80"/>
                <w:highlight w:val="green"/>
                <w:rtl/>
              </w:rPr>
            </w:pPr>
            <w:r w:rsidRPr="00A53589">
              <w:rPr>
                <w:rFonts w:asciiTheme="minorBidi" w:eastAsia="Times New Roman" w:hAnsiTheme="minorBidi"/>
                <w:b/>
                <w:bCs/>
                <w:color w:val="808080" w:themeColor="background1" w:themeShade="80"/>
                <w:highlight w:val="green"/>
                <w:rtl/>
              </w:rPr>
              <w:t>ביטול מכרז</w:t>
            </w:r>
          </w:p>
        </w:tc>
        <w:tc>
          <w:tcPr>
            <w:tcW w:w="3849" w:type="dxa"/>
          </w:tcPr>
          <w:p w:rsidR="00EC7576" w:rsidRPr="00A53589" w:rsidRDefault="00EC7576" w:rsidP="00067B88">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מה קורה במצב שבו הרשות מ</w:t>
            </w:r>
            <w:r w:rsidR="00A53589" w:rsidRPr="00A53589">
              <w:rPr>
                <w:rFonts w:asciiTheme="minorBidi" w:eastAsia="Times New Roman" w:hAnsiTheme="minorBidi"/>
                <w:color w:val="808080" w:themeColor="background1" w:themeShade="80"/>
                <w:highlight w:val="green"/>
                <w:rtl/>
              </w:rPr>
              <w:t>בטלת מבעוד מועד את המכרז לאחר פ</w:t>
            </w:r>
            <w:r w:rsidRPr="00A53589">
              <w:rPr>
                <w:rFonts w:asciiTheme="minorBidi" w:eastAsia="Times New Roman" w:hAnsiTheme="minorBidi"/>
                <w:color w:val="808080" w:themeColor="background1" w:themeShade="80"/>
                <w:highlight w:val="green"/>
                <w:rtl/>
              </w:rPr>
              <w:t xml:space="preserve">רסומו ובינתיים גבתה/ פרעה את הכסף מהמשתתפים? הרי המכרז לא התקיים כלל וכלל.... </w:t>
            </w:r>
          </w:p>
        </w:tc>
        <w:tc>
          <w:tcPr>
            <w:tcW w:w="3849" w:type="dxa"/>
          </w:tcPr>
          <w:p w:rsidR="00EC7576" w:rsidRPr="00A53589" w:rsidRDefault="00EC7576" w:rsidP="00935D61">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 xml:space="preserve">הדבר נתון לשקול דעת ועדת המכרזים והיועץ המשפטי של הועדה. </w:t>
            </w:r>
          </w:p>
          <w:p w:rsidR="00EC7576" w:rsidRPr="00A53589"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A53589" w:rsidRDefault="00EC7576" w:rsidP="00B94E52">
            <w:pPr>
              <w:jc w:val="center"/>
              <w:rPr>
                <w:rFonts w:asciiTheme="minorBidi" w:eastAsia="Times New Roman" w:hAnsiTheme="minorBidi"/>
                <w:highlight w:val="green"/>
                <w:rtl/>
              </w:rPr>
            </w:pPr>
            <w:r w:rsidRPr="00A53589">
              <w:rPr>
                <w:rFonts w:asciiTheme="minorBidi" w:eastAsia="Times New Roman" w:hAnsiTheme="minorBidi"/>
                <w:highlight w:val="green"/>
                <w:rtl/>
              </w:rPr>
              <w:t>102</w:t>
            </w:r>
          </w:p>
        </w:tc>
        <w:tc>
          <w:tcPr>
            <w:tcW w:w="1417" w:type="dxa"/>
          </w:tcPr>
          <w:p w:rsidR="00EC7576" w:rsidRPr="00A53589" w:rsidRDefault="00EC7576" w:rsidP="00A24448">
            <w:pPr>
              <w:rPr>
                <w:rFonts w:asciiTheme="minorBidi" w:eastAsia="Times New Roman" w:hAnsiTheme="minorBidi"/>
                <w:highlight w:val="green"/>
                <w:rtl/>
              </w:rPr>
            </w:pPr>
            <w:r w:rsidRPr="00A53589">
              <w:rPr>
                <w:rFonts w:asciiTheme="minorBidi" w:eastAsia="Times New Roman" w:hAnsiTheme="minorBidi"/>
                <w:highlight w:val="green"/>
                <w:rtl/>
              </w:rPr>
              <w:t>17/11/2009</w:t>
            </w:r>
          </w:p>
          <w:p w:rsidR="00EC7576" w:rsidRPr="00A53589" w:rsidRDefault="00EC7576" w:rsidP="00A24448">
            <w:pPr>
              <w:rPr>
                <w:rFonts w:asciiTheme="minorBidi" w:eastAsia="Times New Roman" w:hAnsiTheme="minorBidi"/>
                <w:highlight w:val="green"/>
                <w:rtl/>
              </w:rPr>
            </w:pPr>
            <w:r w:rsidRPr="00A53589">
              <w:rPr>
                <w:rFonts w:asciiTheme="minorBidi" w:eastAsia="Times New Roman" w:hAnsiTheme="minorBidi"/>
                <w:highlight w:val="green"/>
                <w:rtl/>
              </w:rPr>
              <w:t>(בינדר צבי)</w:t>
            </w:r>
          </w:p>
        </w:tc>
        <w:tc>
          <w:tcPr>
            <w:tcW w:w="1527" w:type="dxa"/>
          </w:tcPr>
          <w:p w:rsidR="00EC7576" w:rsidRPr="00A53589" w:rsidRDefault="00EC7576">
            <w:pPr>
              <w:rPr>
                <w:rFonts w:asciiTheme="minorBidi" w:eastAsia="Times New Roman" w:hAnsiTheme="minorBidi"/>
                <w:b/>
                <w:bCs/>
                <w:highlight w:val="green"/>
                <w:rtl/>
              </w:rPr>
            </w:pPr>
            <w:r w:rsidRPr="00A53589">
              <w:rPr>
                <w:rFonts w:asciiTheme="minorBidi" w:eastAsia="Times New Roman" w:hAnsiTheme="minorBidi"/>
                <w:b/>
                <w:bCs/>
                <w:highlight w:val="green"/>
                <w:rtl/>
              </w:rPr>
              <w:t>הגדרת קבוצת רכישה</w:t>
            </w:r>
          </w:p>
        </w:tc>
        <w:tc>
          <w:tcPr>
            <w:tcW w:w="3849" w:type="dxa"/>
          </w:tcPr>
          <w:p w:rsidR="00EC7576" w:rsidRPr="00A53589" w:rsidRDefault="00EC7576" w:rsidP="00BD387D">
            <w:pPr>
              <w:rPr>
                <w:rFonts w:asciiTheme="minorBidi" w:eastAsia="Times New Roman" w:hAnsiTheme="minorBidi"/>
                <w:highlight w:val="green"/>
                <w:rtl/>
              </w:rPr>
            </w:pPr>
            <w:r w:rsidRPr="00A53589">
              <w:rPr>
                <w:rFonts w:asciiTheme="minorBidi" w:eastAsia="Times New Roman" w:hAnsiTheme="minorBidi"/>
                <w:highlight w:val="green"/>
                <w:rtl/>
              </w:rPr>
              <w:t xml:space="preserve">חוק חובת המכרזים חלים משנה זו גם על מכללות. אני מבקש לדעת מה עם קבוצות רכישה, כלומר מסכום עד סכום אין חובה לברר מחירים מאיזה מחיר מכרז סגור וכדומה. בנוסף, אנו רוצים להתקשר עם יועץ בתחום הרכש, האם מספיק הצעות מחיר או שיש חובה לצאת למכרז או לחילופין לקבל פטור? </w:t>
            </w:r>
          </w:p>
        </w:tc>
        <w:tc>
          <w:tcPr>
            <w:tcW w:w="3849" w:type="dxa"/>
          </w:tcPr>
          <w:p w:rsidR="00EC7576" w:rsidRPr="00A53589" w:rsidRDefault="00EC7576" w:rsidP="00A53589">
            <w:pPr>
              <w:rPr>
                <w:rFonts w:asciiTheme="minorBidi" w:eastAsia="Times New Roman" w:hAnsiTheme="minorBidi"/>
                <w:highlight w:val="green"/>
                <w:rtl/>
              </w:rPr>
            </w:pPr>
          </w:p>
        </w:tc>
        <w:tc>
          <w:tcPr>
            <w:tcW w:w="3959" w:type="dxa"/>
          </w:tcPr>
          <w:p w:rsidR="00EC7576" w:rsidRPr="00A53589" w:rsidRDefault="00EC7576" w:rsidP="00D86D83">
            <w:pPr>
              <w:rPr>
                <w:rFonts w:asciiTheme="minorBidi" w:eastAsia="Times New Roman" w:hAnsiTheme="minorBidi"/>
                <w:highlight w:val="green"/>
                <w:rtl/>
              </w:rPr>
            </w:pPr>
            <w:r w:rsidRPr="00A53589">
              <w:rPr>
                <w:rFonts w:asciiTheme="minorBidi" w:eastAsia="Times New Roman" w:hAnsiTheme="minorBidi"/>
                <w:highlight w:val="green"/>
                <w:rtl/>
              </w:rPr>
              <w:t xml:space="preserve">לעניין זה ר' את תקנות חובת המכרזים (התקשרויות של מוסד להשכלה גבוהה), תשס"ט-2008. </w:t>
            </w:r>
          </w:p>
          <w:p w:rsidR="00EC7576" w:rsidRPr="00A53589" w:rsidRDefault="00EC7576">
            <w:pPr>
              <w:rPr>
                <w:rFonts w:asciiTheme="minorBidi" w:hAnsiTheme="minorBidi"/>
                <w:highlight w:val="green"/>
                <w:rtl/>
              </w:rPr>
            </w:pPr>
          </w:p>
        </w:tc>
      </w:tr>
      <w:tr w:rsidR="00EC7576" w:rsidRPr="007464F4" w:rsidTr="00081444">
        <w:tc>
          <w:tcPr>
            <w:tcW w:w="709" w:type="dxa"/>
          </w:tcPr>
          <w:p w:rsidR="00EC7576" w:rsidRPr="00A53589" w:rsidRDefault="00EC7576" w:rsidP="00B94E52">
            <w:pPr>
              <w:jc w:val="cente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103</w:t>
            </w:r>
          </w:p>
        </w:tc>
        <w:tc>
          <w:tcPr>
            <w:tcW w:w="1417" w:type="dxa"/>
          </w:tcPr>
          <w:p w:rsidR="00EC7576" w:rsidRPr="00A53589" w:rsidRDefault="00EC7576" w:rsidP="00A24448">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17/11/2009</w:t>
            </w:r>
          </w:p>
          <w:p w:rsidR="00EC7576" w:rsidRPr="00A53589" w:rsidRDefault="00EC7576" w:rsidP="00A24448">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(אופיר)</w:t>
            </w:r>
          </w:p>
        </w:tc>
        <w:tc>
          <w:tcPr>
            <w:tcW w:w="1527" w:type="dxa"/>
          </w:tcPr>
          <w:p w:rsidR="00EC7576" w:rsidRPr="00A53589" w:rsidRDefault="00EC7576">
            <w:pPr>
              <w:rPr>
                <w:rFonts w:asciiTheme="minorBidi" w:eastAsia="Times New Roman" w:hAnsiTheme="minorBidi"/>
                <w:b/>
                <w:bCs/>
                <w:color w:val="808080" w:themeColor="background1" w:themeShade="80"/>
                <w:highlight w:val="green"/>
                <w:rtl/>
              </w:rPr>
            </w:pPr>
            <w:r w:rsidRPr="00A53589">
              <w:rPr>
                <w:rFonts w:asciiTheme="minorBidi" w:eastAsia="Times New Roman" w:hAnsiTheme="minorBidi"/>
                <w:b/>
                <w:bCs/>
                <w:color w:val="808080" w:themeColor="background1" w:themeShade="80"/>
                <w:highlight w:val="green"/>
                <w:rtl/>
              </w:rPr>
              <w:t>חובת מכרז – גוף ציבורי</w:t>
            </w:r>
          </w:p>
        </w:tc>
        <w:tc>
          <w:tcPr>
            <w:tcW w:w="3849" w:type="dxa"/>
          </w:tcPr>
          <w:p w:rsidR="00EC7576" w:rsidRPr="00A53589" w:rsidRDefault="00EC7576" w:rsidP="00950AE4">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האם מוסד ציבורי, המקבל סיוע כספי מהמדינה, אך אינו רשום ברשומות כגוף נתמך, חייב בחובת מכרז? האם רשאי הוא לעשות תחילה פיילוט בקרב מספר מצומצם של חברות?</w:t>
            </w:r>
          </w:p>
        </w:tc>
        <w:tc>
          <w:tcPr>
            <w:tcW w:w="3849" w:type="dxa"/>
          </w:tcPr>
          <w:p w:rsidR="00EC7576" w:rsidRPr="00A53589" w:rsidRDefault="00EC7576" w:rsidP="00950AE4">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יש לבחון האם המוסד הציבורי נכנס להגדרת "גוף ציבורי" בתקנה 1 לתקנות חובת המכרזים וסעיף 2(א) לחוק חובת המכרזים. כמו כן, ר' הוראת תכ"מ "הגדרות בנושא התקשרויות ורכישות" מס' 7.1.1.</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A53589" w:rsidRDefault="00EC7576" w:rsidP="00B94E52">
            <w:pPr>
              <w:jc w:val="cente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104</w:t>
            </w:r>
          </w:p>
        </w:tc>
        <w:tc>
          <w:tcPr>
            <w:tcW w:w="1417" w:type="dxa"/>
          </w:tcPr>
          <w:p w:rsidR="00EC7576" w:rsidRPr="00A53589" w:rsidRDefault="00EC7576" w:rsidP="00A24448">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12/11/2009</w:t>
            </w:r>
          </w:p>
          <w:p w:rsidR="00EC7576" w:rsidRPr="00A53589" w:rsidRDefault="00EC7576" w:rsidP="00A24448">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lastRenderedPageBreak/>
              <w:t>(ג'מאל קדרי)</w:t>
            </w:r>
          </w:p>
        </w:tc>
        <w:tc>
          <w:tcPr>
            <w:tcW w:w="1527" w:type="dxa"/>
          </w:tcPr>
          <w:p w:rsidR="00EC7576" w:rsidRPr="00A53589" w:rsidRDefault="00EC7576">
            <w:pPr>
              <w:rPr>
                <w:rFonts w:asciiTheme="minorBidi" w:eastAsia="Times New Roman" w:hAnsiTheme="minorBidi"/>
                <w:b/>
                <w:bCs/>
                <w:color w:val="808080" w:themeColor="background1" w:themeShade="80"/>
                <w:highlight w:val="green"/>
                <w:rtl/>
              </w:rPr>
            </w:pPr>
            <w:r w:rsidRPr="00A53589">
              <w:rPr>
                <w:rFonts w:asciiTheme="minorBidi" w:eastAsia="Times New Roman" w:hAnsiTheme="minorBidi"/>
                <w:b/>
                <w:bCs/>
                <w:color w:val="808080" w:themeColor="background1" w:themeShade="80"/>
                <w:highlight w:val="green"/>
                <w:rtl/>
              </w:rPr>
              <w:lastRenderedPageBreak/>
              <w:t xml:space="preserve">החלטה על </w:t>
            </w:r>
            <w:r w:rsidRPr="00A53589">
              <w:rPr>
                <w:rFonts w:asciiTheme="minorBidi" w:eastAsia="Times New Roman" w:hAnsiTheme="minorBidi"/>
                <w:b/>
                <w:bCs/>
                <w:color w:val="808080" w:themeColor="background1" w:themeShade="80"/>
                <w:highlight w:val="green"/>
                <w:rtl/>
              </w:rPr>
              <w:lastRenderedPageBreak/>
              <w:t>מימוש זכות ברירה – תקנה 3ג</w:t>
            </w:r>
          </w:p>
        </w:tc>
        <w:tc>
          <w:tcPr>
            <w:tcW w:w="3849" w:type="dxa"/>
          </w:tcPr>
          <w:p w:rsidR="00EC7576" w:rsidRPr="00A53589" w:rsidRDefault="00EC7576" w:rsidP="00DC09AF">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lastRenderedPageBreak/>
              <w:t xml:space="preserve">האם ישנה מגבלת זמן על הארכת חוזה </w:t>
            </w:r>
            <w:r w:rsidRPr="00A53589">
              <w:rPr>
                <w:rFonts w:asciiTheme="minorBidi" w:eastAsia="Times New Roman" w:hAnsiTheme="minorBidi"/>
                <w:color w:val="808080" w:themeColor="background1" w:themeShade="80"/>
                <w:highlight w:val="green"/>
                <w:rtl/>
              </w:rPr>
              <w:lastRenderedPageBreak/>
              <w:t xml:space="preserve">מכח מימוש זכות ברירה – תקנה 8א(א)(9)? </w:t>
            </w:r>
          </w:p>
          <w:p w:rsidR="00EC7576" w:rsidRPr="00A53589" w:rsidRDefault="00EC7576" w:rsidP="00DC09AF">
            <w:pPr>
              <w:textAlignment w:val="bottom"/>
              <w:rPr>
                <w:rFonts w:asciiTheme="minorBidi" w:eastAsia="Times New Roman" w:hAnsiTheme="minorBidi"/>
                <w:color w:val="808080" w:themeColor="background1" w:themeShade="80"/>
                <w:highlight w:val="green"/>
                <w:rtl/>
              </w:rPr>
            </w:pPr>
          </w:p>
          <w:p w:rsidR="00EC7576" w:rsidRPr="00A53589" w:rsidRDefault="00EC7576" w:rsidP="00950AE4">
            <w:pPr>
              <w:rPr>
                <w:rFonts w:asciiTheme="minorBidi" w:eastAsia="Times New Roman" w:hAnsiTheme="minorBidi"/>
                <w:color w:val="808080" w:themeColor="background1" w:themeShade="80"/>
                <w:highlight w:val="green"/>
                <w:rtl/>
              </w:rPr>
            </w:pPr>
          </w:p>
        </w:tc>
        <w:tc>
          <w:tcPr>
            <w:tcW w:w="3849" w:type="dxa"/>
          </w:tcPr>
          <w:p w:rsidR="00EC7576" w:rsidRPr="00A53589" w:rsidRDefault="00EC7576" w:rsidP="00DC09AF">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lastRenderedPageBreak/>
              <w:t xml:space="preserve"> לא. הדבר נתון לשקול דעת ועדת </w:t>
            </w:r>
            <w:r w:rsidRPr="00A53589">
              <w:rPr>
                <w:rFonts w:asciiTheme="minorBidi" w:eastAsia="Times New Roman" w:hAnsiTheme="minorBidi"/>
                <w:color w:val="808080" w:themeColor="background1" w:themeShade="80"/>
                <w:highlight w:val="green"/>
                <w:rtl/>
              </w:rPr>
              <w:lastRenderedPageBreak/>
              <w:t xml:space="preserve">המכרזים. </w:t>
            </w:r>
          </w:p>
          <w:p w:rsidR="00EC7576" w:rsidRPr="00A53589"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A53589" w:rsidRDefault="00EC7576">
            <w:pPr>
              <w:rPr>
                <w:rFonts w:asciiTheme="minorBidi" w:hAnsiTheme="minorBidi"/>
                <w:color w:val="808080" w:themeColor="background1" w:themeShade="80"/>
                <w:highlight w:val="green"/>
                <w:rtl/>
              </w:rPr>
            </w:pPr>
            <w:r w:rsidRPr="00A53589">
              <w:rPr>
                <w:rFonts w:asciiTheme="minorBidi" w:hAnsiTheme="minorBidi"/>
                <w:color w:val="808080" w:themeColor="background1" w:themeShade="80"/>
                <w:highlight w:val="green"/>
                <w:rtl/>
              </w:rPr>
              <w:lastRenderedPageBreak/>
              <w:t>לא נדרש שינוי</w:t>
            </w:r>
          </w:p>
        </w:tc>
      </w:tr>
      <w:tr w:rsidR="00EC7576" w:rsidRPr="007464F4" w:rsidTr="00081444">
        <w:tc>
          <w:tcPr>
            <w:tcW w:w="709" w:type="dxa"/>
          </w:tcPr>
          <w:p w:rsidR="00EC7576" w:rsidRPr="00A53589" w:rsidRDefault="00EC7576" w:rsidP="00B94E52">
            <w:pPr>
              <w:jc w:val="cente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lastRenderedPageBreak/>
              <w:t>105</w:t>
            </w:r>
          </w:p>
        </w:tc>
        <w:tc>
          <w:tcPr>
            <w:tcW w:w="1417" w:type="dxa"/>
          </w:tcPr>
          <w:p w:rsidR="00EC7576" w:rsidRPr="00A53589" w:rsidRDefault="00EC7576" w:rsidP="00A24448">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10/11/2009</w:t>
            </w:r>
          </w:p>
          <w:p w:rsidR="00EC7576" w:rsidRPr="00A53589" w:rsidRDefault="00EC7576" w:rsidP="00A24448">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(ג'מאל קדרי)</w:t>
            </w:r>
          </w:p>
        </w:tc>
        <w:tc>
          <w:tcPr>
            <w:tcW w:w="1527" w:type="dxa"/>
          </w:tcPr>
          <w:p w:rsidR="00EC7576" w:rsidRPr="00A53589" w:rsidRDefault="00EC7576">
            <w:pPr>
              <w:rPr>
                <w:rFonts w:asciiTheme="minorBidi" w:eastAsia="Times New Roman" w:hAnsiTheme="minorBidi"/>
                <w:b/>
                <w:bCs/>
                <w:color w:val="808080" w:themeColor="background1" w:themeShade="80"/>
                <w:highlight w:val="green"/>
                <w:rtl/>
              </w:rPr>
            </w:pPr>
            <w:r w:rsidRPr="00A53589">
              <w:rPr>
                <w:rFonts w:asciiTheme="minorBidi" w:eastAsia="Times New Roman" w:hAnsiTheme="minorBidi"/>
                <w:b/>
                <w:bCs/>
                <w:color w:val="808080" w:themeColor="background1" w:themeShade="80"/>
                <w:highlight w:val="green"/>
                <w:rtl/>
              </w:rPr>
              <w:t>מימוש זכות ברירה – תקנה 3ג</w:t>
            </w:r>
          </w:p>
        </w:tc>
        <w:tc>
          <w:tcPr>
            <w:tcW w:w="3849" w:type="dxa"/>
          </w:tcPr>
          <w:p w:rsidR="00EC7576" w:rsidRPr="00A53589" w:rsidRDefault="00EC7576" w:rsidP="00D86D83">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 xml:space="preserve">האם קיים סייג לגבי אורך תקופת האופציה הכלולה בהסכם בהתאם לתקנה 3ג? </w:t>
            </w:r>
          </w:p>
        </w:tc>
        <w:tc>
          <w:tcPr>
            <w:tcW w:w="3849" w:type="dxa"/>
          </w:tcPr>
          <w:p w:rsidR="00EC7576" w:rsidRPr="00A53589" w:rsidRDefault="00EC7576" w:rsidP="00DC09AF">
            <w:pPr>
              <w:rPr>
                <w:rFonts w:asciiTheme="minorBidi" w:eastAsia="Times New Roman" w:hAnsiTheme="minorBidi"/>
                <w:color w:val="808080" w:themeColor="background1" w:themeShade="80"/>
                <w:highlight w:val="green"/>
                <w:rtl/>
              </w:rPr>
            </w:pPr>
            <w:r w:rsidRPr="00A53589">
              <w:rPr>
                <w:rFonts w:asciiTheme="minorBidi" w:eastAsia="Times New Roman" w:hAnsiTheme="minorBidi"/>
                <w:color w:val="808080" w:themeColor="background1" w:themeShade="80"/>
                <w:highlight w:val="green"/>
                <w:rtl/>
              </w:rPr>
              <w:t xml:space="preserve">לא, אולם התקופה צריכה להיות סבירה בנסיבות העניין. </w:t>
            </w:r>
          </w:p>
          <w:p w:rsidR="00EC7576" w:rsidRPr="00A53589"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A53589" w:rsidRDefault="00EC7576">
            <w:pPr>
              <w:rPr>
                <w:rFonts w:asciiTheme="minorBidi" w:hAnsiTheme="minorBidi"/>
                <w:color w:val="808080" w:themeColor="background1" w:themeShade="80"/>
                <w:highlight w:val="green"/>
                <w:rtl/>
              </w:rPr>
            </w:pPr>
            <w:r w:rsidRPr="00A53589">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106</w:t>
            </w:r>
          </w:p>
        </w:tc>
        <w:tc>
          <w:tcPr>
            <w:tcW w:w="1417" w:type="dxa"/>
          </w:tcPr>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09/11/2009</w:t>
            </w:r>
          </w:p>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(אימאן סיף)</w:t>
            </w:r>
          </w:p>
        </w:tc>
        <w:tc>
          <w:tcPr>
            <w:tcW w:w="1527" w:type="dxa"/>
          </w:tcPr>
          <w:p w:rsidR="00EC7576" w:rsidRPr="007464F4" w:rsidRDefault="00EC7576">
            <w:pPr>
              <w:rPr>
                <w:rFonts w:asciiTheme="minorBidi" w:eastAsia="Times New Roman" w:hAnsiTheme="minorBidi"/>
                <w:b/>
                <w:bCs/>
                <w:color w:val="808080" w:themeColor="background1" w:themeShade="80"/>
                <w:highlight w:val="magenta"/>
                <w:rtl/>
              </w:rPr>
            </w:pPr>
            <w:r w:rsidRPr="007464F4">
              <w:rPr>
                <w:rFonts w:asciiTheme="minorBidi" w:eastAsia="Times New Roman" w:hAnsiTheme="minorBidi"/>
                <w:b/>
                <w:bCs/>
                <w:color w:val="808080" w:themeColor="background1" w:themeShade="80"/>
                <w:highlight w:val="magenta"/>
                <w:rtl/>
              </w:rPr>
              <w:t>פרק 8 להוראות התכ"מ – פרסומים במשרדי הממשלה</w:t>
            </w:r>
          </w:p>
        </w:tc>
        <w:tc>
          <w:tcPr>
            <w:tcW w:w="3849" w:type="dxa"/>
          </w:tcPr>
          <w:p w:rsidR="00EC7576" w:rsidRPr="007464F4" w:rsidRDefault="00EC7576" w:rsidP="00950AE4">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 מה התוקף של פרק 8 בתכ"מ הישן הוראות לעניין פרסומת ופרסומים במשרדי ממשלה? האם הנחיותיו מחייבות גם היום? האם יש בהוראות התכ"מ הנחיות בנושא חסויות?</w:t>
            </w:r>
          </w:p>
        </w:tc>
        <w:tc>
          <w:tcPr>
            <w:tcW w:w="3849" w:type="dxa"/>
          </w:tcPr>
          <w:p w:rsidR="00EC7576" w:rsidRPr="007464F4" w:rsidRDefault="00EC7576" w:rsidP="00E8335D">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התכ"ם הישן לא בתוקף.</w:t>
            </w:r>
            <w:r w:rsidRPr="007464F4">
              <w:rPr>
                <w:rFonts w:asciiTheme="minorBidi" w:eastAsia="Times New Roman" w:hAnsiTheme="minorBidi"/>
                <w:color w:val="808080" w:themeColor="background1" w:themeShade="80"/>
                <w:highlight w:val="magenta"/>
                <w:rtl/>
              </w:rPr>
              <w:br/>
              <w:t xml:space="preserve">לגבי שאלות בנושא פרסומת ופרסומים במשרדי הממשלה יש לפנות לאיילה אברהם הלוי בטלפון 02-5317032. </w:t>
            </w:r>
          </w:p>
          <w:p w:rsidR="00EC7576" w:rsidRPr="007464F4" w:rsidRDefault="00EC7576" w:rsidP="00950AE4">
            <w:pPr>
              <w:rPr>
                <w:rFonts w:asciiTheme="minorBidi" w:eastAsia="Times New Roman" w:hAnsiTheme="minorBidi"/>
                <w:color w:val="808080" w:themeColor="background1" w:themeShade="80"/>
                <w:highlight w:val="magenta"/>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highlight w:val="magenta"/>
                <w:rtl/>
              </w:rPr>
              <w:t>לא נדרש שינוי</w:t>
            </w:r>
          </w:p>
        </w:tc>
      </w:tr>
      <w:tr w:rsidR="00EC7576" w:rsidRPr="007464F4" w:rsidTr="00081444">
        <w:tc>
          <w:tcPr>
            <w:tcW w:w="709" w:type="dxa"/>
          </w:tcPr>
          <w:p w:rsidR="00EC7576" w:rsidRPr="007A2557" w:rsidRDefault="00EC7576" w:rsidP="00B94E52">
            <w:pPr>
              <w:jc w:val="cente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107</w:t>
            </w:r>
          </w:p>
        </w:tc>
        <w:tc>
          <w:tcPr>
            <w:tcW w:w="1417" w:type="dxa"/>
          </w:tcPr>
          <w:p w:rsidR="00EC7576" w:rsidRPr="007A2557" w:rsidRDefault="00EC7576" w:rsidP="00A24448">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05/11/2009</w:t>
            </w:r>
          </w:p>
          <w:p w:rsidR="00EC7576" w:rsidRPr="007A2557" w:rsidRDefault="00EC7576" w:rsidP="00A24448">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(נעה שפיצר)</w:t>
            </w:r>
          </w:p>
        </w:tc>
        <w:tc>
          <w:tcPr>
            <w:tcW w:w="1527" w:type="dxa"/>
          </w:tcPr>
          <w:p w:rsidR="00EC7576" w:rsidRPr="007A2557" w:rsidRDefault="00EC7576">
            <w:pPr>
              <w:rPr>
                <w:rFonts w:asciiTheme="minorBidi" w:eastAsia="Times New Roman" w:hAnsiTheme="minorBidi"/>
                <w:b/>
                <w:bCs/>
                <w:color w:val="808080" w:themeColor="background1" w:themeShade="80"/>
                <w:highlight w:val="green"/>
                <w:rtl/>
              </w:rPr>
            </w:pPr>
            <w:r w:rsidRPr="007A2557">
              <w:rPr>
                <w:rFonts w:asciiTheme="minorBidi" w:eastAsia="Times New Roman" w:hAnsiTheme="minorBidi"/>
                <w:b/>
                <w:bCs/>
                <w:color w:val="808080" w:themeColor="background1" w:themeShade="80"/>
                <w:highlight w:val="green"/>
                <w:rtl/>
              </w:rPr>
              <w:t>חברות ממשלתיות</w:t>
            </w:r>
          </w:p>
        </w:tc>
        <w:tc>
          <w:tcPr>
            <w:tcW w:w="3849" w:type="dxa"/>
          </w:tcPr>
          <w:p w:rsidR="00EC7576" w:rsidRPr="007A2557" w:rsidRDefault="00EC7576" w:rsidP="00E8335D">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 xml:space="preserve">האם חברות ממשלתיות חייבות בפרסום במערכת המנו"ף ואם לא מדוע? </w:t>
            </w:r>
          </w:p>
          <w:p w:rsidR="00EC7576" w:rsidRPr="007A2557" w:rsidRDefault="00EC7576" w:rsidP="00950AE4">
            <w:pPr>
              <w:rPr>
                <w:rFonts w:asciiTheme="minorBidi" w:eastAsia="Times New Roman" w:hAnsiTheme="minorBidi"/>
                <w:color w:val="808080" w:themeColor="background1" w:themeShade="80"/>
                <w:highlight w:val="green"/>
                <w:rtl/>
              </w:rPr>
            </w:pPr>
          </w:p>
        </w:tc>
        <w:tc>
          <w:tcPr>
            <w:tcW w:w="3849" w:type="dxa"/>
          </w:tcPr>
          <w:p w:rsidR="00EC7576" w:rsidRPr="007A2557" w:rsidRDefault="00EC7576" w:rsidP="00D86D83">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מערכת המנו"ף משמשת את</w:t>
            </w:r>
            <w:r w:rsidR="00A53589" w:rsidRPr="007A2557">
              <w:rPr>
                <w:rFonts w:asciiTheme="minorBidi" w:eastAsia="Times New Roman" w:hAnsiTheme="minorBidi"/>
                <w:color w:val="808080" w:themeColor="background1" w:themeShade="80"/>
                <w:highlight w:val="green"/>
                <w:rtl/>
              </w:rPr>
              <w:t xml:space="preserve"> משרדי הממשלה ויחידות הסמך בלבד</w:t>
            </w:r>
            <w:r w:rsidRPr="007A2557">
              <w:rPr>
                <w:rFonts w:asciiTheme="minorBidi" w:eastAsia="Times New Roman" w:hAnsiTheme="minorBidi"/>
                <w:color w:val="808080" w:themeColor="background1" w:themeShade="80"/>
                <w:highlight w:val="green"/>
                <w:rtl/>
              </w:rPr>
              <w:t xml:space="preserve"> ל</w:t>
            </w:r>
            <w:r w:rsidR="00A53589" w:rsidRPr="007A2557">
              <w:rPr>
                <w:rFonts w:asciiTheme="minorBidi" w:eastAsia="Times New Roman" w:hAnsiTheme="minorBidi" w:hint="cs"/>
                <w:color w:val="808080" w:themeColor="background1" w:themeShade="80"/>
                <w:highlight w:val="green"/>
                <w:rtl/>
              </w:rPr>
              <w:t xml:space="preserve">צורך </w:t>
            </w:r>
            <w:r w:rsidRPr="007A2557">
              <w:rPr>
                <w:rFonts w:asciiTheme="minorBidi" w:eastAsia="Times New Roman" w:hAnsiTheme="minorBidi"/>
                <w:color w:val="808080" w:themeColor="background1" w:themeShade="80"/>
                <w:highlight w:val="green"/>
                <w:rtl/>
              </w:rPr>
              <w:t>פרסום באתר האינטרנט הממשלתי</w:t>
            </w:r>
            <w:r w:rsidR="00A53589" w:rsidRPr="007A2557">
              <w:rPr>
                <w:rFonts w:asciiTheme="minorBidi" w:eastAsia="Times New Roman" w:hAnsiTheme="minorBidi" w:hint="cs"/>
                <w:color w:val="808080" w:themeColor="background1" w:themeShade="80"/>
                <w:highlight w:val="green"/>
                <w:rtl/>
              </w:rPr>
              <w:t>.</w:t>
            </w:r>
            <w:r w:rsidRPr="007A2557">
              <w:rPr>
                <w:rFonts w:asciiTheme="minorBidi" w:eastAsia="Times New Roman" w:hAnsiTheme="minorBidi"/>
                <w:color w:val="808080" w:themeColor="background1" w:themeShade="80"/>
                <w:highlight w:val="green"/>
                <w:rtl/>
              </w:rPr>
              <w:t xml:space="preserve"> חברות ממשלתיות אמנם אינן עושות שימוש במערכת מנו"ף, ואולם הן חייבות בפרסום, כפי דרישות התקנות, באתר האינטרנט של כל חברה וחברה.</w:t>
            </w:r>
          </w:p>
        </w:tc>
        <w:tc>
          <w:tcPr>
            <w:tcW w:w="3959" w:type="dxa"/>
          </w:tcPr>
          <w:p w:rsidR="00EC7576" w:rsidRPr="007A2557" w:rsidRDefault="00EC7576">
            <w:pPr>
              <w:rPr>
                <w:rFonts w:asciiTheme="minorBidi" w:hAnsiTheme="minorBidi"/>
                <w:color w:val="808080" w:themeColor="background1" w:themeShade="80"/>
                <w:highlight w:val="green"/>
                <w:rtl/>
              </w:rPr>
            </w:pPr>
            <w:r w:rsidRPr="007A2557">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7A2557" w:rsidRDefault="00EC7576" w:rsidP="00B94E52">
            <w:pPr>
              <w:jc w:val="center"/>
              <w:rPr>
                <w:rFonts w:asciiTheme="minorBidi" w:eastAsia="Times New Roman" w:hAnsiTheme="minorBidi"/>
                <w:highlight w:val="green"/>
                <w:rtl/>
              </w:rPr>
            </w:pPr>
            <w:r w:rsidRPr="007A2557">
              <w:rPr>
                <w:rFonts w:asciiTheme="minorBidi" w:eastAsia="Times New Roman" w:hAnsiTheme="minorBidi"/>
                <w:highlight w:val="green"/>
                <w:rtl/>
              </w:rPr>
              <w:t>108</w:t>
            </w:r>
          </w:p>
        </w:tc>
        <w:tc>
          <w:tcPr>
            <w:tcW w:w="1417" w:type="dxa"/>
          </w:tcPr>
          <w:p w:rsidR="00EC7576" w:rsidRPr="007A2557" w:rsidRDefault="00EC7576" w:rsidP="00A24448">
            <w:pPr>
              <w:rPr>
                <w:rFonts w:asciiTheme="minorBidi" w:eastAsia="Times New Roman" w:hAnsiTheme="minorBidi"/>
                <w:highlight w:val="green"/>
                <w:rtl/>
              </w:rPr>
            </w:pPr>
            <w:r w:rsidRPr="007A2557">
              <w:rPr>
                <w:rFonts w:asciiTheme="minorBidi" w:eastAsia="Times New Roman" w:hAnsiTheme="minorBidi"/>
                <w:highlight w:val="green"/>
                <w:rtl/>
              </w:rPr>
              <w:t>01/11/2009</w:t>
            </w:r>
          </w:p>
          <w:p w:rsidR="00EC7576" w:rsidRPr="007A2557" w:rsidRDefault="00EC7576" w:rsidP="00A24448">
            <w:pPr>
              <w:rPr>
                <w:rFonts w:asciiTheme="minorBidi" w:eastAsia="Times New Roman" w:hAnsiTheme="minorBidi"/>
                <w:highlight w:val="green"/>
                <w:rtl/>
              </w:rPr>
            </w:pPr>
            <w:r w:rsidRPr="007A2557">
              <w:rPr>
                <w:rFonts w:asciiTheme="minorBidi" w:eastAsia="Times New Roman" w:hAnsiTheme="minorBidi"/>
                <w:highlight w:val="green"/>
                <w:rtl/>
              </w:rPr>
              <w:t>(אופיר ב)</w:t>
            </w:r>
          </w:p>
        </w:tc>
        <w:tc>
          <w:tcPr>
            <w:tcW w:w="1527" w:type="dxa"/>
          </w:tcPr>
          <w:p w:rsidR="00EC7576" w:rsidRPr="007A2557" w:rsidRDefault="00EC7576">
            <w:pPr>
              <w:rPr>
                <w:rFonts w:asciiTheme="minorBidi" w:eastAsia="Times New Roman" w:hAnsiTheme="minorBidi"/>
                <w:b/>
                <w:bCs/>
                <w:highlight w:val="green"/>
                <w:rtl/>
              </w:rPr>
            </w:pPr>
            <w:r w:rsidRPr="007A2557">
              <w:rPr>
                <w:rFonts w:asciiTheme="minorBidi" w:eastAsia="Times New Roman" w:hAnsiTheme="minorBidi"/>
                <w:b/>
                <w:bCs/>
                <w:highlight w:val="green"/>
                <w:rtl/>
              </w:rPr>
              <w:t>פטור ממכרז – תקנה 3(1)</w:t>
            </w:r>
          </w:p>
        </w:tc>
        <w:tc>
          <w:tcPr>
            <w:tcW w:w="3849" w:type="dxa"/>
          </w:tcPr>
          <w:p w:rsidR="00EC7576" w:rsidRPr="007A2557" w:rsidRDefault="00EC7576" w:rsidP="00D86D83">
            <w:pPr>
              <w:rPr>
                <w:rFonts w:asciiTheme="minorBidi" w:eastAsia="Times New Roman" w:hAnsiTheme="minorBidi"/>
                <w:highlight w:val="green"/>
                <w:rtl/>
              </w:rPr>
            </w:pPr>
            <w:r w:rsidRPr="007A2557">
              <w:rPr>
                <w:rFonts w:asciiTheme="minorBidi" w:eastAsia="Times New Roman" w:hAnsiTheme="minorBidi"/>
                <w:highlight w:val="green"/>
                <w:rtl/>
              </w:rPr>
              <w:t xml:space="preserve">האם ניתן לבצע תיחור בין ספקים בסכום של עד 50 אש"ח, על בסיס טיב מוצר ולא רק מחיר (האם צריך לצרף חוות דעת)? מה האסמכתא לכך? </w:t>
            </w:r>
          </w:p>
        </w:tc>
        <w:tc>
          <w:tcPr>
            <w:tcW w:w="3849" w:type="dxa"/>
          </w:tcPr>
          <w:p w:rsidR="00EC7576" w:rsidRPr="007A2557" w:rsidRDefault="00EC7576" w:rsidP="00950AE4">
            <w:pPr>
              <w:rPr>
                <w:rFonts w:asciiTheme="minorBidi" w:eastAsia="Times New Roman" w:hAnsiTheme="minorBidi"/>
                <w:highlight w:val="green"/>
                <w:rtl/>
              </w:rPr>
            </w:pPr>
          </w:p>
        </w:tc>
        <w:tc>
          <w:tcPr>
            <w:tcW w:w="3959" w:type="dxa"/>
          </w:tcPr>
          <w:p w:rsidR="00EC7576" w:rsidRPr="007A2557" w:rsidRDefault="00EC7576" w:rsidP="0028040A">
            <w:pPr>
              <w:rPr>
                <w:rFonts w:asciiTheme="minorBidi" w:hAnsiTheme="minorBidi"/>
                <w:highlight w:val="green"/>
                <w:rtl/>
              </w:rPr>
            </w:pPr>
            <w:r w:rsidRPr="007A2557">
              <w:rPr>
                <w:rFonts w:asciiTheme="minorBidi" w:eastAsia="Times New Roman" w:hAnsiTheme="minorBidi"/>
                <w:highlight w:val="green"/>
                <w:rtl/>
              </w:rPr>
              <w:t>התקשרות לפי תקנה 3(1), כפופה למדרגות הרכישה בהליך מקוצר – ר' הוראת תכ"מ "התקשרות בהליך מקוצר" מס' 7.8.3.</w:t>
            </w:r>
          </w:p>
        </w:tc>
      </w:tr>
      <w:tr w:rsidR="00EC7576" w:rsidRPr="007464F4" w:rsidTr="00081444">
        <w:tc>
          <w:tcPr>
            <w:tcW w:w="709" w:type="dxa"/>
          </w:tcPr>
          <w:p w:rsidR="00EC7576" w:rsidRPr="007A2557" w:rsidRDefault="00EC7576" w:rsidP="00B94E52">
            <w:pPr>
              <w:jc w:val="cente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109</w:t>
            </w:r>
          </w:p>
        </w:tc>
        <w:tc>
          <w:tcPr>
            <w:tcW w:w="1417" w:type="dxa"/>
          </w:tcPr>
          <w:p w:rsidR="00EC7576" w:rsidRPr="007A2557" w:rsidRDefault="00EC7576" w:rsidP="00A24448">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29/10/2009</w:t>
            </w:r>
          </w:p>
          <w:p w:rsidR="00EC7576" w:rsidRPr="007A2557" w:rsidRDefault="00EC7576" w:rsidP="00A24448">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(הלל)</w:t>
            </w:r>
          </w:p>
        </w:tc>
        <w:tc>
          <w:tcPr>
            <w:tcW w:w="1527" w:type="dxa"/>
          </w:tcPr>
          <w:p w:rsidR="00EC7576" w:rsidRPr="007A2557" w:rsidRDefault="00EC7576">
            <w:pPr>
              <w:rPr>
                <w:rFonts w:asciiTheme="minorBidi" w:eastAsia="Times New Roman" w:hAnsiTheme="minorBidi"/>
                <w:b/>
                <w:bCs/>
                <w:color w:val="808080" w:themeColor="background1" w:themeShade="80"/>
                <w:highlight w:val="green"/>
                <w:rtl/>
              </w:rPr>
            </w:pPr>
            <w:r w:rsidRPr="007A2557">
              <w:rPr>
                <w:rFonts w:asciiTheme="minorBidi" w:eastAsia="Times New Roman" w:hAnsiTheme="minorBidi"/>
                <w:b/>
                <w:bCs/>
                <w:color w:val="808080" w:themeColor="background1" w:themeShade="80"/>
                <w:highlight w:val="green"/>
                <w:rtl/>
              </w:rPr>
              <w:t>הוראת תכ"מ מס' 7.4.6 "קביעת תנאים להשתתפות במכרז"</w:t>
            </w:r>
          </w:p>
        </w:tc>
        <w:tc>
          <w:tcPr>
            <w:tcW w:w="3849" w:type="dxa"/>
          </w:tcPr>
          <w:p w:rsidR="00EC7576" w:rsidRPr="007A2557" w:rsidRDefault="00EC7576" w:rsidP="00D86D83">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 xml:space="preserve">האם הוראת תכ"מ זו חלה על גם על אנשים פרטיים שלא מעסיקים עובדים, או שהיא חלה רק על אנשים המעסיקים עובדים? איזה אישור יכול להינתן בדבר עמידתו של הספק בדרישות לתשלומים סוציאליים ובשכר מינימום לעובדים בכל רבעון, כאשר הספק ככל לא מעסיק עובדים. </w:t>
            </w:r>
          </w:p>
        </w:tc>
        <w:tc>
          <w:tcPr>
            <w:tcW w:w="3849" w:type="dxa"/>
          </w:tcPr>
          <w:p w:rsidR="00EC7576" w:rsidRPr="007A2557" w:rsidRDefault="00EC7576" w:rsidP="00E8335D">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 xml:space="preserve">ההוראה חלה על כל התקשרות של משרד ממשלתי / יחידת סמך עם ספק, ככל שהדבר רלוונטי. הדבר נתון לשקול דעת ועדת המכרזים. </w:t>
            </w:r>
          </w:p>
          <w:p w:rsidR="00EC7576" w:rsidRPr="007A2557"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110</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28/10/2009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(אילנית)</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 xml:space="preserve"> "שווי התקשרות" - </w:t>
            </w:r>
            <w:r w:rsidRPr="007464F4">
              <w:rPr>
                <w:rFonts w:asciiTheme="minorBidi" w:eastAsia="Times New Roman" w:hAnsiTheme="minorBidi"/>
                <w:b/>
                <w:bCs/>
                <w:highlight w:val="magenta"/>
                <w:rtl/>
              </w:rPr>
              <w:lastRenderedPageBreak/>
              <w:t>הגדרה</w:t>
            </w:r>
          </w:p>
        </w:tc>
        <w:tc>
          <w:tcPr>
            <w:tcW w:w="3849" w:type="dxa"/>
          </w:tcPr>
          <w:p w:rsidR="00EC7576" w:rsidRPr="007464F4" w:rsidRDefault="00EC7576" w:rsidP="00950AE4">
            <w:pPr>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בסעיף ההגדרות – "שווי התקשרות" - בסעיף קטן (2) יש שימוש במונח "משרד", </w:t>
            </w:r>
            <w:r w:rsidRPr="007464F4">
              <w:rPr>
                <w:rFonts w:asciiTheme="minorBidi" w:eastAsia="Times New Roman" w:hAnsiTheme="minorBidi"/>
                <w:highlight w:val="magenta"/>
                <w:rtl/>
              </w:rPr>
              <w:lastRenderedPageBreak/>
              <w:t>לעומת השימוש במונח "גוף ציבורי" בס"ק (1) ו-(3) – האם מכאן שלעניין "גוף ציבורי" יחולו ס"ק (1) ו-(3) בלבד?</w:t>
            </w:r>
          </w:p>
        </w:tc>
        <w:tc>
          <w:tcPr>
            <w:tcW w:w="3849" w:type="dxa"/>
          </w:tcPr>
          <w:p w:rsidR="00EC7576" w:rsidRPr="007464F4" w:rsidRDefault="00EC7576" w:rsidP="00E8335D">
            <w:pPr>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המדובר בטעות קולמוס. התקנה חלה על כל "גוף ציבורי" כהגדרתו בתקנות ובחוק. </w:t>
            </w:r>
          </w:p>
          <w:p w:rsidR="00EC7576" w:rsidRPr="007464F4" w:rsidRDefault="00EC7576" w:rsidP="00950AE4">
            <w:pPr>
              <w:rPr>
                <w:rFonts w:asciiTheme="minorBidi" w:eastAsia="Times New Roman" w:hAnsiTheme="minorBidi"/>
                <w:highlight w:val="magenta"/>
                <w:rtl/>
              </w:rPr>
            </w:pPr>
          </w:p>
        </w:tc>
        <w:tc>
          <w:tcPr>
            <w:tcW w:w="3959" w:type="dxa"/>
          </w:tcPr>
          <w:p w:rsidR="00EC7576" w:rsidRPr="007464F4" w:rsidRDefault="00EC7576" w:rsidP="00061040">
            <w:pPr>
              <w:rPr>
                <w:rFonts w:asciiTheme="minorBidi" w:hAnsiTheme="minorBidi"/>
                <w:rtl/>
              </w:rPr>
            </w:pPr>
            <w:r w:rsidRPr="007464F4">
              <w:rPr>
                <w:rFonts w:asciiTheme="minorBidi" w:eastAsia="Times New Roman" w:hAnsiTheme="minorBidi"/>
                <w:highlight w:val="magenta"/>
                <w:rtl/>
              </w:rPr>
              <w:lastRenderedPageBreak/>
              <w:t xml:space="preserve">המדובר בטעות סופר. התקנה חלה על כל "גוף ציבורי" כהגדרתו בתקנות ובחוק. בתיקון </w:t>
            </w:r>
            <w:r w:rsidRPr="007464F4">
              <w:rPr>
                <w:rFonts w:asciiTheme="minorBidi" w:eastAsia="Times New Roman" w:hAnsiTheme="minorBidi"/>
                <w:highlight w:val="magenta"/>
                <w:rtl/>
              </w:rPr>
              <w:lastRenderedPageBreak/>
              <w:t xml:space="preserve">בתקנות חובת המכרזים (תיקון), התשע"ב-2012 (פורסם 1.08.12, ק"ת 7149), תוקנה </w:t>
            </w:r>
            <w:r w:rsidRPr="007464F4">
              <w:rPr>
                <w:rFonts w:asciiTheme="minorBidi" w:hAnsiTheme="minorBidi"/>
                <w:highlight w:val="magenta"/>
                <w:rtl/>
              </w:rPr>
              <w:t>טעות הסופר שבתקנה, כך שהמילה "משרד" שבס"ק (2) לעניין הגדרת "שווי התקשרות" הוחלפה במילה "גוף ציבורי".</w:t>
            </w:r>
          </w:p>
        </w:tc>
      </w:tr>
      <w:tr w:rsidR="00EC7576" w:rsidRPr="007464F4" w:rsidTr="00081444">
        <w:tc>
          <w:tcPr>
            <w:tcW w:w="709" w:type="dxa"/>
          </w:tcPr>
          <w:p w:rsidR="00EC7576" w:rsidRPr="007A2557" w:rsidRDefault="00EC7576" w:rsidP="00B94E52">
            <w:pPr>
              <w:jc w:val="cente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lastRenderedPageBreak/>
              <w:t>111</w:t>
            </w:r>
          </w:p>
        </w:tc>
        <w:tc>
          <w:tcPr>
            <w:tcW w:w="1417" w:type="dxa"/>
          </w:tcPr>
          <w:p w:rsidR="00EC7576" w:rsidRPr="007A2557" w:rsidRDefault="00EC7576" w:rsidP="00A24448">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27/10/2009</w:t>
            </w:r>
          </w:p>
          <w:p w:rsidR="00EC7576" w:rsidRPr="007A2557" w:rsidRDefault="00EC7576" w:rsidP="00A24448">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(טובה סרי)</w:t>
            </w:r>
          </w:p>
        </w:tc>
        <w:tc>
          <w:tcPr>
            <w:tcW w:w="1527" w:type="dxa"/>
          </w:tcPr>
          <w:p w:rsidR="00EC7576" w:rsidRPr="007A2557" w:rsidRDefault="00EC7576">
            <w:pPr>
              <w:rPr>
                <w:rFonts w:asciiTheme="minorBidi" w:eastAsia="Times New Roman" w:hAnsiTheme="minorBidi"/>
                <w:b/>
                <w:bCs/>
                <w:color w:val="808080" w:themeColor="background1" w:themeShade="80"/>
                <w:highlight w:val="green"/>
                <w:rtl/>
              </w:rPr>
            </w:pPr>
            <w:r w:rsidRPr="007A2557">
              <w:rPr>
                <w:rFonts w:asciiTheme="minorBidi" w:eastAsia="Times New Roman" w:hAnsiTheme="minorBidi"/>
                <w:b/>
                <w:bCs/>
                <w:color w:val="808080" w:themeColor="background1" w:themeShade="80"/>
                <w:highlight w:val="green"/>
                <w:rtl/>
              </w:rPr>
              <w:t>התקשרות המשך</w:t>
            </w:r>
          </w:p>
        </w:tc>
        <w:tc>
          <w:tcPr>
            <w:tcW w:w="3849" w:type="dxa"/>
          </w:tcPr>
          <w:p w:rsidR="00EC7576" w:rsidRPr="007A2557" w:rsidRDefault="00EC7576" w:rsidP="00950AE4">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למשרד קיימת התקשרות עם מט"י ראשל"צ שהסתיימה. ההתקשרות נעשתה בפטור ממכרז כספק יחיד. ועדת המכרזים ביקשה מהאגף להוציא "קול קורא" לבדיקה האם קיימים ספקים נוספים היכולים לתת השירות. ואכן ל"קול קורא" זה פנו מספר מציעים. האגף מצוי בשלב ראשוני של הכנת המכרז ולצורך המשך הפעילות לתקופה שעד שיבחר ספק אחר נדרשת המשך ההתקשרות עם מט"י. ועדת המכרזים מתקשה למצוא תקנה שתאפשר המשך ההתקשרות עד לבחירת ספק נוסף. בנסיבות העניין ובשל הצורך הדחוף של האגף בשירותים הניתנים ע"י מט"י האם יש תקנה או תקנת מעבר שתאפשר לועדת המכרזים לאשר לאגף המשך התקשרות לתקופה של כ-3 חודשים או עד לסיום הליכי המכרז המוקדם ביניהם.</w:t>
            </w:r>
          </w:p>
        </w:tc>
        <w:tc>
          <w:tcPr>
            <w:tcW w:w="3849" w:type="dxa"/>
          </w:tcPr>
          <w:p w:rsidR="00EC7576" w:rsidRPr="007A2557" w:rsidRDefault="00EC7576" w:rsidP="00F34A0B">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 xml:space="preserve"> ניתן לבצע התקשרות המשך, לפי תקנה 3(4), במידה וההתקשרות המבוקשת עומדת בתנאי התקנה. </w:t>
            </w:r>
          </w:p>
          <w:p w:rsidR="00EC7576" w:rsidRPr="007A2557"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A2557" w:rsidRDefault="00EC7576" w:rsidP="00B94E52">
            <w:pPr>
              <w:jc w:val="cente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112</w:t>
            </w:r>
          </w:p>
        </w:tc>
        <w:tc>
          <w:tcPr>
            <w:tcW w:w="1417" w:type="dxa"/>
          </w:tcPr>
          <w:p w:rsidR="00EC7576" w:rsidRPr="007A2557" w:rsidRDefault="00EC7576" w:rsidP="00A24448">
            <w:pPr>
              <w:rPr>
                <w:rFonts w:asciiTheme="minorBidi" w:eastAsia="Times New Roman" w:hAnsiTheme="minorBidi"/>
                <w:color w:val="808080" w:themeColor="background1" w:themeShade="80"/>
                <w:highlight w:val="green"/>
                <w:rtl/>
              </w:rPr>
            </w:pPr>
          </w:p>
        </w:tc>
        <w:tc>
          <w:tcPr>
            <w:tcW w:w="1527" w:type="dxa"/>
          </w:tcPr>
          <w:p w:rsidR="00EC7576" w:rsidRPr="007A2557" w:rsidRDefault="00EC7576">
            <w:pPr>
              <w:rPr>
                <w:rFonts w:asciiTheme="minorBidi" w:eastAsia="Times New Roman" w:hAnsiTheme="minorBidi"/>
                <w:b/>
                <w:bCs/>
                <w:color w:val="808080" w:themeColor="background1" w:themeShade="80"/>
                <w:highlight w:val="green"/>
                <w:rtl/>
              </w:rPr>
            </w:pPr>
            <w:r w:rsidRPr="007A2557">
              <w:rPr>
                <w:rFonts w:asciiTheme="minorBidi" w:eastAsia="Times New Roman" w:hAnsiTheme="minorBidi"/>
                <w:b/>
                <w:bCs/>
                <w:color w:val="808080" w:themeColor="background1" w:themeShade="80"/>
                <w:highlight w:val="green"/>
                <w:rtl/>
              </w:rPr>
              <w:t>אישור ועדת הפטור המשרדית</w:t>
            </w:r>
          </w:p>
        </w:tc>
        <w:tc>
          <w:tcPr>
            <w:tcW w:w="3849" w:type="dxa"/>
          </w:tcPr>
          <w:p w:rsidR="00EC7576" w:rsidRPr="007A2557" w:rsidRDefault="00EC7576" w:rsidP="003D0B2A">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 xml:space="preserve">לאחר שניתן אישור ועדת הפטור המשרדית להתקשרות מסוימת, האם יש צורך באישורה ביחס לכל החלטה נוספת בעניין של ועדת המכרזים? לדוגמה, אם ניתן אישור להתקשרות ללא מכרז בוועדת הפטור המשרדית, האם יש צורך באישורה גם לפרטי הפניה לקבלת הצעות מחיר? </w:t>
            </w:r>
          </w:p>
        </w:tc>
        <w:tc>
          <w:tcPr>
            <w:tcW w:w="3849" w:type="dxa"/>
          </w:tcPr>
          <w:p w:rsidR="00EC7576" w:rsidRPr="007A2557" w:rsidRDefault="00EC7576" w:rsidP="00F34A0B">
            <w:pPr>
              <w:rPr>
                <w:rFonts w:asciiTheme="minorBidi" w:eastAsia="Times New Roman" w:hAnsiTheme="minorBidi"/>
                <w:color w:val="808080" w:themeColor="background1" w:themeShade="80"/>
                <w:highlight w:val="green"/>
                <w:rtl/>
              </w:rPr>
            </w:pPr>
            <w:r w:rsidRPr="007A2557">
              <w:rPr>
                <w:rFonts w:asciiTheme="minorBidi" w:eastAsia="Times New Roman" w:hAnsiTheme="minorBidi"/>
                <w:color w:val="808080" w:themeColor="background1" w:themeShade="80"/>
                <w:highlight w:val="green"/>
                <w:rtl/>
              </w:rPr>
              <w:t xml:space="preserve"> זה תלוי בהחלטת ועדת הפטור המשרדית, לפי תקנה 10א(ג) ועדת פטור משרדית רשאית להתנות את האישור בתנאים לרבות בדבר אופן פרסום וניהול ההליך. </w:t>
            </w:r>
          </w:p>
          <w:p w:rsidR="00EC7576" w:rsidRPr="007A2557" w:rsidRDefault="00EC7576" w:rsidP="00950AE4">
            <w:pPr>
              <w:rPr>
                <w:rFonts w:asciiTheme="minorBidi" w:eastAsia="Times New Roman" w:hAnsiTheme="minorBidi"/>
                <w:color w:val="808080" w:themeColor="background1" w:themeShade="80"/>
                <w:highlight w:val="green"/>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2505BC" w:rsidRDefault="00EC7576" w:rsidP="00B94E52">
            <w:pPr>
              <w:jc w:val="center"/>
              <w:rPr>
                <w:rFonts w:asciiTheme="minorBidi" w:eastAsia="Times New Roman" w:hAnsiTheme="minorBidi"/>
                <w:color w:val="808080" w:themeColor="background1" w:themeShade="80"/>
                <w:highlight w:val="green"/>
                <w:rtl/>
              </w:rPr>
            </w:pPr>
            <w:r w:rsidRPr="002505BC">
              <w:rPr>
                <w:rFonts w:asciiTheme="minorBidi" w:eastAsia="Times New Roman" w:hAnsiTheme="minorBidi"/>
                <w:color w:val="808080" w:themeColor="background1" w:themeShade="80"/>
                <w:highlight w:val="green"/>
                <w:rtl/>
              </w:rPr>
              <w:t>113</w:t>
            </w:r>
          </w:p>
        </w:tc>
        <w:tc>
          <w:tcPr>
            <w:tcW w:w="1417" w:type="dxa"/>
          </w:tcPr>
          <w:p w:rsidR="00EC7576" w:rsidRPr="002505BC" w:rsidRDefault="00EC7576" w:rsidP="00A24448">
            <w:pPr>
              <w:rPr>
                <w:rFonts w:asciiTheme="minorBidi" w:eastAsia="Times New Roman" w:hAnsiTheme="minorBidi"/>
                <w:color w:val="808080" w:themeColor="background1" w:themeShade="80"/>
                <w:highlight w:val="green"/>
                <w:rtl/>
              </w:rPr>
            </w:pPr>
            <w:r w:rsidRPr="002505BC">
              <w:rPr>
                <w:rFonts w:asciiTheme="minorBidi" w:eastAsia="Times New Roman" w:hAnsiTheme="minorBidi"/>
                <w:color w:val="808080" w:themeColor="background1" w:themeShade="80"/>
                <w:highlight w:val="green"/>
                <w:rtl/>
              </w:rPr>
              <w:t>15/10/2009</w:t>
            </w:r>
          </w:p>
          <w:p w:rsidR="00EC7576" w:rsidRPr="002505BC" w:rsidRDefault="00EC7576" w:rsidP="00A24448">
            <w:pPr>
              <w:rPr>
                <w:rFonts w:asciiTheme="minorBidi" w:eastAsia="Times New Roman" w:hAnsiTheme="minorBidi"/>
                <w:color w:val="808080" w:themeColor="background1" w:themeShade="80"/>
                <w:highlight w:val="green"/>
                <w:rtl/>
              </w:rPr>
            </w:pPr>
            <w:r w:rsidRPr="002505BC">
              <w:rPr>
                <w:rFonts w:asciiTheme="minorBidi" w:eastAsia="Times New Roman" w:hAnsiTheme="minorBidi"/>
                <w:color w:val="808080" w:themeColor="background1" w:themeShade="80"/>
                <w:highlight w:val="green"/>
                <w:rtl/>
              </w:rPr>
              <w:t>(ברוריה)</w:t>
            </w:r>
          </w:p>
        </w:tc>
        <w:tc>
          <w:tcPr>
            <w:tcW w:w="1527" w:type="dxa"/>
          </w:tcPr>
          <w:p w:rsidR="00EC7576" w:rsidRPr="002505BC" w:rsidRDefault="00EC7576">
            <w:pPr>
              <w:rPr>
                <w:rFonts w:asciiTheme="minorBidi" w:eastAsia="Times New Roman" w:hAnsiTheme="minorBidi"/>
                <w:b/>
                <w:bCs/>
                <w:color w:val="808080" w:themeColor="background1" w:themeShade="80"/>
                <w:highlight w:val="green"/>
                <w:rtl/>
              </w:rPr>
            </w:pPr>
            <w:r w:rsidRPr="002505BC">
              <w:rPr>
                <w:rFonts w:asciiTheme="minorBidi" w:eastAsia="Times New Roman" w:hAnsiTheme="minorBidi"/>
                <w:b/>
                <w:bCs/>
                <w:color w:val="808080" w:themeColor="background1" w:themeShade="80"/>
                <w:highlight w:val="green"/>
                <w:rtl/>
              </w:rPr>
              <w:t>קביעת תנאים לרשימת מציעים</w:t>
            </w:r>
          </w:p>
        </w:tc>
        <w:tc>
          <w:tcPr>
            <w:tcW w:w="3849" w:type="dxa"/>
          </w:tcPr>
          <w:p w:rsidR="00EC7576" w:rsidRPr="002505BC" w:rsidRDefault="00EC7576" w:rsidP="003D0B2A">
            <w:pPr>
              <w:rPr>
                <w:rFonts w:asciiTheme="minorBidi" w:eastAsia="Times New Roman" w:hAnsiTheme="minorBidi"/>
                <w:color w:val="808080" w:themeColor="background1" w:themeShade="80"/>
                <w:highlight w:val="green"/>
                <w:rtl/>
              </w:rPr>
            </w:pPr>
            <w:r w:rsidRPr="002505BC">
              <w:rPr>
                <w:rFonts w:asciiTheme="minorBidi" w:eastAsia="Times New Roman" w:hAnsiTheme="minorBidi"/>
                <w:color w:val="808080" w:themeColor="background1" w:themeShade="80"/>
                <w:highlight w:val="green"/>
                <w:rtl/>
              </w:rPr>
              <w:t xml:space="preserve"> אם הוראות סעיף 2א(ב) לחוק חובת המכרזים, חלות אף על תנאים הנקבעים בהודעה על כוונה לערוך רשימת מציעים? </w:t>
            </w:r>
          </w:p>
        </w:tc>
        <w:tc>
          <w:tcPr>
            <w:tcW w:w="3849" w:type="dxa"/>
          </w:tcPr>
          <w:p w:rsidR="00EC7576" w:rsidRPr="002505BC" w:rsidRDefault="00EC7576" w:rsidP="00F34A0B">
            <w:pPr>
              <w:rPr>
                <w:rFonts w:asciiTheme="minorBidi" w:eastAsia="Times New Roman" w:hAnsiTheme="minorBidi"/>
                <w:color w:val="808080" w:themeColor="background1" w:themeShade="80"/>
                <w:highlight w:val="green"/>
                <w:rtl/>
              </w:rPr>
            </w:pPr>
            <w:r w:rsidRPr="002505BC">
              <w:rPr>
                <w:rFonts w:asciiTheme="minorBidi" w:eastAsia="Times New Roman" w:hAnsiTheme="minorBidi"/>
                <w:color w:val="808080" w:themeColor="background1" w:themeShade="80"/>
                <w:highlight w:val="green"/>
                <w:rtl/>
              </w:rPr>
              <w:t>כן</w:t>
            </w:r>
          </w:p>
        </w:tc>
        <w:tc>
          <w:tcPr>
            <w:tcW w:w="3959" w:type="dxa"/>
          </w:tcPr>
          <w:p w:rsidR="00EC7576" w:rsidRPr="002505BC" w:rsidRDefault="00EC7576">
            <w:pPr>
              <w:rPr>
                <w:rFonts w:asciiTheme="minorBidi" w:hAnsiTheme="minorBidi"/>
                <w:color w:val="808080" w:themeColor="background1" w:themeShade="80"/>
                <w:highlight w:val="green"/>
                <w:rtl/>
              </w:rPr>
            </w:pPr>
            <w:r w:rsidRPr="002505BC">
              <w:rPr>
                <w:rFonts w:asciiTheme="minorBidi" w:hAnsiTheme="minorBidi"/>
                <w:color w:val="808080" w:themeColor="background1" w:themeShade="80"/>
                <w:highlight w:val="green"/>
                <w:rtl/>
              </w:rPr>
              <w:t>לא נדרש שינוי</w:t>
            </w:r>
          </w:p>
        </w:tc>
      </w:tr>
      <w:tr w:rsidR="00EC7576" w:rsidRPr="007464F4" w:rsidTr="00081444">
        <w:tc>
          <w:tcPr>
            <w:tcW w:w="709" w:type="dxa"/>
          </w:tcPr>
          <w:p w:rsidR="00EC7576" w:rsidRPr="002505BC" w:rsidRDefault="00EC7576" w:rsidP="00B94E52">
            <w:pPr>
              <w:jc w:val="center"/>
              <w:rPr>
                <w:rFonts w:asciiTheme="minorBidi" w:eastAsia="Times New Roman" w:hAnsiTheme="minorBidi"/>
                <w:highlight w:val="green"/>
                <w:rtl/>
              </w:rPr>
            </w:pPr>
            <w:r w:rsidRPr="002505BC">
              <w:rPr>
                <w:rFonts w:asciiTheme="minorBidi" w:eastAsia="Times New Roman" w:hAnsiTheme="minorBidi"/>
                <w:highlight w:val="green"/>
                <w:rtl/>
              </w:rPr>
              <w:lastRenderedPageBreak/>
              <w:t>114</w:t>
            </w:r>
          </w:p>
        </w:tc>
        <w:tc>
          <w:tcPr>
            <w:tcW w:w="1417" w:type="dxa"/>
          </w:tcPr>
          <w:p w:rsidR="00EC7576" w:rsidRPr="002505BC" w:rsidRDefault="00EC7576" w:rsidP="00A24448">
            <w:pPr>
              <w:rPr>
                <w:rFonts w:asciiTheme="minorBidi" w:eastAsia="Times New Roman" w:hAnsiTheme="minorBidi"/>
                <w:highlight w:val="green"/>
                <w:rtl/>
              </w:rPr>
            </w:pPr>
            <w:r w:rsidRPr="002505BC">
              <w:rPr>
                <w:rFonts w:asciiTheme="minorBidi" w:eastAsia="Times New Roman" w:hAnsiTheme="minorBidi"/>
                <w:highlight w:val="green"/>
                <w:rtl/>
              </w:rPr>
              <w:t>14/10/2009</w:t>
            </w:r>
          </w:p>
          <w:p w:rsidR="00EC7576" w:rsidRPr="002505BC" w:rsidRDefault="00EC7576" w:rsidP="00A24448">
            <w:pPr>
              <w:rPr>
                <w:rFonts w:asciiTheme="minorBidi" w:eastAsia="Times New Roman" w:hAnsiTheme="minorBidi"/>
                <w:highlight w:val="green"/>
                <w:rtl/>
              </w:rPr>
            </w:pPr>
            <w:r w:rsidRPr="002505BC">
              <w:rPr>
                <w:rFonts w:asciiTheme="minorBidi" w:eastAsia="Times New Roman" w:hAnsiTheme="minorBidi"/>
                <w:highlight w:val="green"/>
                <w:rtl/>
              </w:rPr>
              <w:t>(איה)</w:t>
            </w:r>
          </w:p>
        </w:tc>
        <w:tc>
          <w:tcPr>
            <w:tcW w:w="1527" w:type="dxa"/>
          </w:tcPr>
          <w:p w:rsidR="00EC7576" w:rsidRPr="002505BC" w:rsidRDefault="00EC7576">
            <w:pPr>
              <w:rPr>
                <w:rFonts w:asciiTheme="minorBidi" w:eastAsia="Times New Roman" w:hAnsiTheme="minorBidi"/>
                <w:b/>
                <w:bCs/>
                <w:highlight w:val="green"/>
                <w:rtl/>
              </w:rPr>
            </w:pPr>
            <w:r w:rsidRPr="002505BC">
              <w:rPr>
                <w:rFonts w:asciiTheme="minorBidi" w:eastAsia="Times New Roman" w:hAnsiTheme="minorBidi"/>
                <w:b/>
                <w:bCs/>
                <w:highlight w:val="green"/>
                <w:rtl/>
              </w:rPr>
              <w:t>החלטה שהתקבלה לפני יום התחילה לעניין מכרז שהתפרסם</w:t>
            </w:r>
          </w:p>
        </w:tc>
        <w:tc>
          <w:tcPr>
            <w:tcW w:w="3849" w:type="dxa"/>
          </w:tcPr>
          <w:p w:rsidR="00EC7576" w:rsidRPr="002505BC" w:rsidRDefault="00EC7576" w:rsidP="003D0B2A">
            <w:pPr>
              <w:rPr>
                <w:rFonts w:asciiTheme="minorBidi" w:eastAsia="Times New Roman" w:hAnsiTheme="minorBidi"/>
                <w:highlight w:val="green"/>
                <w:rtl/>
              </w:rPr>
            </w:pPr>
            <w:r w:rsidRPr="002505BC">
              <w:rPr>
                <w:rFonts w:asciiTheme="minorBidi" w:eastAsia="Times New Roman" w:hAnsiTheme="minorBidi"/>
                <w:highlight w:val="green"/>
                <w:rtl/>
              </w:rPr>
              <w:t xml:space="preserve">ועדת המכרזים קיבלה החלטה לצאת למכרז סגור לפי תקנה 4(1) לתקנות הישנות. בשל בעיה טכנית, פורסם המכרז לאחר מועד תחילת התקנות החדשות. מה דין המכרז, לאור כך שפורסם לפי תקנה שנמחקה במסגרת התקנות החדשות? האם לפי תקנה 49 יש לבטלו? </w:t>
            </w:r>
          </w:p>
        </w:tc>
        <w:tc>
          <w:tcPr>
            <w:tcW w:w="3849" w:type="dxa"/>
          </w:tcPr>
          <w:p w:rsidR="00EC7576" w:rsidRPr="002505BC" w:rsidRDefault="00EC7576" w:rsidP="003D0B2A">
            <w:pPr>
              <w:textAlignment w:val="bottom"/>
              <w:rPr>
                <w:rFonts w:asciiTheme="minorBidi" w:eastAsia="Times New Roman" w:hAnsiTheme="minorBidi"/>
                <w:highlight w:val="green"/>
                <w:rtl/>
              </w:rPr>
            </w:pPr>
          </w:p>
          <w:p w:rsidR="00EC7576" w:rsidRPr="002505BC" w:rsidRDefault="00EC7576" w:rsidP="00F34A0B">
            <w:pPr>
              <w:rPr>
                <w:rFonts w:asciiTheme="minorBidi" w:eastAsia="Times New Roman" w:hAnsiTheme="minorBidi"/>
                <w:highlight w:val="green"/>
                <w:rtl/>
              </w:rPr>
            </w:pPr>
          </w:p>
        </w:tc>
        <w:tc>
          <w:tcPr>
            <w:tcW w:w="3959" w:type="dxa"/>
          </w:tcPr>
          <w:p w:rsidR="00EC7576" w:rsidRPr="002505BC" w:rsidRDefault="00EC7576" w:rsidP="000B3233">
            <w:pPr>
              <w:jc w:val="both"/>
              <w:rPr>
                <w:rFonts w:asciiTheme="minorBidi" w:eastAsia="Times New Roman" w:hAnsiTheme="minorBidi"/>
                <w:highlight w:val="green"/>
                <w:rtl/>
              </w:rPr>
            </w:pPr>
            <w:r w:rsidRPr="002505BC">
              <w:rPr>
                <w:rFonts w:asciiTheme="minorBidi" w:eastAsia="Times New Roman" w:hAnsiTheme="minorBidi"/>
                <w:highlight w:val="green"/>
                <w:rtl/>
              </w:rPr>
              <w:t xml:space="preserve">תקנה 49(א) לתקנות חובת המכרזים תשנ"ג-1993 קובעת כי החלטות של ועדת המכרזים שהתקבלו עד יום התחילה, קרי 1.06.09, יאושרו לפי התקנות כנוסחן ערב יום התחילה. </w:t>
            </w:r>
          </w:p>
        </w:tc>
      </w:tr>
      <w:tr w:rsidR="00EC7576" w:rsidRPr="007464F4" w:rsidTr="00081444">
        <w:tc>
          <w:tcPr>
            <w:tcW w:w="709" w:type="dxa"/>
          </w:tcPr>
          <w:p w:rsidR="00EC7576" w:rsidRPr="008A2C64" w:rsidRDefault="00EC7576" w:rsidP="00B94E52">
            <w:pPr>
              <w:jc w:val="center"/>
              <w:rPr>
                <w:rFonts w:asciiTheme="minorBidi" w:eastAsia="Times New Roman" w:hAnsiTheme="minorBidi"/>
                <w:highlight w:val="green"/>
                <w:rtl/>
              </w:rPr>
            </w:pPr>
            <w:r w:rsidRPr="008A2C64">
              <w:rPr>
                <w:rFonts w:asciiTheme="minorBidi" w:eastAsia="Times New Roman" w:hAnsiTheme="minorBidi"/>
                <w:highlight w:val="green"/>
                <w:rtl/>
              </w:rPr>
              <w:t>115</w:t>
            </w:r>
          </w:p>
        </w:tc>
        <w:tc>
          <w:tcPr>
            <w:tcW w:w="1417" w:type="dxa"/>
          </w:tcPr>
          <w:p w:rsidR="00EC7576" w:rsidRPr="008A2C64" w:rsidRDefault="00EC7576" w:rsidP="00A24448">
            <w:pPr>
              <w:rPr>
                <w:rFonts w:asciiTheme="minorBidi" w:eastAsia="Times New Roman" w:hAnsiTheme="minorBidi"/>
                <w:highlight w:val="green"/>
                <w:rtl/>
              </w:rPr>
            </w:pPr>
            <w:r w:rsidRPr="008A2C64">
              <w:rPr>
                <w:rFonts w:asciiTheme="minorBidi" w:eastAsia="Times New Roman" w:hAnsiTheme="minorBidi"/>
                <w:highlight w:val="green"/>
                <w:rtl/>
              </w:rPr>
              <w:t>06/10/2009</w:t>
            </w:r>
          </w:p>
          <w:p w:rsidR="00EC7576" w:rsidRPr="008A2C64" w:rsidRDefault="00EC7576" w:rsidP="00A24448">
            <w:pPr>
              <w:rPr>
                <w:rFonts w:asciiTheme="minorBidi" w:eastAsia="Times New Roman" w:hAnsiTheme="minorBidi"/>
                <w:highlight w:val="green"/>
                <w:rtl/>
              </w:rPr>
            </w:pPr>
            <w:r w:rsidRPr="008A2C64">
              <w:rPr>
                <w:rFonts w:asciiTheme="minorBidi" w:eastAsia="Times New Roman" w:hAnsiTheme="minorBidi"/>
                <w:highlight w:val="green"/>
                <w:rtl/>
              </w:rPr>
              <w:t>(שם הפונה לא צוין)</w:t>
            </w:r>
          </w:p>
        </w:tc>
        <w:tc>
          <w:tcPr>
            <w:tcW w:w="1527" w:type="dxa"/>
          </w:tcPr>
          <w:p w:rsidR="00EC7576" w:rsidRPr="008A2C64" w:rsidRDefault="00EC7576">
            <w:pPr>
              <w:rPr>
                <w:rFonts w:asciiTheme="minorBidi" w:eastAsia="Times New Roman" w:hAnsiTheme="minorBidi"/>
                <w:b/>
                <w:bCs/>
                <w:highlight w:val="green"/>
                <w:rtl/>
              </w:rPr>
            </w:pPr>
            <w:r w:rsidRPr="008A2C64">
              <w:rPr>
                <w:rFonts w:asciiTheme="minorBidi" w:eastAsia="Times New Roman" w:hAnsiTheme="minorBidi"/>
                <w:b/>
                <w:bCs/>
                <w:highlight w:val="green"/>
                <w:rtl/>
              </w:rPr>
              <w:t>התחלת התקשרות לאחר פרסום באתר על התקשרות כספק יחיד</w:t>
            </w:r>
          </w:p>
        </w:tc>
        <w:tc>
          <w:tcPr>
            <w:tcW w:w="3849" w:type="dxa"/>
          </w:tcPr>
          <w:p w:rsidR="00EC7576" w:rsidRPr="008A2C64" w:rsidRDefault="00EC7576" w:rsidP="00C96ABF">
            <w:pPr>
              <w:rPr>
                <w:rFonts w:asciiTheme="minorBidi" w:eastAsia="Times New Roman" w:hAnsiTheme="minorBidi"/>
                <w:highlight w:val="green"/>
                <w:rtl/>
              </w:rPr>
            </w:pPr>
            <w:r w:rsidRPr="008A2C64">
              <w:rPr>
                <w:rFonts w:asciiTheme="minorBidi" w:eastAsia="Times New Roman" w:hAnsiTheme="minorBidi"/>
                <w:highlight w:val="green"/>
                <w:rtl/>
              </w:rPr>
              <w:t xml:space="preserve">לאחר פרסום (באתר האינטרנט) על החלטת ועדת מכרזים במשרד בנוגע להתקשרות עם ספק כספק יחיד - כמה זמן צריך להמתין כדי ליישם את ההתקשרות ? </w:t>
            </w:r>
          </w:p>
          <w:p w:rsidR="00EC7576" w:rsidRPr="008A2C64" w:rsidRDefault="00EC7576" w:rsidP="003D0B2A">
            <w:pPr>
              <w:rPr>
                <w:rFonts w:asciiTheme="minorBidi" w:eastAsia="Times New Roman" w:hAnsiTheme="minorBidi"/>
                <w:highlight w:val="green"/>
                <w:rtl/>
              </w:rPr>
            </w:pPr>
          </w:p>
        </w:tc>
        <w:tc>
          <w:tcPr>
            <w:tcW w:w="3849" w:type="dxa"/>
          </w:tcPr>
          <w:p w:rsidR="00EC7576" w:rsidRPr="008A2C64" w:rsidRDefault="00EC7576" w:rsidP="002505BC">
            <w:pPr>
              <w:rPr>
                <w:rFonts w:asciiTheme="minorBidi" w:eastAsia="Times New Roman" w:hAnsiTheme="minorBidi"/>
                <w:highlight w:val="green"/>
                <w:rtl/>
              </w:rPr>
            </w:pPr>
            <w:r w:rsidRPr="008A2C64">
              <w:rPr>
                <w:rFonts w:asciiTheme="minorBidi" w:eastAsia="Times New Roman" w:hAnsiTheme="minorBidi"/>
                <w:highlight w:val="green"/>
                <w:rtl/>
              </w:rPr>
              <w:t> </w:t>
            </w:r>
          </w:p>
        </w:tc>
        <w:tc>
          <w:tcPr>
            <w:tcW w:w="3959" w:type="dxa"/>
          </w:tcPr>
          <w:p w:rsidR="00EC7576" w:rsidRPr="008A2C64" w:rsidRDefault="00EC7576" w:rsidP="004C426E">
            <w:pPr>
              <w:rPr>
                <w:rFonts w:asciiTheme="minorBidi" w:eastAsia="Times New Roman" w:hAnsiTheme="minorBidi"/>
                <w:highlight w:val="green"/>
                <w:rtl/>
              </w:rPr>
            </w:pPr>
            <w:r w:rsidRPr="008A2C64">
              <w:rPr>
                <w:rFonts w:asciiTheme="minorBidi" w:eastAsia="Times New Roman" w:hAnsiTheme="minorBidi"/>
                <w:highlight w:val="green"/>
                <w:rtl/>
              </w:rPr>
              <w:t>בהתאם לתקנה 3א לתח"ם,</w:t>
            </w:r>
          </w:p>
          <w:p w:rsidR="00EC7576" w:rsidRPr="008A2C64" w:rsidRDefault="00EC7576" w:rsidP="00B52784">
            <w:pPr>
              <w:jc w:val="both"/>
              <w:rPr>
                <w:rFonts w:asciiTheme="minorBidi" w:eastAsia="Times New Roman" w:hAnsiTheme="minorBidi" w:hint="cs"/>
                <w:b/>
                <w:bCs/>
                <w:color w:val="0070C0"/>
                <w:highlight w:val="green"/>
                <w:rtl/>
              </w:rPr>
            </w:pPr>
            <w:r w:rsidRPr="008A2C64">
              <w:rPr>
                <w:rFonts w:asciiTheme="minorBidi" w:eastAsia="Times New Roman" w:hAnsiTheme="minorBidi"/>
                <w:highlight w:val="green"/>
                <w:rtl/>
              </w:rPr>
              <w:t xml:space="preserve"> פרסום ההודעה יעשה למשך 10 ימי עבודה לפחות. ועדת המכרזים תהיה רשאית לקבל החלטה לאחר 14 ימי עבודה לפחות ממועד הפרסום. בעניין זה ר' הוראת תכ"ם מס' 7.8.2 בנושא "בחינת קיומם של ספקים ומיזמים"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116</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30/09/2009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(יפעת)</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בחינת קיומם של מיזמים</w:t>
            </w:r>
          </w:p>
        </w:tc>
        <w:tc>
          <w:tcPr>
            <w:tcW w:w="3849" w:type="dxa"/>
          </w:tcPr>
          <w:p w:rsidR="00EC7576" w:rsidRPr="007464F4" w:rsidRDefault="00EC7576" w:rsidP="003E4E8D">
            <w:pPr>
              <w:rPr>
                <w:rFonts w:asciiTheme="minorBidi" w:eastAsia="Times New Roman" w:hAnsiTheme="minorBidi"/>
                <w:highlight w:val="magenta"/>
                <w:rtl/>
              </w:rPr>
            </w:pPr>
            <w:r w:rsidRPr="007464F4">
              <w:rPr>
                <w:rFonts w:asciiTheme="minorBidi" w:eastAsia="Times New Roman" w:hAnsiTheme="minorBidi"/>
                <w:highlight w:val="magenta"/>
                <w:rtl/>
              </w:rPr>
              <w:t xml:space="preserve">על פי תקנה 3(30) לתח"מ פרסום התקשרות במיזם משותף ל21 יום לא! מעכב את ביצוע ההתקשרות עצמה אלא מגיע בנוסף, כך גם על פי הבנת היועצים המשפטיים במשרדנו. אך בשביל לפרסם התקשרות במיזם משותף במנוף אני נדרשת להזין נתונים על פרסום מקדים טרום החלטת ועדה. מדוע? </w:t>
            </w:r>
          </w:p>
        </w:tc>
        <w:tc>
          <w:tcPr>
            <w:tcW w:w="3849" w:type="dxa"/>
          </w:tcPr>
          <w:p w:rsidR="00EC7576" w:rsidRPr="007464F4" w:rsidRDefault="00EC7576" w:rsidP="00F34A0B">
            <w:pPr>
              <w:rPr>
                <w:rFonts w:asciiTheme="minorBidi" w:eastAsia="Times New Roman" w:hAnsiTheme="minorBidi"/>
                <w:highlight w:val="magenta"/>
                <w:rtl/>
              </w:rPr>
            </w:pPr>
            <w:r w:rsidRPr="007464F4">
              <w:rPr>
                <w:rFonts w:asciiTheme="minorBidi" w:eastAsia="Times New Roman" w:hAnsiTheme="minorBidi"/>
                <w:highlight w:val="magenta"/>
                <w:rtl/>
              </w:rPr>
              <w:t>תהליך בחינת קיומם של מיזמים הינו תהליך מקדים לביצוע ההתקשרות אשר מטרתו לאפשר לאנשים בעלי מיזמים דומים לפנות לועדת המכרזים. היה וגורם נוסף פנה לועדת המכרזים היא צריכה לשקול את הפנייה בשים לב לצורך לשמור על שיוויון בין תורמים שונים למיזמים ובין נהנים שונים ממיזמים.</w:t>
            </w:r>
          </w:p>
        </w:tc>
        <w:tc>
          <w:tcPr>
            <w:tcW w:w="3959" w:type="dxa"/>
          </w:tcPr>
          <w:p w:rsidR="00EC7576" w:rsidRPr="007464F4" w:rsidRDefault="00EC7576" w:rsidP="00C72279">
            <w:pPr>
              <w:jc w:val="both"/>
              <w:rPr>
                <w:rFonts w:asciiTheme="minorBidi" w:hAnsiTheme="minorBidi"/>
                <w:rtl/>
              </w:rPr>
            </w:pPr>
            <w:r w:rsidRPr="007464F4">
              <w:rPr>
                <w:rFonts w:asciiTheme="minorBidi" w:eastAsia="Times New Roman" w:hAnsiTheme="minorBidi"/>
                <w:highlight w:val="magenta"/>
                <w:rtl/>
              </w:rPr>
              <w:t>בתיקון תקנות חובת המכרזים (תיקון), התשע"ב-2012 (פורסם 1.08.12, ק"ת 7149), תהליך בחינת קיומם של מיזמים הינו תהליך מקדים לביצוע ההתקשרות אשר מטרתו לאפשר לאנשים בעלי מיזמים דומים לפנות לוועדת המכרזים. היה וגורם נוסף פנה לוועדת המכרזים היא צריכה לשקול את הפנייה בשים לב לצורך לשמור על שוויון בין תורמים שונים למיזמים ובין נהנים שונים ממיזמים. מס' ימי הפרסום שונה ל- 14 יום.</w:t>
            </w:r>
          </w:p>
        </w:tc>
      </w:tr>
      <w:tr w:rsidR="00EC7576" w:rsidRPr="007464F4" w:rsidTr="00081444">
        <w:tc>
          <w:tcPr>
            <w:tcW w:w="709" w:type="dxa"/>
          </w:tcPr>
          <w:p w:rsidR="00EC7576" w:rsidRPr="008A2C64" w:rsidRDefault="00EC7576" w:rsidP="00B94E52">
            <w:pPr>
              <w:jc w:val="center"/>
              <w:rPr>
                <w:rFonts w:asciiTheme="minorBidi" w:eastAsia="Times New Roman" w:hAnsiTheme="minorBidi"/>
                <w:highlight w:val="green"/>
                <w:rtl/>
              </w:rPr>
            </w:pPr>
            <w:r w:rsidRPr="008A2C64">
              <w:rPr>
                <w:rFonts w:asciiTheme="minorBidi" w:eastAsia="Times New Roman" w:hAnsiTheme="minorBidi"/>
                <w:highlight w:val="green"/>
                <w:rtl/>
              </w:rPr>
              <w:t>117</w:t>
            </w:r>
          </w:p>
        </w:tc>
        <w:tc>
          <w:tcPr>
            <w:tcW w:w="1417" w:type="dxa"/>
          </w:tcPr>
          <w:p w:rsidR="00EC7576" w:rsidRPr="008A2C64" w:rsidRDefault="00EC7576" w:rsidP="00A24448">
            <w:pPr>
              <w:rPr>
                <w:rFonts w:asciiTheme="minorBidi" w:eastAsia="Times New Roman" w:hAnsiTheme="minorBidi"/>
                <w:highlight w:val="green"/>
                <w:rtl/>
              </w:rPr>
            </w:pPr>
            <w:r w:rsidRPr="008A2C64">
              <w:rPr>
                <w:rFonts w:asciiTheme="minorBidi" w:eastAsia="Times New Roman" w:hAnsiTheme="minorBidi"/>
                <w:highlight w:val="green"/>
                <w:rtl/>
              </w:rPr>
              <w:t>29/09/2009</w:t>
            </w:r>
          </w:p>
          <w:p w:rsidR="00EC7576" w:rsidRPr="008A2C64" w:rsidRDefault="00EC7576" w:rsidP="00A24448">
            <w:pPr>
              <w:rPr>
                <w:rFonts w:asciiTheme="minorBidi" w:eastAsia="Times New Roman" w:hAnsiTheme="minorBidi"/>
                <w:highlight w:val="green"/>
                <w:rtl/>
              </w:rPr>
            </w:pPr>
            <w:r w:rsidRPr="008A2C64">
              <w:rPr>
                <w:rFonts w:asciiTheme="minorBidi" w:eastAsia="Times New Roman" w:hAnsiTheme="minorBidi"/>
                <w:highlight w:val="green"/>
                <w:rtl/>
              </w:rPr>
              <w:t>(שולמית)</w:t>
            </w:r>
          </w:p>
        </w:tc>
        <w:tc>
          <w:tcPr>
            <w:tcW w:w="1527" w:type="dxa"/>
          </w:tcPr>
          <w:p w:rsidR="00EC7576" w:rsidRPr="008A2C64" w:rsidRDefault="00EC7576">
            <w:pPr>
              <w:rPr>
                <w:rFonts w:asciiTheme="minorBidi" w:eastAsia="Times New Roman" w:hAnsiTheme="minorBidi"/>
                <w:b/>
                <w:bCs/>
                <w:highlight w:val="green"/>
                <w:rtl/>
              </w:rPr>
            </w:pPr>
            <w:r w:rsidRPr="008A2C64">
              <w:rPr>
                <w:rFonts w:asciiTheme="minorBidi" w:eastAsia="Times New Roman" w:hAnsiTheme="minorBidi"/>
                <w:b/>
                <w:bCs/>
                <w:highlight w:val="green"/>
                <w:rtl/>
              </w:rPr>
              <w:t>משך תקופת התקשרות עפ"י מכרז</w:t>
            </w:r>
          </w:p>
        </w:tc>
        <w:tc>
          <w:tcPr>
            <w:tcW w:w="3849" w:type="dxa"/>
          </w:tcPr>
          <w:p w:rsidR="00EC7576" w:rsidRPr="008A2C64" w:rsidRDefault="00EC7576" w:rsidP="008A2C64">
            <w:pPr>
              <w:rPr>
                <w:rFonts w:asciiTheme="minorBidi" w:eastAsia="Times New Roman" w:hAnsiTheme="minorBidi"/>
                <w:highlight w:val="green"/>
                <w:rtl/>
              </w:rPr>
            </w:pPr>
            <w:r w:rsidRPr="008A2C64">
              <w:rPr>
                <w:rFonts w:asciiTheme="minorBidi" w:eastAsia="Times New Roman" w:hAnsiTheme="minorBidi"/>
                <w:highlight w:val="green"/>
                <w:rtl/>
              </w:rPr>
              <w:t> בתקנות הישנות או בהוראות התכ"ם דאז ה</w:t>
            </w:r>
            <w:r w:rsidR="008A2C64" w:rsidRPr="008A2C64">
              <w:rPr>
                <w:rFonts w:asciiTheme="minorBidi" w:eastAsia="Times New Roman" w:hAnsiTheme="minorBidi" w:hint="cs"/>
                <w:highlight w:val="green"/>
                <w:rtl/>
              </w:rPr>
              <w:t>י</w:t>
            </w:r>
            <w:r w:rsidRPr="008A2C64">
              <w:rPr>
                <w:rFonts w:asciiTheme="minorBidi" w:eastAsia="Times New Roman" w:hAnsiTheme="minorBidi"/>
                <w:highlight w:val="green"/>
                <w:rtl/>
              </w:rPr>
              <w:t>יתה הוראה שהגבילה את תקופות ההתקשרות עפ"י מכרז. אני לא מוצאת הוראה מגבילה כזו בתקנות החדשות או בהוראת תכ"ם. האם ישנה הגבלה על תקופת ה</w:t>
            </w:r>
            <w:r w:rsidR="008A2C64" w:rsidRPr="008A2C64">
              <w:rPr>
                <w:rFonts w:asciiTheme="minorBidi" w:eastAsia="Times New Roman" w:hAnsiTheme="minorBidi" w:hint="cs"/>
                <w:highlight w:val="green"/>
                <w:rtl/>
              </w:rPr>
              <w:t>ה</w:t>
            </w:r>
            <w:r w:rsidRPr="008A2C64">
              <w:rPr>
                <w:rFonts w:asciiTheme="minorBidi" w:eastAsia="Times New Roman" w:hAnsiTheme="minorBidi"/>
                <w:highlight w:val="green"/>
                <w:rtl/>
              </w:rPr>
              <w:t xml:space="preserve">תקשרות עפ"י מכרז?  </w:t>
            </w:r>
          </w:p>
        </w:tc>
        <w:tc>
          <w:tcPr>
            <w:tcW w:w="3849" w:type="dxa"/>
          </w:tcPr>
          <w:p w:rsidR="00EC7576" w:rsidRPr="008A2C64" w:rsidRDefault="00EC7576" w:rsidP="008A2C64">
            <w:pPr>
              <w:rPr>
                <w:rFonts w:asciiTheme="minorBidi" w:eastAsia="Times New Roman" w:hAnsiTheme="minorBidi"/>
                <w:highlight w:val="green"/>
                <w:rtl/>
              </w:rPr>
            </w:pPr>
          </w:p>
        </w:tc>
        <w:tc>
          <w:tcPr>
            <w:tcW w:w="3959" w:type="dxa"/>
          </w:tcPr>
          <w:p w:rsidR="00EC7576" w:rsidRPr="008A2C64" w:rsidRDefault="00EC7576" w:rsidP="00C72279">
            <w:pPr>
              <w:rPr>
                <w:rFonts w:asciiTheme="minorBidi" w:eastAsia="Times New Roman" w:hAnsiTheme="minorBidi"/>
                <w:highlight w:val="green"/>
                <w:rtl/>
              </w:rPr>
            </w:pPr>
            <w:r w:rsidRPr="008A2C64">
              <w:rPr>
                <w:rFonts w:asciiTheme="minorBidi" w:eastAsia="Times New Roman" w:hAnsiTheme="minorBidi"/>
                <w:highlight w:val="green"/>
                <w:rtl/>
              </w:rPr>
              <w:t>לא הייתה כל הגבלה על תקופת ההתקשרות, בטח לא במכרז. לא קיימת גם הגבלה בתקנות ובהוראות החדשות.</w:t>
            </w:r>
            <w:r w:rsidRPr="008A2C64">
              <w:rPr>
                <w:rFonts w:asciiTheme="minorBidi" w:eastAsia="Times New Roman" w:hAnsiTheme="minorBidi"/>
                <w:highlight w:val="green"/>
                <w:rtl/>
              </w:rPr>
              <w:br/>
              <w:t>תקופת ההתקשרות נקבעת לפי אופי וסוג השירות/הטובים המבוקשים.</w:t>
            </w:r>
            <w:r w:rsidRPr="008A2C64">
              <w:rPr>
                <w:rFonts w:asciiTheme="minorBidi" w:eastAsia="Times New Roman" w:hAnsiTheme="minorBidi"/>
                <w:highlight w:val="green"/>
                <w:rtl/>
              </w:rPr>
              <w:br/>
            </w:r>
          </w:p>
          <w:p w:rsidR="00EC7576" w:rsidRPr="008A2C64" w:rsidRDefault="00EC7576">
            <w:pPr>
              <w:rPr>
                <w:rFonts w:asciiTheme="minorBidi" w:hAnsiTheme="minorBidi"/>
                <w:highlight w:val="green"/>
                <w:rtl/>
              </w:rPr>
            </w:pP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118</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29/09/2009</w:t>
            </w:r>
          </w:p>
          <w:p w:rsidR="00EC7576" w:rsidRPr="007464F4" w:rsidRDefault="00EC7576" w:rsidP="003E4E8D">
            <w:pPr>
              <w:rPr>
                <w:rFonts w:asciiTheme="minorBidi" w:eastAsia="Times New Roman" w:hAnsiTheme="minorBidi"/>
                <w:highlight w:val="magenta"/>
                <w:rtl/>
              </w:rPr>
            </w:pPr>
            <w:r w:rsidRPr="007464F4">
              <w:rPr>
                <w:rFonts w:asciiTheme="minorBidi" w:eastAsia="Times New Roman" w:hAnsiTheme="minorBidi"/>
                <w:highlight w:val="magenta"/>
                <w:rtl/>
              </w:rPr>
              <w:t>(רוני)</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 xml:space="preserve">סמכויות הוועדות </w:t>
            </w:r>
            <w:r w:rsidRPr="007464F4">
              <w:rPr>
                <w:rFonts w:asciiTheme="minorBidi" w:eastAsia="Times New Roman" w:hAnsiTheme="minorBidi"/>
                <w:b/>
                <w:bCs/>
                <w:highlight w:val="magenta"/>
                <w:rtl/>
              </w:rPr>
              <w:lastRenderedPageBreak/>
              <w:t>במכרז סגור</w:t>
            </w:r>
          </w:p>
        </w:tc>
        <w:tc>
          <w:tcPr>
            <w:tcW w:w="3849" w:type="dxa"/>
          </w:tcPr>
          <w:p w:rsidR="00EC7576" w:rsidRPr="007464F4" w:rsidRDefault="00EC7576" w:rsidP="003D0B2A">
            <w:pPr>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בתקופת הוראות המעבר ועדת המכרזים רשאית להתקשר במכרז סגור, בחוזה </w:t>
            </w:r>
            <w:r w:rsidRPr="007464F4">
              <w:rPr>
                <w:rFonts w:asciiTheme="minorBidi" w:eastAsia="Times New Roman" w:hAnsiTheme="minorBidi"/>
                <w:highlight w:val="magenta"/>
                <w:rtl/>
              </w:rPr>
              <w:lastRenderedPageBreak/>
              <w:t>לביצוע עבודה או לרכישת שירותים, בסכום של עד 500,000 ש"ח. על פי תקנה 12 ועדת הפטור רשאית לאשר מכרז סגור בסכום העולה על 4,000,000 ש"ח. כיצד ניתן לאשר התקשרויות במכרז סגור בטווח הסכומים הנ"ל- בין 500,000 ש"ח ל4,000,000 ש"ח?</w:t>
            </w:r>
          </w:p>
        </w:tc>
        <w:tc>
          <w:tcPr>
            <w:tcW w:w="3849" w:type="dxa"/>
          </w:tcPr>
          <w:p w:rsidR="00EC7576" w:rsidRPr="007464F4" w:rsidRDefault="00EC7576" w:rsidP="003E4E8D">
            <w:pPr>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ועדת המכרזים רשאית לאשר התקשרות במכרז סגור עד 150 אש"ח, סמכות ועדת </w:t>
            </w:r>
            <w:r w:rsidRPr="007464F4">
              <w:rPr>
                <w:rFonts w:asciiTheme="minorBidi" w:eastAsia="Times New Roman" w:hAnsiTheme="minorBidi"/>
                <w:highlight w:val="magenta"/>
                <w:rtl/>
              </w:rPr>
              <w:lastRenderedPageBreak/>
              <w:t xml:space="preserve">הפטור המשרדית הוא עד 4 מש"ח ומעל הסכום הנ"ל יש לפנות לועדת פטור במשרד האוצר. לנוחיותך באתר תרשים המפרט את דרכי התקשרויות הממשלה עם ספקיה ומתאר גם את סמכויות הועדות השונות. </w:t>
            </w:r>
          </w:p>
          <w:p w:rsidR="00EC7576" w:rsidRPr="007464F4" w:rsidRDefault="00EC7576" w:rsidP="00F34A0B">
            <w:pPr>
              <w:rPr>
                <w:rFonts w:asciiTheme="minorBidi" w:eastAsia="Times New Roman" w:hAnsiTheme="minorBidi"/>
                <w:highlight w:val="magenta"/>
                <w:rtl/>
              </w:rPr>
            </w:pPr>
          </w:p>
        </w:tc>
        <w:tc>
          <w:tcPr>
            <w:tcW w:w="3959" w:type="dxa"/>
          </w:tcPr>
          <w:p w:rsidR="00EC7576" w:rsidRPr="007464F4" w:rsidRDefault="00EC7576" w:rsidP="00C72279">
            <w:pPr>
              <w:jc w:val="both"/>
              <w:rPr>
                <w:rFonts w:asciiTheme="minorBidi" w:eastAsia="Times New Roman" w:hAnsiTheme="minorBidi"/>
                <w:rtl/>
              </w:rPr>
            </w:pPr>
            <w:r w:rsidRPr="007464F4">
              <w:rPr>
                <w:rFonts w:asciiTheme="minorBidi" w:eastAsia="Times New Roman" w:hAnsiTheme="minorBidi"/>
                <w:highlight w:val="magenta"/>
                <w:rtl/>
              </w:rPr>
              <w:lastRenderedPageBreak/>
              <w:t xml:space="preserve">הוראת המעבר בנוגע לעריכת מכרז סגור לפי סכום (תקנה 4(1)) הוארכה עד ליום </w:t>
            </w:r>
            <w:r w:rsidRPr="007464F4">
              <w:rPr>
                <w:rFonts w:asciiTheme="minorBidi" w:eastAsia="Times New Roman" w:hAnsiTheme="minorBidi"/>
                <w:highlight w:val="magenta"/>
                <w:rtl/>
              </w:rPr>
              <w:lastRenderedPageBreak/>
              <w:t xml:space="preserve">31.12.11. ועדת המכרזים רשאית לאשר התקשרות במכרז סגור עד 150 אש"ח, סמכות ועדת הפטור המשרדית הוא עד 4 מש"ח ומעל הסכום הנ"ל יש לפנות לועדת פטור במשרד האוצר. לנוחיותך באתר תרשים המפרט את דרכי התקשרויות הממשלה עם ספקיה ומתאר גם את סמכויות הועדות השונות. </w:t>
            </w:r>
          </w:p>
        </w:tc>
      </w:tr>
      <w:tr w:rsidR="00EC7576" w:rsidRPr="007464F4" w:rsidTr="00081444">
        <w:tc>
          <w:tcPr>
            <w:tcW w:w="709" w:type="dxa"/>
          </w:tcPr>
          <w:p w:rsidR="00EC7576" w:rsidRPr="002E709B" w:rsidRDefault="00EC7576" w:rsidP="00B94E52">
            <w:pPr>
              <w:jc w:val="center"/>
              <w:rPr>
                <w:rFonts w:asciiTheme="minorBidi" w:eastAsia="Times New Roman" w:hAnsiTheme="minorBidi"/>
                <w:highlight w:val="green"/>
                <w:rtl/>
              </w:rPr>
            </w:pPr>
            <w:r w:rsidRPr="002E709B">
              <w:rPr>
                <w:rFonts w:asciiTheme="minorBidi" w:eastAsia="Times New Roman" w:hAnsiTheme="minorBidi"/>
                <w:highlight w:val="green"/>
                <w:rtl/>
              </w:rPr>
              <w:lastRenderedPageBreak/>
              <w:t>119</w:t>
            </w:r>
          </w:p>
        </w:tc>
        <w:tc>
          <w:tcPr>
            <w:tcW w:w="1417" w:type="dxa"/>
          </w:tcPr>
          <w:p w:rsidR="00EC7576" w:rsidRPr="002E709B" w:rsidRDefault="00EC7576" w:rsidP="00A24448">
            <w:pPr>
              <w:rPr>
                <w:rFonts w:asciiTheme="minorBidi" w:eastAsia="Times New Roman" w:hAnsiTheme="minorBidi"/>
                <w:highlight w:val="green"/>
                <w:rtl/>
              </w:rPr>
            </w:pPr>
            <w:r w:rsidRPr="002E709B">
              <w:rPr>
                <w:rFonts w:asciiTheme="minorBidi" w:eastAsia="Times New Roman" w:hAnsiTheme="minorBidi"/>
                <w:highlight w:val="green"/>
                <w:rtl/>
              </w:rPr>
              <w:t>29/09/2009</w:t>
            </w:r>
          </w:p>
          <w:p w:rsidR="00EC7576" w:rsidRPr="002E709B" w:rsidRDefault="00EC7576" w:rsidP="00A24448">
            <w:pPr>
              <w:rPr>
                <w:rFonts w:asciiTheme="minorBidi" w:eastAsia="Times New Roman" w:hAnsiTheme="minorBidi"/>
                <w:highlight w:val="green"/>
                <w:rtl/>
              </w:rPr>
            </w:pPr>
            <w:r w:rsidRPr="002E709B">
              <w:rPr>
                <w:rFonts w:asciiTheme="minorBidi" w:eastAsia="Times New Roman" w:hAnsiTheme="minorBidi"/>
                <w:highlight w:val="green"/>
                <w:rtl/>
              </w:rPr>
              <w:t>(אילה)</w:t>
            </w:r>
          </w:p>
        </w:tc>
        <w:tc>
          <w:tcPr>
            <w:tcW w:w="1527" w:type="dxa"/>
          </w:tcPr>
          <w:p w:rsidR="00EC7576" w:rsidRPr="002E709B" w:rsidRDefault="00EC7576">
            <w:pPr>
              <w:rPr>
                <w:rFonts w:asciiTheme="minorBidi" w:eastAsia="Times New Roman" w:hAnsiTheme="minorBidi"/>
                <w:b/>
                <w:bCs/>
                <w:highlight w:val="green"/>
                <w:rtl/>
              </w:rPr>
            </w:pPr>
            <w:r w:rsidRPr="002E709B">
              <w:rPr>
                <w:rFonts w:asciiTheme="minorBidi" w:eastAsia="Times New Roman" w:hAnsiTheme="minorBidi"/>
                <w:b/>
                <w:bCs/>
                <w:highlight w:val="green"/>
                <w:rtl/>
              </w:rPr>
              <w:t>תיחור בין מספר ספקים מצומצם</w:t>
            </w:r>
          </w:p>
        </w:tc>
        <w:tc>
          <w:tcPr>
            <w:tcW w:w="3849" w:type="dxa"/>
          </w:tcPr>
          <w:p w:rsidR="00EC7576" w:rsidRPr="002E709B" w:rsidRDefault="00EC7576" w:rsidP="00CC5CDF">
            <w:pPr>
              <w:rPr>
                <w:rFonts w:asciiTheme="minorBidi" w:eastAsia="Times New Roman" w:hAnsiTheme="minorBidi"/>
                <w:highlight w:val="green"/>
                <w:rtl/>
              </w:rPr>
            </w:pPr>
            <w:r w:rsidRPr="002E709B">
              <w:rPr>
                <w:rFonts w:asciiTheme="minorBidi" w:eastAsia="Times New Roman" w:hAnsiTheme="minorBidi"/>
                <w:highlight w:val="green"/>
                <w:rtl/>
              </w:rPr>
              <w:t xml:space="preserve">מהי הפרוצדורה הקיימת היום במקרים בהם ישנם שני ספקים פוטנציאליים בלבד לאספקת מוצר/שירות. בעבר נערך ביניהם מכרז סגור, אלא שנראה כי לאור תיקון התקנות אפשרות זו אינה קיימת עוד. כך, אם המשרד זקוק לחניה עבור עובדים ליד בנייני המשרד וקיימים שני חניונים בלבד בקרבת מקום - האם יש צורך בפרסום מכרז פומבי או שניתן להפנות פניה אחידה לבעלי שני החניונים בלבד, ואם כן, מה התקנה המתאימה לביצוע הפניה האחידה? </w:t>
            </w:r>
          </w:p>
        </w:tc>
        <w:tc>
          <w:tcPr>
            <w:tcW w:w="3849" w:type="dxa"/>
          </w:tcPr>
          <w:p w:rsidR="00EC7576" w:rsidRPr="002E709B" w:rsidRDefault="00EC7576" w:rsidP="002E709B">
            <w:pPr>
              <w:rPr>
                <w:rFonts w:asciiTheme="minorBidi" w:eastAsia="Times New Roman" w:hAnsiTheme="minorBidi"/>
                <w:highlight w:val="green"/>
                <w:rtl/>
              </w:rPr>
            </w:pPr>
          </w:p>
        </w:tc>
        <w:tc>
          <w:tcPr>
            <w:tcW w:w="3959" w:type="dxa"/>
          </w:tcPr>
          <w:p w:rsidR="00EC7576" w:rsidRPr="002E709B" w:rsidRDefault="00EC7576" w:rsidP="00042A92">
            <w:pPr>
              <w:rPr>
                <w:rFonts w:asciiTheme="minorBidi" w:eastAsia="Times New Roman" w:hAnsiTheme="minorBidi"/>
                <w:highlight w:val="green"/>
                <w:rtl/>
              </w:rPr>
            </w:pPr>
            <w:r w:rsidRPr="002E709B">
              <w:rPr>
                <w:rFonts w:asciiTheme="minorBidi" w:eastAsia="Times New Roman" w:hAnsiTheme="minorBidi"/>
                <w:highlight w:val="green"/>
                <w:rtl/>
              </w:rPr>
              <w:t>ניתן לעשות שימוש במכרז הממוכן המהיר.</w:t>
            </w:r>
            <w:r w:rsidRPr="002E709B">
              <w:rPr>
                <w:rFonts w:asciiTheme="minorBidi" w:eastAsia="Times New Roman" w:hAnsiTheme="minorBidi"/>
                <w:highlight w:val="green"/>
                <w:rtl/>
              </w:rPr>
              <w:br/>
              <w:t xml:space="preserve">במקרה המתואר בשאלתך אפשר לבחון את תקנת הפטור 3(14א). </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120</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28/09/2009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(רוני)</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ביטול מגבלת הסכום במכרז סגור</w:t>
            </w:r>
          </w:p>
        </w:tc>
        <w:tc>
          <w:tcPr>
            <w:tcW w:w="3849" w:type="dxa"/>
          </w:tcPr>
          <w:p w:rsidR="00EC7576" w:rsidRPr="007464F4" w:rsidRDefault="00EC7576" w:rsidP="00CC5CDF">
            <w:pPr>
              <w:rPr>
                <w:rFonts w:asciiTheme="minorBidi" w:eastAsia="Times New Roman" w:hAnsiTheme="minorBidi"/>
                <w:highlight w:val="magenta"/>
                <w:rtl/>
              </w:rPr>
            </w:pPr>
            <w:r w:rsidRPr="007464F4">
              <w:rPr>
                <w:rFonts w:asciiTheme="minorBidi" w:eastAsia="Times New Roman" w:hAnsiTheme="minorBidi"/>
                <w:highlight w:val="magenta"/>
                <w:rtl/>
              </w:rPr>
              <w:t> בתקנות החדשות בוטלה תקנה 4(1) המאפשרת ביצוע מכרז סגור בהגבלת סכום.הוראות המעבר מאפשרות התקשרות כזו במשך שנה מכניסת התקנות לתוקף. כיצד ניתן יהיה לערוך מכרז סגור, שעניינו רכישת שירותים, לאחר סיום תקופת המעבר?</w:t>
            </w:r>
          </w:p>
        </w:tc>
        <w:tc>
          <w:tcPr>
            <w:tcW w:w="3849" w:type="dxa"/>
          </w:tcPr>
          <w:p w:rsidR="00EC7576" w:rsidRPr="007464F4" w:rsidRDefault="00EC7576" w:rsidP="00B52784">
            <w:pPr>
              <w:rPr>
                <w:rFonts w:asciiTheme="minorBidi" w:eastAsia="Times New Roman" w:hAnsiTheme="minorBidi"/>
                <w:highlight w:val="magenta"/>
                <w:rtl/>
              </w:rPr>
            </w:pPr>
            <w:r w:rsidRPr="007464F4">
              <w:rPr>
                <w:rFonts w:asciiTheme="minorBidi" w:eastAsia="Times New Roman" w:hAnsiTheme="minorBidi"/>
                <w:highlight w:val="magenta"/>
                <w:rtl/>
              </w:rPr>
              <w:t xml:space="preserve"> לאחר סיום תקופת המעבר ניתן יהיה לבצע התקשרות במכרז סגור באישור של ועדת המכרזים עד לסכום של 150,000 אלף ₪. באישור של ועדת פטור משרדית בין 150 אלף ₪ עד 4 מיליון ₪. ומעל 4 מיליון ₪ באישור ועדת הפטור רק אם מתקיימת אחת העילות לפי תקנה 4. חלף התקנה שבוטלה 4(1) ניתן כלי חדש והוא המכרז הממוכן המהיר, תקנה 19ה. </w:t>
            </w:r>
          </w:p>
        </w:tc>
        <w:tc>
          <w:tcPr>
            <w:tcW w:w="3959" w:type="dxa"/>
          </w:tcPr>
          <w:p w:rsidR="00EC7576" w:rsidRPr="007464F4" w:rsidRDefault="00EC7576" w:rsidP="00B52784">
            <w:pPr>
              <w:rPr>
                <w:rFonts w:asciiTheme="minorBidi" w:eastAsia="Times New Roman" w:hAnsiTheme="minorBidi"/>
                <w:rtl/>
              </w:rPr>
            </w:pPr>
            <w:r w:rsidRPr="007464F4">
              <w:rPr>
                <w:rFonts w:asciiTheme="minorBidi" w:eastAsia="Times New Roman" w:hAnsiTheme="minorBidi"/>
                <w:highlight w:val="magenta"/>
                <w:rtl/>
              </w:rPr>
              <w:t>הוראת המעבר בנוגע לעריכת מכרז סגור לפי סכום (תקנה 4(1)) הוארכה עד ליום 31.12.11 ניתן יהיה לבצע התקשרות במכרז סגור באישור של ועדת המכרזים עד לסכום של 150,000 אלף ₪. באישור של ועדת פטור משרדית בין 150 אלף ₪ עד 4 מיליון ₪. ומעל 4 מיליון ₪ באישור ועדת הפטור רק אם מתקיימת אחת העילות לפי תקנה 4. חלף התקנה שבוטלה 4(1) ניתן כלי חדש והוא המכרז הממוכן המהיר, תקנה 19ה.</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121</w:t>
            </w:r>
          </w:p>
        </w:tc>
        <w:tc>
          <w:tcPr>
            <w:tcW w:w="1417" w:type="dxa"/>
          </w:tcPr>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24/09/2009</w:t>
            </w:r>
          </w:p>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(אייל)</w:t>
            </w:r>
          </w:p>
        </w:tc>
        <w:tc>
          <w:tcPr>
            <w:tcW w:w="1527" w:type="dxa"/>
          </w:tcPr>
          <w:p w:rsidR="00EC7576" w:rsidRPr="007464F4" w:rsidRDefault="00EC7576">
            <w:pPr>
              <w:rPr>
                <w:rFonts w:asciiTheme="minorBidi" w:eastAsia="Times New Roman" w:hAnsiTheme="minorBidi"/>
                <w:b/>
                <w:bCs/>
                <w:color w:val="808080" w:themeColor="background1" w:themeShade="80"/>
                <w:highlight w:val="magenta"/>
                <w:rtl/>
              </w:rPr>
            </w:pPr>
            <w:r w:rsidRPr="007464F4">
              <w:rPr>
                <w:rFonts w:asciiTheme="minorBidi" w:eastAsia="Times New Roman" w:hAnsiTheme="minorBidi"/>
                <w:b/>
                <w:bCs/>
                <w:color w:val="808080" w:themeColor="background1" w:themeShade="80"/>
                <w:highlight w:val="magenta"/>
                <w:rtl/>
              </w:rPr>
              <w:t>התקשרות בהליך מקוצר</w:t>
            </w:r>
          </w:p>
        </w:tc>
        <w:tc>
          <w:tcPr>
            <w:tcW w:w="3849" w:type="dxa"/>
          </w:tcPr>
          <w:p w:rsidR="00EC7576" w:rsidRPr="007464F4" w:rsidRDefault="00EC7576" w:rsidP="00CC5CDF">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 xml:space="preserve">בהוראת התכ"מ 7.7.1 נרשם בסעיף4.2.1  "אף אם היא אינה בתקופה רצופה על 12 חודשים" האם ברכישה מאותו ספק באותו עניין בתקופה של למעלה </w:t>
            </w:r>
            <w:r w:rsidRPr="007464F4">
              <w:rPr>
                <w:rFonts w:asciiTheme="minorBidi" w:eastAsia="Times New Roman" w:hAnsiTheme="minorBidi"/>
                <w:color w:val="808080" w:themeColor="background1" w:themeShade="80"/>
                <w:highlight w:val="magenta"/>
                <w:rtl/>
              </w:rPr>
              <w:lastRenderedPageBreak/>
              <w:t>מ-12 חודשים , קרי הרחבת התקשרות , נדרש אישור ועדת המכרזים ??</w:t>
            </w:r>
          </w:p>
        </w:tc>
        <w:tc>
          <w:tcPr>
            <w:tcW w:w="3849" w:type="dxa"/>
          </w:tcPr>
          <w:p w:rsidR="00EC7576" w:rsidRPr="007464F4" w:rsidRDefault="00EC7576" w:rsidP="00EF0E82">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lastRenderedPageBreak/>
              <w:t xml:space="preserve"> כן, אם מדובר בהרחבה או בהארכה של אותה התקשרות. </w:t>
            </w:r>
          </w:p>
          <w:p w:rsidR="00EC7576" w:rsidRPr="007464F4" w:rsidRDefault="00EC7576" w:rsidP="00F34A0B">
            <w:pPr>
              <w:rPr>
                <w:rFonts w:asciiTheme="minorBidi" w:eastAsia="Times New Roman" w:hAnsiTheme="minorBidi"/>
                <w:color w:val="808080" w:themeColor="background1" w:themeShade="80"/>
                <w:highlight w:val="magenta"/>
                <w:rtl/>
              </w:rPr>
            </w:pPr>
          </w:p>
        </w:tc>
        <w:tc>
          <w:tcPr>
            <w:tcW w:w="3959" w:type="dxa"/>
          </w:tcPr>
          <w:p w:rsidR="00EC7576" w:rsidRPr="007464F4" w:rsidRDefault="00EC7576" w:rsidP="002B1D51">
            <w:pPr>
              <w:jc w:val="both"/>
              <w:rPr>
                <w:rFonts w:asciiTheme="minorBidi" w:hAnsiTheme="minorBidi"/>
                <w:color w:val="808080" w:themeColor="background1" w:themeShade="80"/>
                <w:rtl/>
              </w:rPr>
            </w:pPr>
            <w:r w:rsidRPr="007464F4">
              <w:rPr>
                <w:rFonts w:asciiTheme="minorBidi" w:hAnsiTheme="minorBidi"/>
                <w:color w:val="808080" w:themeColor="background1" w:themeShade="80"/>
                <w:highlight w:val="magenta"/>
                <w:rtl/>
              </w:rPr>
              <w:t>לא נדרש שינוי</w:t>
            </w:r>
          </w:p>
        </w:tc>
      </w:tr>
      <w:tr w:rsidR="00EC7576" w:rsidRPr="007464F4" w:rsidTr="00081444">
        <w:tc>
          <w:tcPr>
            <w:tcW w:w="709" w:type="dxa"/>
          </w:tcPr>
          <w:p w:rsidR="00EC7576" w:rsidRPr="002E709B" w:rsidRDefault="00EC7576" w:rsidP="00B94E52">
            <w:pPr>
              <w:jc w:val="cente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lastRenderedPageBreak/>
              <w:t>122</w:t>
            </w:r>
          </w:p>
        </w:tc>
        <w:tc>
          <w:tcPr>
            <w:tcW w:w="1417" w:type="dxa"/>
          </w:tcPr>
          <w:p w:rsidR="00EC7576" w:rsidRPr="002E709B" w:rsidRDefault="00EC7576" w:rsidP="00A24448">
            <w:pP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t>16/09/2009</w:t>
            </w:r>
          </w:p>
          <w:p w:rsidR="00EC7576" w:rsidRPr="002E709B" w:rsidRDefault="00EC7576" w:rsidP="00A24448">
            <w:pP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t>(לימור)</w:t>
            </w:r>
          </w:p>
        </w:tc>
        <w:tc>
          <w:tcPr>
            <w:tcW w:w="1527" w:type="dxa"/>
          </w:tcPr>
          <w:p w:rsidR="00EC7576" w:rsidRPr="002E709B" w:rsidRDefault="00EC7576">
            <w:pPr>
              <w:rPr>
                <w:rFonts w:asciiTheme="minorBidi" w:eastAsia="Times New Roman" w:hAnsiTheme="minorBidi"/>
                <w:b/>
                <w:bCs/>
                <w:color w:val="808080" w:themeColor="background1" w:themeShade="80"/>
                <w:highlight w:val="green"/>
                <w:rtl/>
              </w:rPr>
            </w:pPr>
            <w:r w:rsidRPr="002E709B">
              <w:rPr>
                <w:rFonts w:asciiTheme="minorBidi" w:eastAsia="Times New Roman" w:hAnsiTheme="minorBidi"/>
                <w:b/>
                <w:bCs/>
                <w:color w:val="808080" w:themeColor="background1" w:themeShade="80"/>
                <w:highlight w:val="green"/>
                <w:rtl/>
              </w:rPr>
              <w:t>מניין חוקי מחייב של חברי ועדה בפרוטוקול</w:t>
            </w:r>
          </w:p>
        </w:tc>
        <w:tc>
          <w:tcPr>
            <w:tcW w:w="3849" w:type="dxa"/>
          </w:tcPr>
          <w:p w:rsidR="00EC7576" w:rsidRPr="002E709B" w:rsidRDefault="00EC7576" w:rsidP="003D0B2A">
            <w:pP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t>בפרוטוקול ועדת מכרזים האם כל חברי הועדה חייבים לחתום מהו המניין החוקי לסוגיה זו בנוסף אבקש התייחסותכם לחתימות ב"העדר" חבר מהועדה</w:t>
            </w:r>
          </w:p>
        </w:tc>
        <w:tc>
          <w:tcPr>
            <w:tcW w:w="3849" w:type="dxa"/>
          </w:tcPr>
          <w:p w:rsidR="00EC7576" w:rsidRPr="002E709B" w:rsidRDefault="00EC7576" w:rsidP="00EF0E82">
            <w:pP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t> לא כל חברי הוועדה צריכים לחתום.</w:t>
            </w:r>
            <w:r w:rsidRPr="002E709B">
              <w:rPr>
                <w:rFonts w:asciiTheme="minorBidi" w:eastAsia="Times New Roman" w:hAnsiTheme="minorBidi"/>
                <w:color w:val="808080" w:themeColor="background1" w:themeShade="80"/>
                <w:highlight w:val="green"/>
                <w:rtl/>
              </w:rPr>
              <w:br/>
              <w:t>רוב חברי ועדת המכרזים הוא המניין החוקי בישיבותיה ובלבד שנכחו היו"ר, החשב או נציגו, היועץ המשפטי או נציגו.</w:t>
            </w:r>
            <w:r w:rsidRPr="002E709B">
              <w:rPr>
                <w:rFonts w:asciiTheme="minorBidi" w:eastAsia="Times New Roman" w:hAnsiTheme="minorBidi"/>
                <w:color w:val="808080" w:themeColor="background1" w:themeShade="80"/>
                <w:highlight w:val="green"/>
                <w:rtl/>
              </w:rPr>
              <w:br/>
              <w:t xml:space="preserve">חבר ועדה לא יכול לחתום על פרוטוקול אם לא נכח בדיון.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2E709B" w:rsidRDefault="00EC7576" w:rsidP="00B94E52">
            <w:pPr>
              <w:jc w:val="cente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t>123</w:t>
            </w:r>
          </w:p>
        </w:tc>
        <w:tc>
          <w:tcPr>
            <w:tcW w:w="1417" w:type="dxa"/>
          </w:tcPr>
          <w:p w:rsidR="00EC7576" w:rsidRPr="002E709B" w:rsidRDefault="00EC7576" w:rsidP="00A24448">
            <w:pP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t>15/09/2009</w:t>
            </w:r>
          </w:p>
          <w:p w:rsidR="00EC7576" w:rsidRPr="002E709B" w:rsidRDefault="00EC7576" w:rsidP="00A24448">
            <w:pP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t>(ברוריה)</w:t>
            </w:r>
          </w:p>
        </w:tc>
        <w:tc>
          <w:tcPr>
            <w:tcW w:w="1527" w:type="dxa"/>
          </w:tcPr>
          <w:p w:rsidR="00EC7576" w:rsidRPr="002E709B" w:rsidRDefault="00EC7576">
            <w:pPr>
              <w:rPr>
                <w:rFonts w:asciiTheme="minorBidi" w:eastAsia="Times New Roman" w:hAnsiTheme="minorBidi"/>
                <w:b/>
                <w:bCs/>
                <w:color w:val="808080" w:themeColor="background1" w:themeShade="80"/>
                <w:highlight w:val="green"/>
                <w:rtl/>
              </w:rPr>
            </w:pPr>
            <w:r w:rsidRPr="002E709B">
              <w:rPr>
                <w:rFonts w:asciiTheme="minorBidi" w:eastAsia="Times New Roman" w:hAnsiTheme="minorBidi"/>
                <w:b/>
                <w:bCs/>
                <w:color w:val="808080" w:themeColor="background1" w:themeShade="80"/>
                <w:highlight w:val="green"/>
                <w:rtl/>
              </w:rPr>
              <w:t>התקשרות המשך</w:t>
            </w:r>
          </w:p>
        </w:tc>
        <w:tc>
          <w:tcPr>
            <w:tcW w:w="3849" w:type="dxa"/>
          </w:tcPr>
          <w:p w:rsidR="00EC7576" w:rsidRPr="002E709B" w:rsidRDefault="00EC7576" w:rsidP="00CC5CDF">
            <w:pP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t>תקנה 3(4)(ב)(1)(א) דורשת כי התקשורת ההמשך תעשה במהלך תקופת ההתקשרות הראשונה או סמוך לאחריה. בסעיף קטן (ב) שלאחריו, נקבע כי ניתן לאשר מספר התקשרויות המשך ובלבד ששווין המצטבר אינו עולה על 50,000 ש"ח. שאלתי הינה האם ניתן לאשר מכח תקנה 3(4(ב)(1) התקשרות המשך נוספת אשר נעשית במהלך התקשורת המשך ראשונה או בסמוך לאחריה, כאשר ש</w:t>
            </w:r>
            <w:r w:rsidR="002E709B" w:rsidRPr="002E709B">
              <w:rPr>
                <w:rFonts w:asciiTheme="minorBidi" w:eastAsia="Times New Roman" w:hAnsiTheme="minorBidi" w:hint="cs"/>
                <w:color w:val="808080" w:themeColor="background1" w:themeShade="80"/>
                <w:highlight w:val="green"/>
                <w:rtl/>
              </w:rPr>
              <w:t>ו</w:t>
            </w:r>
            <w:r w:rsidRPr="002E709B">
              <w:rPr>
                <w:rFonts w:asciiTheme="minorBidi" w:eastAsia="Times New Roman" w:hAnsiTheme="minorBidi"/>
                <w:color w:val="808080" w:themeColor="background1" w:themeShade="80"/>
                <w:highlight w:val="green"/>
                <w:rtl/>
              </w:rPr>
              <w:t>ויון המצטבר אינו עולה על 50,000, על אף שתקנה (ב)(1)(א)מתייחסת ל "התקשורת הראשונה" ולא כוללת אף "התקשורת המשך". ככל שהתשובה שלילי, יוצא שאין משמעות לסעיף קטן (ב) המת</w:t>
            </w:r>
            <w:r w:rsidR="002E709B" w:rsidRPr="002E709B">
              <w:rPr>
                <w:rFonts w:asciiTheme="minorBidi" w:eastAsia="Times New Roman" w:hAnsiTheme="minorBidi" w:hint="cs"/>
                <w:color w:val="808080" w:themeColor="background1" w:themeShade="80"/>
                <w:highlight w:val="green"/>
                <w:rtl/>
              </w:rPr>
              <w:t>י</w:t>
            </w:r>
            <w:r w:rsidRPr="002E709B">
              <w:rPr>
                <w:rFonts w:asciiTheme="minorBidi" w:eastAsia="Times New Roman" w:hAnsiTheme="minorBidi"/>
                <w:color w:val="808080" w:themeColor="background1" w:themeShade="80"/>
                <w:highlight w:val="green"/>
                <w:rtl/>
              </w:rPr>
              <w:t>יחס לאפשרות של קיום מספר התקשרויות המשך.</w:t>
            </w:r>
          </w:p>
        </w:tc>
        <w:tc>
          <w:tcPr>
            <w:tcW w:w="3849" w:type="dxa"/>
          </w:tcPr>
          <w:p w:rsidR="00EC7576" w:rsidRPr="002E709B" w:rsidRDefault="00EC7576" w:rsidP="00F34A0B">
            <w:pPr>
              <w:rPr>
                <w:rFonts w:asciiTheme="minorBidi" w:eastAsia="Times New Roman" w:hAnsiTheme="minorBidi"/>
                <w:color w:val="808080" w:themeColor="background1" w:themeShade="80"/>
                <w:highlight w:val="green"/>
                <w:rtl/>
              </w:rPr>
            </w:pPr>
            <w:r w:rsidRPr="002E709B">
              <w:rPr>
                <w:rFonts w:asciiTheme="minorBidi" w:eastAsia="Times New Roman" w:hAnsiTheme="minorBidi"/>
                <w:color w:val="808080" w:themeColor="background1" w:themeShade="80"/>
                <w:highlight w:val="green"/>
                <w:rtl/>
              </w:rPr>
              <w:t>התנאים  לאישור התקשרות המשך על ידי ועדת המכרזים המנויים בתקנה 3(4)(ב)(1) הם תנאים מצטברים.</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FD750E" w:rsidRDefault="00EC7576" w:rsidP="00B94E52">
            <w:pPr>
              <w:jc w:val="center"/>
              <w:rPr>
                <w:rFonts w:asciiTheme="minorBidi" w:eastAsia="Times New Roman" w:hAnsiTheme="minorBidi"/>
                <w:color w:val="808080" w:themeColor="background1" w:themeShade="80"/>
                <w:highlight w:val="green"/>
                <w:rtl/>
              </w:rPr>
            </w:pPr>
            <w:r w:rsidRPr="00FD750E">
              <w:rPr>
                <w:rFonts w:asciiTheme="minorBidi" w:eastAsia="Times New Roman" w:hAnsiTheme="minorBidi"/>
                <w:color w:val="808080" w:themeColor="background1" w:themeShade="80"/>
                <w:highlight w:val="green"/>
                <w:rtl/>
              </w:rPr>
              <w:t>124</w:t>
            </w:r>
          </w:p>
        </w:tc>
        <w:tc>
          <w:tcPr>
            <w:tcW w:w="1417" w:type="dxa"/>
          </w:tcPr>
          <w:p w:rsidR="00EC7576" w:rsidRPr="00FD750E" w:rsidRDefault="00EC7576" w:rsidP="00A24448">
            <w:pPr>
              <w:rPr>
                <w:rFonts w:asciiTheme="minorBidi" w:eastAsia="Times New Roman" w:hAnsiTheme="minorBidi"/>
                <w:color w:val="808080" w:themeColor="background1" w:themeShade="80"/>
                <w:highlight w:val="green"/>
                <w:rtl/>
              </w:rPr>
            </w:pPr>
            <w:r w:rsidRPr="00FD750E">
              <w:rPr>
                <w:rFonts w:asciiTheme="minorBidi" w:eastAsia="Times New Roman" w:hAnsiTheme="minorBidi"/>
                <w:color w:val="808080" w:themeColor="background1" w:themeShade="80"/>
                <w:highlight w:val="green"/>
                <w:rtl/>
              </w:rPr>
              <w:t>14/09/2009</w:t>
            </w:r>
          </w:p>
          <w:p w:rsidR="00EC7576" w:rsidRPr="00FD750E" w:rsidRDefault="00EC7576" w:rsidP="00A24448">
            <w:pPr>
              <w:rPr>
                <w:rFonts w:asciiTheme="minorBidi" w:eastAsia="Times New Roman" w:hAnsiTheme="minorBidi"/>
                <w:color w:val="808080" w:themeColor="background1" w:themeShade="80"/>
                <w:highlight w:val="green"/>
                <w:rtl/>
              </w:rPr>
            </w:pPr>
            <w:r w:rsidRPr="00FD750E">
              <w:rPr>
                <w:rFonts w:asciiTheme="minorBidi" w:eastAsia="Times New Roman" w:hAnsiTheme="minorBidi"/>
                <w:color w:val="808080" w:themeColor="background1" w:themeShade="80"/>
                <w:highlight w:val="green"/>
                <w:rtl/>
              </w:rPr>
              <w:t>(פרח ח'ורי)</w:t>
            </w:r>
          </w:p>
        </w:tc>
        <w:tc>
          <w:tcPr>
            <w:tcW w:w="1527" w:type="dxa"/>
          </w:tcPr>
          <w:p w:rsidR="00EC7576" w:rsidRPr="00FD750E" w:rsidRDefault="00EC7576">
            <w:pPr>
              <w:rPr>
                <w:rFonts w:asciiTheme="minorBidi" w:eastAsia="Times New Roman" w:hAnsiTheme="minorBidi"/>
                <w:b/>
                <w:bCs/>
                <w:color w:val="808080" w:themeColor="background1" w:themeShade="80"/>
                <w:highlight w:val="green"/>
                <w:rtl/>
              </w:rPr>
            </w:pPr>
            <w:r w:rsidRPr="00FD750E">
              <w:rPr>
                <w:rFonts w:asciiTheme="minorBidi" w:eastAsia="Times New Roman" w:hAnsiTheme="minorBidi"/>
                <w:b/>
                <w:bCs/>
                <w:color w:val="808080" w:themeColor="background1" w:themeShade="80"/>
                <w:highlight w:val="green"/>
                <w:rtl/>
              </w:rPr>
              <w:t>העדפת תוצרת הארץ</w:t>
            </w:r>
          </w:p>
        </w:tc>
        <w:tc>
          <w:tcPr>
            <w:tcW w:w="3849" w:type="dxa"/>
          </w:tcPr>
          <w:p w:rsidR="00EC7576" w:rsidRPr="00FD750E" w:rsidRDefault="00EC7576" w:rsidP="00B06F39">
            <w:pPr>
              <w:rPr>
                <w:rFonts w:asciiTheme="minorBidi" w:eastAsia="Times New Roman" w:hAnsiTheme="minorBidi"/>
                <w:color w:val="808080" w:themeColor="background1" w:themeShade="80"/>
                <w:highlight w:val="green"/>
                <w:rtl/>
              </w:rPr>
            </w:pPr>
            <w:r w:rsidRPr="00FD750E">
              <w:rPr>
                <w:rFonts w:asciiTheme="minorBidi" w:eastAsia="Times New Roman" w:hAnsiTheme="minorBidi"/>
                <w:color w:val="808080" w:themeColor="background1" w:themeShade="80"/>
                <w:highlight w:val="green"/>
                <w:rtl/>
              </w:rPr>
              <w:t>  1- האם רכבת ישראל וחברת החשמל כפופים לחוק חובת המכרזים ה</w:t>
            </w:r>
            <w:r w:rsidR="00FD750E" w:rsidRPr="00FD750E">
              <w:rPr>
                <w:rFonts w:asciiTheme="minorBidi" w:eastAsia="Times New Roman" w:hAnsiTheme="minorBidi"/>
                <w:color w:val="808080" w:themeColor="background1" w:themeShade="80"/>
                <w:highlight w:val="green"/>
                <w:rtl/>
              </w:rPr>
              <w:t>תשנ"ב 1992 ? 2-אם כן-האם הם מחו</w:t>
            </w:r>
            <w:r w:rsidRPr="00FD750E">
              <w:rPr>
                <w:rFonts w:asciiTheme="minorBidi" w:eastAsia="Times New Roman" w:hAnsiTheme="minorBidi"/>
                <w:color w:val="808080" w:themeColor="background1" w:themeShade="80"/>
                <w:highlight w:val="green"/>
                <w:rtl/>
              </w:rPr>
              <w:t xml:space="preserve">יבים בקבלת הצעה גם אם היקפה יקר מהצעה אחרת מתחרה בשיעור של עד 15% רק משום שהיצרן נמצא באזור קו עימות ? אודה לתשובתכם הדחופה </w:t>
            </w:r>
          </w:p>
        </w:tc>
        <w:tc>
          <w:tcPr>
            <w:tcW w:w="3849" w:type="dxa"/>
          </w:tcPr>
          <w:p w:rsidR="00EC7576" w:rsidRPr="00FD750E" w:rsidRDefault="00EC7576" w:rsidP="00F34A0B">
            <w:pPr>
              <w:rPr>
                <w:rFonts w:asciiTheme="minorBidi" w:eastAsia="Times New Roman" w:hAnsiTheme="minorBidi"/>
                <w:color w:val="808080" w:themeColor="background1" w:themeShade="80"/>
                <w:highlight w:val="green"/>
                <w:rtl/>
              </w:rPr>
            </w:pPr>
            <w:r w:rsidRPr="00FD750E">
              <w:rPr>
                <w:rFonts w:asciiTheme="minorBidi" w:eastAsia="Times New Roman" w:hAnsiTheme="minorBidi"/>
                <w:color w:val="808080" w:themeColor="background1" w:themeShade="80"/>
                <w:highlight w:val="green"/>
                <w:rtl/>
              </w:rPr>
              <w:t>חברות ממשלתיות כפופות לתקנות חובת מכרזים העדפת תוצרת הארץ אולם העדפה זו מתבטלת כאשר הספק הישראלי מתמודד מול חברות ממדינות החתומות עם ישראל על הסכם הרכישות הממשלתיות.</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2F13CD" w:rsidRDefault="00EC7576" w:rsidP="00B94E52">
            <w:pPr>
              <w:jc w:val="center"/>
              <w:rPr>
                <w:rFonts w:asciiTheme="minorBidi" w:eastAsia="Times New Roman" w:hAnsiTheme="minorBidi"/>
                <w:highlight w:val="green"/>
                <w:rtl/>
              </w:rPr>
            </w:pPr>
            <w:r w:rsidRPr="002F13CD">
              <w:rPr>
                <w:rFonts w:asciiTheme="minorBidi" w:eastAsia="Times New Roman" w:hAnsiTheme="minorBidi"/>
                <w:highlight w:val="green"/>
                <w:rtl/>
              </w:rPr>
              <w:t>125</w:t>
            </w:r>
          </w:p>
        </w:tc>
        <w:tc>
          <w:tcPr>
            <w:tcW w:w="1417" w:type="dxa"/>
          </w:tcPr>
          <w:p w:rsidR="00EC7576" w:rsidRPr="002F13CD" w:rsidRDefault="00EC7576" w:rsidP="00A24448">
            <w:pPr>
              <w:rPr>
                <w:rFonts w:asciiTheme="minorBidi" w:eastAsia="Times New Roman" w:hAnsiTheme="minorBidi"/>
                <w:highlight w:val="green"/>
                <w:rtl/>
              </w:rPr>
            </w:pPr>
            <w:r w:rsidRPr="002F13CD">
              <w:rPr>
                <w:rFonts w:asciiTheme="minorBidi" w:eastAsia="Times New Roman" w:hAnsiTheme="minorBidi"/>
                <w:highlight w:val="green"/>
                <w:rtl/>
              </w:rPr>
              <w:t>13/09/2009</w:t>
            </w:r>
          </w:p>
          <w:p w:rsidR="00EC7576" w:rsidRPr="002F13CD" w:rsidRDefault="00EC7576" w:rsidP="00A24448">
            <w:pPr>
              <w:rPr>
                <w:rFonts w:asciiTheme="minorBidi" w:eastAsia="Times New Roman" w:hAnsiTheme="minorBidi"/>
                <w:highlight w:val="green"/>
                <w:rtl/>
              </w:rPr>
            </w:pPr>
            <w:r w:rsidRPr="002F13CD">
              <w:rPr>
                <w:rFonts w:asciiTheme="minorBidi" w:eastAsia="Times New Roman" w:hAnsiTheme="minorBidi"/>
                <w:highlight w:val="green"/>
                <w:rtl/>
              </w:rPr>
              <w:lastRenderedPageBreak/>
              <w:t>(אבי סולמון)</w:t>
            </w:r>
          </w:p>
        </w:tc>
        <w:tc>
          <w:tcPr>
            <w:tcW w:w="1527" w:type="dxa"/>
          </w:tcPr>
          <w:p w:rsidR="00EC7576" w:rsidRPr="002F13CD" w:rsidRDefault="00EC7576">
            <w:pPr>
              <w:rPr>
                <w:rFonts w:asciiTheme="minorBidi" w:eastAsia="Times New Roman" w:hAnsiTheme="minorBidi"/>
                <w:b/>
                <w:bCs/>
                <w:highlight w:val="green"/>
                <w:rtl/>
              </w:rPr>
            </w:pPr>
            <w:r w:rsidRPr="002F13CD">
              <w:rPr>
                <w:rFonts w:asciiTheme="minorBidi" w:eastAsia="Times New Roman" w:hAnsiTheme="minorBidi"/>
                <w:b/>
                <w:bCs/>
                <w:highlight w:val="green"/>
                <w:rtl/>
              </w:rPr>
              <w:lastRenderedPageBreak/>
              <w:t xml:space="preserve">זכות ברירה </w:t>
            </w:r>
            <w:r w:rsidRPr="002F13CD">
              <w:rPr>
                <w:rFonts w:asciiTheme="minorBidi" w:eastAsia="Times New Roman" w:hAnsiTheme="minorBidi"/>
                <w:b/>
                <w:bCs/>
                <w:highlight w:val="green"/>
                <w:rtl/>
              </w:rPr>
              <w:lastRenderedPageBreak/>
              <w:t>בהתקשרות עם ספק יחיד</w:t>
            </w:r>
          </w:p>
        </w:tc>
        <w:tc>
          <w:tcPr>
            <w:tcW w:w="3849" w:type="dxa"/>
          </w:tcPr>
          <w:p w:rsidR="00EC7576" w:rsidRPr="002F13CD" w:rsidRDefault="00EC7576" w:rsidP="002F13CD">
            <w:pPr>
              <w:rPr>
                <w:rFonts w:asciiTheme="minorBidi" w:eastAsia="Times New Roman" w:hAnsiTheme="minorBidi"/>
                <w:highlight w:val="green"/>
                <w:rtl/>
              </w:rPr>
            </w:pPr>
            <w:r w:rsidRPr="002F13CD">
              <w:rPr>
                <w:rFonts w:asciiTheme="minorBidi" w:eastAsia="Times New Roman" w:hAnsiTheme="minorBidi"/>
                <w:highlight w:val="green"/>
                <w:rtl/>
              </w:rPr>
              <w:lastRenderedPageBreak/>
              <w:t xml:space="preserve">אם יש לי ספק יחיד האם אני יכול לבצע </w:t>
            </w:r>
            <w:r w:rsidR="002F13CD" w:rsidRPr="002F13CD">
              <w:rPr>
                <w:rFonts w:asciiTheme="minorBidi" w:eastAsia="Times New Roman" w:hAnsiTheme="minorBidi" w:hint="cs"/>
                <w:highlight w:val="green"/>
                <w:rtl/>
              </w:rPr>
              <w:t>עמו</w:t>
            </w:r>
            <w:r w:rsidRPr="002F13CD">
              <w:rPr>
                <w:rFonts w:asciiTheme="minorBidi" w:eastAsia="Times New Roman" w:hAnsiTheme="minorBidi"/>
                <w:highlight w:val="green"/>
                <w:rtl/>
              </w:rPr>
              <w:t xml:space="preserve"> </w:t>
            </w:r>
            <w:r w:rsidRPr="002F13CD">
              <w:rPr>
                <w:rFonts w:asciiTheme="minorBidi" w:eastAsia="Times New Roman" w:hAnsiTheme="minorBidi"/>
                <w:highlight w:val="green"/>
                <w:rtl/>
              </w:rPr>
              <w:lastRenderedPageBreak/>
              <w:t xml:space="preserve">התקשרות בפטור עם שמירת זכות ברירה להרחבות עתידיות. מה שחשוב לי לדעת זה האם שמירת אופציית זכות ברירה קיימת בפטור מסוג זה. </w:t>
            </w:r>
          </w:p>
        </w:tc>
        <w:tc>
          <w:tcPr>
            <w:tcW w:w="3849" w:type="dxa"/>
          </w:tcPr>
          <w:p w:rsidR="00EC7576" w:rsidRPr="002F13CD" w:rsidRDefault="00EC7576" w:rsidP="00FD750E">
            <w:pPr>
              <w:rPr>
                <w:rFonts w:asciiTheme="minorBidi" w:eastAsia="Times New Roman" w:hAnsiTheme="minorBidi"/>
                <w:highlight w:val="green"/>
                <w:rtl/>
              </w:rPr>
            </w:pPr>
          </w:p>
        </w:tc>
        <w:tc>
          <w:tcPr>
            <w:tcW w:w="3959" w:type="dxa"/>
          </w:tcPr>
          <w:p w:rsidR="00EC7576" w:rsidRPr="002F13CD" w:rsidRDefault="00EC7576" w:rsidP="006F10D5">
            <w:pPr>
              <w:rPr>
                <w:rFonts w:asciiTheme="minorBidi" w:eastAsia="Times New Roman" w:hAnsiTheme="minorBidi"/>
                <w:highlight w:val="green"/>
                <w:rtl/>
              </w:rPr>
            </w:pPr>
            <w:r w:rsidRPr="002F13CD">
              <w:rPr>
                <w:rFonts w:asciiTheme="minorBidi" w:eastAsia="Times New Roman" w:hAnsiTheme="minorBidi"/>
                <w:highlight w:val="green"/>
                <w:rtl/>
              </w:rPr>
              <w:t xml:space="preserve">כן, ניתן לקבוע כי זכות ברירה בהתקשרות </w:t>
            </w:r>
            <w:r w:rsidRPr="002F13CD">
              <w:rPr>
                <w:rFonts w:asciiTheme="minorBidi" w:eastAsia="Times New Roman" w:hAnsiTheme="minorBidi"/>
                <w:highlight w:val="green"/>
                <w:rtl/>
              </w:rPr>
              <w:lastRenderedPageBreak/>
              <w:t xml:space="preserve">עם ספק  יחיד. יש לציין זאת כחלק מעיקרי ההתקשרות בהודעה  באינטרנט במסגרת הליך בחינת קיומם של ספקים. </w:t>
            </w:r>
          </w:p>
          <w:p w:rsidR="00EC7576" w:rsidRPr="002F13CD" w:rsidRDefault="00EC7576">
            <w:pPr>
              <w:rPr>
                <w:rFonts w:asciiTheme="minorBidi" w:hAnsiTheme="minorBidi"/>
                <w:highlight w:val="green"/>
                <w:rtl/>
              </w:rPr>
            </w:pP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lastRenderedPageBreak/>
              <w:t>126</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10/09/2009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(שמעון)</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תקנה 3 - התקשרות עד 50,000 ש"ח</w:t>
            </w:r>
          </w:p>
        </w:tc>
        <w:tc>
          <w:tcPr>
            <w:tcW w:w="3849" w:type="dxa"/>
          </w:tcPr>
          <w:p w:rsidR="00EC7576" w:rsidRPr="007464F4" w:rsidRDefault="00EC7576" w:rsidP="000E4181">
            <w:pPr>
              <w:rPr>
                <w:rFonts w:asciiTheme="minorBidi" w:eastAsia="Times New Roman" w:hAnsiTheme="minorBidi"/>
                <w:highlight w:val="magenta"/>
                <w:rtl/>
              </w:rPr>
            </w:pPr>
            <w:r w:rsidRPr="007464F4">
              <w:rPr>
                <w:rFonts w:asciiTheme="minorBidi" w:eastAsia="Times New Roman" w:hAnsiTheme="minorBidi"/>
                <w:highlight w:val="magenta"/>
                <w:rtl/>
              </w:rPr>
              <w:t xml:space="preserve">תקנה 3 (1) עוסקת בהתקשרות משרד בפטור ממכרז עד 50,000 ש"ח. שאלתי הינה האם במקרה בו יחידה במשרד ממשלתי פועלת באמצעות חברות מנהלות, הפטור עד ל- 50,000 ש"ח הינו לכל חברה מנהלת בנפרד או לכל החברות המנהלות יחד (הפועלות כולן בשם אותה יחידה של המשרד הממשלתי או לכל המשרד יחד? </w:t>
            </w:r>
          </w:p>
        </w:tc>
        <w:tc>
          <w:tcPr>
            <w:tcW w:w="3849" w:type="dxa"/>
          </w:tcPr>
          <w:p w:rsidR="00EC7576" w:rsidRPr="007464F4" w:rsidRDefault="00EC7576" w:rsidP="000E4181">
            <w:pPr>
              <w:rPr>
                <w:rFonts w:asciiTheme="minorBidi" w:eastAsia="Times New Roman" w:hAnsiTheme="minorBidi"/>
                <w:highlight w:val="magenta"/>
                <w:rtl/>
              </w:rPr>
            </w:pPr>
            <w:r w:rsidRPr="007464F4">
              <w:rPr>
                <w:rFonts w:asciiTheme="minorBidi" w:eastAsia="Times New Roman" w:hAnsiTheme="minorBidi"/>
                <w:highlight w:val="magenta"/>
                <w:rtl/>
              </w:rPr>
              <w:t xml:space="preserve">הפטור להתקשרות עד 50 אש"ח עם אותו ספק באותו עניין הינו עבור המשרד. יש לבדוק את השווי ההתקשרות לגבי כל התקשרות שאינו עולה על 50 אש"ח. במקרה שהינך מתאר מדובר בהתקשרויות נפרדות עם מספר חברות אזי עם כל חברה הינך רשאי להתקשר עד 50 אש"ח. </w:t>
            </w:r>
          </w:p>
          <w:p w:rsidR="00EC7576" w:rsidRPr="007464F4" w:rsidRDefault="00EC7576" w:rsidP="00F34A0B">
            <w:pPr>
              <w:rPr>
                <w:rFonts w:asciiTheme="minorBidi" w:eastAsia="Times New Roman" w:hAnsiTheme="minorBidi"/>
                <w:highlight w:val="magenta"/>
                <w:rtl/>
              </w:rPr>
            </w:pPr>
          </w:p>
        </w:tc>
        <w:tc>
          <w:tcPr>
            <w:tcW w:w="3959" w:type="dxa"/>
          </w:tcPr>
          <w:p w:rsidR="00EC7576" w:rsidRPr="007464F4" w:rsidRDefault="00EC7576" w:rsidP="00A45156">
            <w:pPr>
              <w:rPr>
                <w:rFonts w:asciiTheme="minorBidi" w:hAnsiTheme="minorBidi"/>
                <w:highlight w:val="magenta"/>
                <w:rtl/>
              </w:rPr>
            </w:pPr>
            <w:r w:rsidRPr="007464F4">
              <w:rPr>
                <w:rFonts w:asciiTheme="minorBidi" w:eastAsia="Times New Roman" w:hAnsiTheme="minorBidi"/>
                <w:highlight w:val="magenta"/>
                <w:rtl/>
              </w:rPr>
              <w:t xml:space="preserve">הפטור להתקשרות עד 50 אש"ח לפי תקנה 3(1) לתח"ם הינו עבור המשרד. יש לבדוק ששווי ההתקשרות לגבי כל התקשרות אינו עולה על 50 אש"ח. </w:t>
            </w:r>
          </w:p>
          <w:p w:rsidR="00EC7576" w:rsidRPr="007464F4" w:rsidRDefault="00EC7576" w:rsidP="00A45156">
            <w:pPr>
              <w:rPr>
                <w:rFonts w:asciiTheme="minorBidi" w:hAnsiTheme="minorBidi"/>
                <w:rtl/>
              </w:rPr>
            </w:pPr>
            <w:r w:rsidRPr="007464F4">
              <w:rPr>
                <w:rFonts w:asciiTheme="minorBidi" w:hAnsiTheme="minorBidi"/>
                <w:highlight w:val="magenta"/>
                <w:rtl/>
              </w:rPr>
              <w:t xml:space="preserve">יצוין כי הגבלת מס' ההתקשרויות עם אותו ספק 'באותו עניין' הוסרה </w:t>
            </w:r>
            <w:r w:rsidRPr="007464F4">
              <w:rPr>
                <w:rFonts w:asciiTheme="minorBidi" w:eastAsia="Times New Roman" w:hAnsiTheme="minorBidi"/>
                <w:highlight w:val="magenta"/>
                <w:rtl/>
              </w:rPr>
              <w:t>בתיקון בתקנות חובת המכרזים (תיקון), התשע"ב-2012 (פורסם 1.08.12, ק"ת 7149), ותקנה 3(1) נוסחה מחדש, כך שנקבע כי התקשרות עד לסך של 50,000 ש"ח פטורה מחובת מכרז, ואולם בכל תקופה רצופה של 12 חודשים לא יתקשר המשרד עם מתקשר מסוים, בלא מכרז,  בהתקשרויות בסכום כולל העולה על 100 אש"ח (כולל התקשרות המשך).</w:t>
            </w:r>
          </w:p>
        </w:tc>
      </w:tr>
      <w:tr w:rsidR="00EC7576" w:rsidRPr="007464F4" w:rsidTr="00081444">
        <w:tc>
          <w:tcPr>
            <w:tcW w:w="709" w:type="dxa"/>
          </w:tcPr>
          <w:p w:rsidR="00EC7576" w:rsidRPr="002F13CD" w:rsidRDefault="00EC7576" w:rsidP="00B94E52">
            <w:pPr>
              <w:jc w:val="cente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127</w:t>
            </w:r>
          </w:p>
        </w:tc>
        <w:tc>
          <w:tcPr>
            <w:tcW w:w="1417" w:type="dxa"/>
          </w:tcPr>
          <w:p w:rsidR="00EC7576" w:rsidRPr="002F13CD" w:rsidRDefault="00EC7576" w:rsidP="00A24448">
            <w:pP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08/09/2009</w:t>
            </w:r>
          </w:p>
          <w:p w:rsidR="00EC7576" w:rsidRPr="002F13CD" w:rsidRDefault="00EC7576" w:rsidP="00A24448">
            <w:pP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(ישי)</w:t>
            </w:r>
          </w:p>
        </w:tc>
        <w:tc>
          <w:tcPr>
            <w:tcW w:w="1527" w:type="dxa"/>
          </w:tcPr>
          <w:p w:rsidR="00EC7576" w:rsidRPr="002F13CD" w:rsidRDefault="00EC7576">
            <w:pPr>
              <w:rPr>
                <w:rFonts w:asciiTheme="minorBidi" w:eastAsia="Times New Roman" w:hAnsiTheme="minorBidi"/>
                <w:b/>
                <w:bCs/>
                <w:color w:val="808080" w:themeColor="background1" w:themeShade="80"/>
                <w:highlight w:val="green"/>
                <w:rtl/>
              </w:rPr>
            </w:pPr>
            <w:r w:rsidRPr="002F13CD">
              <w:rPr>
                <w:rFonts w:asciiTheme="minorBidi" w:eastAsia="Times New Roman" w:hAnsiTheme="minorBidi"/>
                <w:b/>
                <w:bCs/>
                <w:color w:val="808080" w:themeColor="background1" w:themeShade="80"/>
                <w:highlight w:val="green"/>
                <w:rtl/>
              </w:rPr>
              <w:t>הסכם מסגרת עם חברה ממשלתית</w:t>
            </w:r>
          </w:p>
        </w:tc>
        <w:tc>
          <w:tcPr>
            <w:tcW w:w="3849" w:type="dxa"/>
          </w:tcPr>
          <w:p w:rsidR="00EC7576" w:rsidRPr="002F13CD" w:rsidRDefault="00EC7576" w:rsidP="000E4181">
            <w:pP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 xml:space="preserve">למשרד יש התקשרות עם חברה ממשלתית שהוכרה כזרוע ביצוע. טרם יצא חוזה מסגרת האם ניתן להאריך? יש אופציה בהסכם הנוכחי. </w:t>
            </w:r>
          </w:p>
          <w:p w:rsidR="00EC7576" w:rsidRPr="002F13CD" w:rsidRDefault="00EC7576" w:rsidP="003D0B2A">
            <w:pPr>
              <w:rPr>
                <w:rFonts w:asciiTheme="minorBidi" w:eastAsia="Times New Roman" w:hAnsiTheme="minorBidi"/>
                <w:color w:val="808080" w:themeColor="background1" w:themeShade="80"/>
                <w:highlight w:val="green"/>
                <w:rtl/>
              </w:rPr>
            </w:pPr>
          </w:p>
        </w:tc>
        <w:tc>
          <w:tcPr>
            <w:tcW w:w="3849" w:type="dxa"/>
          </w:tcPr>
          <w:p w:rsidR="00EC7576" w:rsidRPr="002F13CD" w:rsidRDefault="00EC7576" w:rsidP="002F13CD">
            <w:pP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 xml:space="preserve">אומנם תקנה 3(5) הינה ספציפית לחברות הממשלתיות, אך זה לא מונע התקשרויות עם חברות ממשלתיות על פי תקנות פטור אחרות. נציין התקשרות לפי תקנה 3ג מימוש זכות ברירה (אופציה)  לא נחשבת כהתקשרות בפטור ממכרז.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2F13CD" w:rsidRDefault="00EC7576" w:rsidP="00B94E52">
            <w:pPr>
              <w:jc w:val="cente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128</w:t>
            </w:r>
          </w:p>
        </w:tc>
        <w:tc>
          <w:tcPr>
            <w:tcW w:w="1417" w:type="dxa"/>
          </w:tcPr>
          <w:p w:rsidR="00EC7576" w:rsidRPr="002F13CD" w:rsidRDefault="00EC7576" w:rsidP="00A24448">
            <w:pP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08/09/2009</w:t>
            </w:r>
          </w:p>
          <w:p w:rsidR="00EC7576" w:rsidRPr="002F13CD" w:rsidRDefault="00EC7576" w:rsidP="00A24448">
            <w:pP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(ירון גולן)</w:t>
            </w:r>
          </w:p>
        </w:tc>
        <w:tc>
          <w:tcPr>
            <w:tcW w:w="1527" w:type="dxa"/>
          </w:tcPr>
          <w:p w:rsidR="00EC7576" w:rsidRPr="002F13CD" w:rsidRDefault="00EC7576">
            <w:pPr>
              <w:rPr>
                <w:rFonts w:asciiTheme="minorBidi" w:eastAsia="Times New Roman" w:hAnsiTheme="minorBidi"/>
                <w:b/>
                <w:bCs/>
                <w:color w:val="808080" w:themeColor="background1" w:themeShade="80"/>
                <w:highlight w:val="green"/>
                <w:rtl/>
              </w:rPr>
            </w:pPr>
            <w:r w:rsidRPr="002F13CD">
              <w:rPr>
                <w:rFonts w:asciiTheme="minorBidi" w:eastAsia="Times New Roman" w:hAnsiTheme="minorBidi"/>
                <w:b/>
                <w:bCs/>
                <w:color w:val="808080" w:themeColor="background1" w:themeShade="80"/>
                <w:highlight w:val="green"/>
                <w:rtl/>
              </w:rPr>
              <w:t>פטור בתאגידים שהוקמו על פי חוק</w:t>
            </w:r>
          </w:p>
        </w:tc>
        <w:tc>
          <w:tcPr>
            <w:tcW w:w="3849" w:type="dxa"/>
          </w:tcPr>
          <w:p w:rsidR="00EC7576" w:rsidRPr="002F13CD" w:rsidRDefault="00EC7576" w:rsidP="000E4181">
            <w:pP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 xml:space="preserve">התקנות אינן מחילות על התאגידים שהוקמו על פי חוק את ההוראות לגבי ועדות הפטור. האם במקרים בו יש צורך רק באישור של ועדת פטור, כמו בתקנה 3(2) יש צורך באישור של ועדת המכרזים או שמא אין צורך בכל אישור? </w:t>
            </w:r>
          </w:p>
        </w:tc>
        <w:tc>
          <w:tcPr>
            <w:tcW w:w="3849" w:type="dxa"/>
          </w:tcPr>
          <w:p w:rsidR="00EC7576" w:rsidRPr="002F13CD" w:rsidRDefault="00EC7576" w:rsidP="002F13CD">
            <w:pPr>
              <w:rPr>
                <w:rFonts w:asciiTheme="minorBidi" w:eastAsia="Times New Roman" w:hAnsiTheme="minorBidi"/>
                <w:color w:val="808080" w:themeColor="background1" w:themeShade="80"/>
                <w:highlight w:val="green"/>
                <w:rtl/>
              </w:rPr>
            </w:pPr>
            <w:r w:rsidRPr="002F13CD">
              <w:rPr>
                <w:rFonts w:asciiTheme="minorBidi" w:eastAsia="Times New Roman" w:hAnsiTheme="minorBidi"/>
                <w:color w:val="808080" w:themeColor="background1" w:themeShade="80"/>
                <w:highlight w:val="green"/>
                <w:rtl/>
              </w:rPr>
              <w:t>תקנה 11 אשר עוסקת בו</w:t>
            </w:r>
            <w:r w:rsidR="002F13CD" w:rsidRPr="002F13CD">
              <w:rPr>
                <w:rFonts w:asciiTheme="minorBidi" w:eastAsia="Times New Roman" w:hAnsiTheme="minorBidi" w:hint="cs"/>
                <w:color w:val="808080" w:themeColor="background1" w:themeShade="80"/>
                <w:highlight w:val="green"/>
                <w:rtl/>
              </w:rPr>
              <w:t>ו</w:t>
            </w:r>
            <w:r w:rsidRPr="002F13CD">
              <w:rPr>
                <w:rFonts w:asciiTheme="minorBidi" w:eastAsia="Times New Roman" w:hAnsiTheme="minorBidi"/>
                <w:color w:val="808080" w:themeColor="background1" w:themeShade="80"/>
                <w:highlight w:val="green"/>
                <w:rtl/>
              </w:rPr>
              <w:t xml:space="preserve">עדות הפטור אכן לא חלה על תאגידים סטטוטוריים על כן הסמכות לאישור הפטור נתונה בידי ועדת המכרזים או אם קיים נוהל פנימי אחר אשר מחמיר מן הקבוע בתקנות. </w:t>
            </w:r>
          </w:p>
          <w:p w:rsidR="00EC7576" w:rsidRPr="002F13CD" w:rsidRDefault="00EC7576" w:rsidP="00F34A0B">
            <w:pPr>
              <w:rPr>
                <w:rFonts w:asciiTheme="minorBidi" w:eastAsia="Times New Roman" w:hAnsiTheme="minorBidi"/>
                <w:color w:val="808080" w:themeColor="background1" w:themeShade="80"/>
                <w:highlight w:val="green"/>
                <w:rtl/>
              </w:rPr>
            </w:pPr>
          </w:p>
        </w:tc>
        <w:tc>
          <w:tcPr>
            <w:tcW w:w="3959" w:type="dxa"/>
          </w:tcPr>
          <w:p w:rsidR="00EC7576" w:rsidRPr="007464F4" w:rsidRDefault="00EC7576" w:rsidP="008259B2">
            <w:pPr>
              <w:pStyle w:val="a"/>
              <w:numPr>
                <w:ilvl w:val="0"/>
                <w:numId w:val="0"/>
              </w:numPr>
              <w:tabs>
                <w:tab w:val="left" w:pos="34"/>
              </w:tabs>
              <w:spacing w:line="240" w:lineRule="auto"/>
              <w:ind w:right="0"/>
              <w:rPr>
                <w:rFonts w:asciiTheme="minorBidi" w:hAnsiTheme="minorBidi" w:cstheme="minorBidi"/>
                <w:color w:val="808080" w:themeColor="background1" w:themeShade="80"/>
                <w:rtl/>
                <w:lang w:val="en-US" w:eastAsia="en-US"/>
              </w:rPr>
            </w:pPr>
            <w:r w:rsidRPr="007464F4">
              <w:rPr>
                <w:rFonts w:asciiTheme="minorBidi" w:hAnsiTheme="minorBidi" w:cstheme="minorBidi"/>
                <w:color w:val="808080" w:themeColor="background1" w:themeShade="80"/>
                <w:rtl/>
                <w:lang w:val="en-US" w:eastAsia="en-US"/>
              </w:rPr>
              <w:t>לא נדרש שינוי</w:t>
            </w:r>
          </w:p>
        </w:tc>
      </w:tr>
      <w:tr w:rsidR="00EC7576" w:rsidRPr="007464F4" w:rsidTr="00081444">
        <w:tc>
          <w:tcPr>
            <w:tcW w:w="709" w:type="dxa"/>
          </w:tcPr>
          <w:p w:rsidR="00EC7576" w:rsidRPr="00A9285C" w:rsidRDefault="00EC7576" w:rsidP="00B94E52">
            <w:pPr>
              <w:jc w:val="cente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129</w:t>
            </w:r>
          </w:p>
        </w:tc>
        <w:tc>
          <w:tcPr>
            <w:tcW w:w="1417" w:type="dxa"/>
          </w:tcPr>
          <w:p w:rsidR="00EC7576" w:rsidRPr="00A9285C" w:rsidRDefault="00EC7576" w:rsidP="00A24448">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02/09/2009</w:t>
            </w:r>
          </w:p>
          <w:p w:rsidR="00EC7576" w:rsidRPr="00A9285C" w:rsidRDefault="00EC7576" w:rsidP="00A24448">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(אביבה)</w:t>
            </w:r>
          </w:p>
        </w:tc>
        <w:tc>
          <w:tcPr>
            <w:tcW w:w="1527" w:type="dxa"/>
          </w:tcPr>
          <w:p w:rsidR="00EC7576" w:rsidRPr="00A9285C" w:rsidRDefault="00EC7576">
            <w:pPr>
              <w:rPr>
                <w:rFonts w:asciiTheme="minorBidi" w:eastAsia="Times New Roman" w:hAnsiTheme="minorBidi"/>
                <w:b/>
                <w:bCs/>
                <w:color w:val="808080" w:themeColor="background1" w:themeShade="80"/>
                <w:highlight w:val="green"/>
                <w:rtl/>
              </w:rPr>
            </w:pPr>
            <w:r w:rsidRPr="00A9285C">
              <w:rPr>
                <w:rFonts w:asciiTheme="minorBidi" w:eastAsia="Times New Roman" w:hAnsiTheme="minorBidi"/>
                <w:b/>
                <w:bCs/>
                <w:color w:val="808080" w:themeColor="background1" w:themeShade="80"/>
                <w:highlight w:val="green"/>
                <w:rtl/>
              </w:rPr>
              <w:t>מכרז פומבי</w:t>
            </w:r>
          </w:p>
        </w:tc>
        <w:tc>
          <w:tcPr>
            <w:tcW w:w="3849" w:type="dxa"/>
          </w:tcPr>
          <w:p w:rsidR="00EC7576" w:rsidRPr="00A9285C" w:rsidRDefault="00EC7576" w:rsidP="000E4181">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 xml:space="preserve">האם ניתן, במכרז פומבי רגיל, לקבוע כי אספקת הטובין כמותם והיקפם תעשה בדרך של הזמנת עבודה אשר תועבר לספק </w:t>
            </w:r>
            <w:r w:rsidRPr="00A9285C">
              <w:rPr>
                <w:rFonts w:asciiTheme="minorBidi" w:eastAsia="Times New Roman" w:hAnsiTheme="minorBidi"/>
                <w:color w:val="808080" w:themeColor="background1" w:themeShade="80"/>
                <w:highlight w:val="green"/>
                <w:rtl/>
              </w:rPr>
              <w:lastRenderedPageBreak/>
              <w:t xml:space="preserve">מעת לעת ועפ"י הצורך או שמא קביעה מעין זו תהפוך את המכרז למכרז מסגרת בהתאם לתקנה 17 ובהתאמה תחייב בחירה של מספר ספקים? </w:t>
            </w:r>
          </w:p>
        </w:tc>
        <w:tc>
          <w:tcPr>
            <w:tcW w:w="3849" w:type="dxa"/>
          </w:tcPr>
          <w:p w:rsidR="00EC7576" w:rsidRPr="00A9285C" w:rsidRDefault="00EC7576" w:rsidP="000E4181">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lastRenderedPageBreak/>
              <w:t xml:space="preserve"> תקנות חובת המכרזים אינן מונעות ביצוע מכרז פומבי רגיל מעין זה שמתואר בשאלתך. אולם על מנת למנוע אי וודאות </w:t>
            </w:r>
            <w:r w:rsidRPr="00A9285C">
              <w:rPr>
                <w:rFonts w:asciiTheme="minorBidi" w:eastAsia="Times New Roman" w:hAnsiTheme="minorBidi"/>
                <w:color w:val="808080" w:themeColor="background1" w:themeShade="80"/>
                <w:highlight w:val="green"/>
                <w:rtl/>
              </w:rPr>
              <w:lastRenderedPageBreak/>
              <w:t xml:space="preserve">אצל הספק ולקבל הצעת מחיר המיטיבה עם המשרד יש לספק את מירב האינפורמציה באשר להיקף ההתקשרות למציעים המתמודדים במכרז. </w:t>
            </w:r>
            <w:r w:rsidRPr="00A9285C">
              <w:rPr>
                <w:rFonts w:asciiTheme="minorBidi" w:eastAsia="Times New Roman" w:hAnsiTheme="minorBidi"/>
                <w:color w:val="808080" w:themeColor="background1" w:themeShade="80"/>
                <w:highlight w:val="green"/>
                <w:rtl/>
              </w:rPr>
              <w:br/>
              <w:t xml:space="preserve">במכרז מסגרת נבחר יותר מספק אחד ונחתמים הסכמי מסגרת עם ספקי מכרז המסגרת אשר מתמודדים מפעם לפעם על אספקת הטובין/שרות.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A9285C" w:rsidRDefault="00EC7576" w:rsidP="00B94E52">
            <w:pPr>
              <w:jc w:val="cente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lastRenderedPageBreak/>
              <w:t>130</w:t>
            </w:r>
          </w:p>
        </w:tc>
        <w:tc>
          <w:tcPr>
            <w:tcW w:w="1417" w:type="dxa"/>
          </w:tcPr>
          <w:p w:rsidR="00EC7576" w:rsidRPr="00A9285C" w:rsidRDefault="00EC7576" w:rsidP="00A24448">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01/09/2009</w:t>
            </w:r>
          </w:p>
          <w:p w:rsidR="00EC7576" w:rsidRPr="00A9285C" w:rsidRDefault="00EC7576" w:rsidP="00A24448">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(לי)</w:t>
            </w:r>
          </w:p>
        </w:tc>
        <w:tc>
          <w:tcPr>
            <w:tcW w:w="1527" w:type="dxa"/>
          </w:tcPr>
          <w:p w:rsidR="00EC7576" w:rsidRPr="00A9285C" w:rsidRDefault="00EC7576">
            <w:pPr>
              <w:rPr>
                <w:rFonts w:asciiTheme="minorBidi" w:eastAsia="Times New Roman" w:hAnsiTheme="minorBidi"/>
                <w:b/>
                <w:bCs/>
                <w:color w:val="808080" w:themeColor="background1" w:themeShade="80"/>
                <w:highlight w:val="green"/>
                <w:rtl/>
              </w:rPr>
            </w:pPr>
            <w:r w:rsidRPr="00A9285C">
              <w:rPr>
                <w:rFonts w:asciiTheme="minorBidi" w:eastAsia="Times New Roman" w:hAnsiTheme="minorBidi"/>
                <w:b/>
                <w:bCs/>
                <w:color w:val="808080" w:themeColor="background1" w:themeShade="80"/>
                <w:highlight w:val="green"/>
                <w:rtl/>
              </w:rPr>
              <w:t>התקשרות המשך</w:t>
            </w:r>
          </w:p>
        </w:tc>
        <w:tc>
          <w:tcPr>
            <w:tcW w:w="3849" w:type="dxa"/>
          </w:tcPr>
          <w:p w:rsidR="00EC7576" w:rsidRPr="00A9285C" w:rsidRDefault="00EC7576" w:rsidP="003D0B2A">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שאלתי מתייחסת לפירוש תקנה 3(4)(ב)(1)(א) מה הפרשנות הנכונה כאשר רוצים לבצע הארכה ללא תוספת כספית להתקשרות אשר נערכה לה כבר בעבר (לפני כניסת התקנות החדשות לתוקף) הארכה ללא תוספת כספית. האם ניתן לומר שההארכה הראשונה ללא תוספת כספית הינה חלק מתקופת ההתקשרות הראשונה ולפיכך באישור ועדת המכרזים?</w:t>
            </w:r>
          </w:p>
        </w:tc>
        <w:tc>
          <w:tcPr>
            <w:tcW w:w="3849" w:type="dxa"/>
          </w:tcPr>
          <w:p w:rsidR="00EC7576" w:rsidRPr="00A9285C" w:rsidRDefault="00EC7576" w:rsidP="00BA3709">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 xml:space="preserve"> לא, לא ניתן לומר כי הארכה ללא תוספת כספית הינה חלק מתקופת ההתקשרות הראשונה. אולם על פי נתוני השאלה עולה כי מדובר בהתקשרות המשך ללא עלות נוספת כפי שמופיע בתקנה 3(4)(ב)(1)(ב). יש לשים לב כי התנאים המנויים בסעיף 3(4)(ב)(1) לאישור על ידי ועדת המכרזים הינם תנאים מצטברים. </w:t>
            </w:r>
          </w:p>
          <w:p w:rsidR="00EC7576" w:rsidRPr="00A9285C" w:rsidRDefault="00EC7576" w:rsidP="00F34A0B">
            <w:pPr>
              <w:rPr>
                <w:rFonts w:asciiTheme="minorBidi" w:eastAsia="Times New Roman" w:hAnsiTheme="minorBidi"/>
                <w:color w:val="808080" w:themeColor="background1" w:themeShade="80"/>
                <w:highlight w:val="green"/>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A9285C" w:rsidRDefault="00EC7576" w:rsidP="00B94E52">
            <w:pPr>
              <w:jc w:val="cente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131</w:t>
            </w:r>
          </w:p>
        </w:tc>
        <w:tc>
          <w:tcPr>
            <w:tcW w:w="1417" w:type="dxa"/>
          </w:tcPr>
          <w:p w:rsidR="00EC7576" w:rsidRPr="00A9285C" w:rsidRDefault="00EC7576" w:rsidP="00A24448">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21/08/2009</w:t>
            </w:r>
          </w:p>
          <w:p w:rsidR="00EC7576" w:rsidRPr="00A9285C" w:rsidRDefault="00EC7576" w:rsidP="00A24448">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(רזיאל)</w:t>
            </w:r>
          </w:p>
        </w:tc>
        <w:tc>
          <w:tcPr>
            <w:tcW w:w="1527" w:type="dxa"/>
          </w:tcPr>
          <w:p w:rsidR="00EC7576" w:rsidRPr="00A9285C" w:rsidRDefault="00EC7576">
            <w:pPr>
              <w:rPr>
                <w:rFonts w:asciiTheme="minorBidi" w:eastAsia="Times New Roman" w:hAnsiTheme="minorBidi"/>
                <w:b/>
                <w:bCs/>
                <w:color w:val="808080" w:themeColor="background1" w:themeShade="80"/>
                <w:highlight w:val="green"/>
                <w:rtl/>
              </w:rPr>
            </w:pPr>
            <w:r w:rsidRPr="00A9285C">
              <w:rPr>
                <w:rFonts w:asciiTheme="minorBidi" w:eastAsia="Times New Roman" w:hAnsiTheme="minorBidi"/>
                <w:b/>
                <w:bCs/>
                <w:color w:val="808080" w:themeColor="background1" w:themeShade="80"/>
                <w:highlight w:val="green"/>
                <w:rtl/>
              </w:rPr>
              <w:t>יו"ר הועדה יכול לבדוק את האומדן?</w:t>
            </w:r>
          </w:p>
        </w:tc>
        <w:tc>
          <w:tcPr>
            <w:tcW w:w="3849" w:type="dxa"/>
          </w:tcPr>
          <w:p w:rsidR="00EC7576" w:rsidRPr="00A9285C" w:rsidRDefault="00EC7576" w:rsidP="00543B4F">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 xml:space="preserve">האם יו"ר הועדה יכול להיות שותף/ לעיין בעת הכנת האומדן ולהכניסו למעטפה סגורה . או שמא סמכותו של יו"ר הועדה הוא רק להכניס המעטפה לתיבה? </w:t>
            </w:r>
          </w:p>
        </w:tc>
        <w:tc>
          <w:tcPr>
            <w:tcW w:w="3849" w:type="dxa"/>
          </w:tcPr>
          <w:p w:rsidR="00EC7576" w:rsidRPr="00A9285C" w:rsidRDefault="00EC7576" w:rsidP="00543B4F">
            <w:pPr>
              <w:rPr>
                <w:rFonts w:asciiTheme="minorBidi" w:eastAsia="Times New Roman" w:hAnsiTheme="minorBidi"/>
                <w:color w:val="808080" w:themeColor="background1" w:themeShade="80"/>
                <w:highlight w:val="green"/>
                <w:rtl/>
              </w:rPr>
            </w:pPr>
            <w:r w:rsidRPr="00A9285C">
              <w:rPr>
                <w:rFonts w:asciiTheme="minorBidi" w:eastAsia="Times New Roman" w:hAnsiTheme="minorBidi"/>
                <w:color w:val="808080" w:themeColor="background1" w:themeShade="80"/>
                <w:highlight w:val="green"/>
                <w:rtl/>
              </w:rPr>
              <w:t xml:space="preserve"> מאחר ויו"ר ועדת המכרזים חותם על האומדן הוא גם רשאי להיות שותף בהכנתו ולבדוק אותו כדי לדעת בדיוק על מה הוא חותם. </w:t>
            </w:r>
          </w:p>
          <w:p w:rsidR="00EC7576" w:rsidRPr="00A9285C" w:rsidRDefault="00EC7576" w:rsidP="00F34A0B">
            <w:pPr>
              <w:rPr>
                <w:rFonts w:asciiTheme="minorBidi" w:eastAsia="Times New Roman" w:hAnsiTheme="minorBidi"/>
                <w:color w:val="808080" w:themeColor="background1" w:themeShade="80"/>
                <w:highlight w:val="green"/>
                <w:rtl/>
              </w:rPr>
            </w:pPr>
            <w:bookmarkStart w:id="1" w:name="_GoBack"/>
            <w:bookmarkEnd w:id="1"/>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132</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17/08/2009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(טובה סרי)</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רשימות מציעים</w:t>
            </w:r>
          </w:p>
        </w:tc>
        <w:tc>
          <w:tcPr>
            <w:tcW w:w="3849" w:type="dxa"/>
          </w:tcPr>
          <w:p w:rsidR="00EC7576" w:rsidRPr="007464F4" w:rsidRDefault="00EC7576" w:rsidP="00543B4F">
            <w:pPr>
              <w:rPr>
                <w:rFonts w:asciiTheme="minorBidi" w:eastAsia="Times New Roman" w:hAnsiTheme="minorBidi"/>
                <w:rtl/>
              </w:rPr>
            </w:pPr>
            <w:r w:rsidRPr="007464F4">
              <w:rPr>
                <w:rFonts w:asciiTheme="minorBidi" w:eastAsia="Times New Roman" w:hAnsiTheme="minorBidi"/>
                <w:rtl/>
              </w:rPr>
              <w:t xml:space="preserve"> עפ"י תקנה 16 (א) "....ועדת מכרזים תנהל רשימות...." האם הניהול יתקים במרוכז באתר מינהל הרכש או שכל משרד אמור להיערך באתר משרדו. </w:t>
            </w:r>
          </w:p>
        </w:tc>
        <w:tc>
          <w:tcPr>
            <w:tcW w:w="3849" w:type="dxa"/>
          </w:tcPr>
          <w:p w:rsidR="00EC7576" w:rsidRPr="007464F4" w:rsidRDefault="00EC7576" w:rsidP="00543B4F">
            <w:pPr>
              <w:rPr>
                <w:rFonts w:asciiTheme="minorBidi" w:eastAsia="Times New Roman" w:hAnsiTheme="minorBidi"/>
                <w:rtl/>
              </w:rPr>
            </w:pPr>
            <w:r w:rsidRPr="007464F4">
              <w:rPr>
                <w:rFonts w:asciiTheme="minorBidi" w:eastAsia="Times New Roman" w:hAnsiTheme="minorBidi"/>
                <w:rtl/>
              </w:rPr>
              <w:t xml:space="preserve">במסגרת הליך ההיערכות ליישום הרפורמה בתקנות חובת המכרזים נידון נושא רשימות המציעים ואף הוקם צוות בדיקה מקצועי הבוחן את הנושא ויישומו בהיבטים השונים, לרבות ניהול הרשימות, נוהל לבחירת ספקים, תמיכה של מערכות טכנולוגיות וכו' בימים הקרובים תתפרסם הנחייה בנושא. במידה והמשרד מעונין בהקמת מאגר חדש או רענון מאגר קיים עליכם לפנות לתיאום עם מינהל הרכש הממשלתי. </w:t>
            </w:r>
          </w:p>
          <w:p w:rsidR="00EC7576" w:rsidRPr="007464F4" w:rsidRDefault="00EC7576" w:rsidP="00F34A0B">
            <w:pPr>
              <w:rPr>
                <w:rFonts w:asciiTheme="minorBidi" w:eastAsia="Times New Roman" w:hAnsiTheme="minorBidi"/>
                <w:rtl/>
              </w:rPr>
            </w:pPr>
          </w:p>
        </w:tc>
        <w:tc>
          <w:tcPr>
            <w:tcW w:w="3959" w:type="dxa"/>
          </w:tcPr>
          <w:p w:rsidR="00EC7576" w:rsidRPr="007464F4" w:rsidRDefault="009665E2" w:rsidP="00DF7FF1">
            <w:pPr>
              <w:jc w:val="both"/>
              <w:rPr>
                <w:rFonts w:asciiTheme="minorBidi" w:hAnsiTheme="minorBidi"/>
                <w:rtl/>
              </w:rPr>
            </w:pPr>
            <w:r w:rsidRPr="007464F4">
              <w:rPr>
                <w:rFonts w:asciiTheme="minorBidi" w:hAnsiTheme="minorBidi"/>
                <w:rtl/>
              </w:rPr>
              <w:t>בהתאם לתקנה 16 לתח"ם, להוראת תכ"ם  מס' 7.19.5 שעניינה "פרסום רשימת מציעים" ולהודעה מס' ה.7.19.5.1 שעניינה "פרסום רשימות מציעים (מאגר) של המשרד", האתר יהיה פתוח לעיון הציבור באתר האינטרנט של מינהל הרכש הממשלתי ובאתר האינטרנט של המשרד. לעניין ניהול המאגר ר' הוראת תכ"ם מס' 7.19.2 שעניינה "כללים להקמת רשימת מציעים (מאגר) ולניהולה".</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lastRenderedPageBreak/>
              <w:t>133</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16/08/2009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(אירה פאר)</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רשימת מציעים למכרז סגור</w:t>
            </w:r>
          </w:p>
        </w:tc>
        <w:tc>
          <w:tcPr>
            <w:tcW w:w="3849" w:type="dxa"/>
          </w:tcPr>
          <w:p w:rsidR="00EC7576" w:rsidRPr="007464F4" w:rsidRDefault="00EC7576" w:rsidP="003D0B2A">
            <w:pPr>
              <w:rPr>
                <w:rFonts w:asciiTheme="minorBidi" w:eastAsia="Times New Roman" w:hAnsiTheme="minorBidi"/>
                <w:rtl/>
              </w:rPr>
            </w:pPr>
            <w:r w:rsidRPr="007464F4">
              <w:rPr>
                <w:rFonts w:asciiTheme="minorBidi" w:eastAsia="Times New Roman" w:hAnsiTheme="minorBidi"/>
                <w:rtl/>
              </w:rPr>
              <w:t>המכון הגיאולוגי מכין 2 מכרזים סגורים. עפ"י תקנה 16(ג) בחוק חובת המכרזים בכדי ליצור רשימת ספקים צריכים לפרסם הודעה באתר האינטרנט של מינהל הרכש. היות הנושא חדש בשבילי אודה על עזרתכם בהדרכה בנדון.</w:t>
            </w:r>
          </w:p>
        </w:tc>
        <w:tc>
          <w:tcPr>
            <w:tcW w:w="3849" w:type="dxa"/>
          </w:tcPr>
          <w:p w:rsidR="00EC7576" w:rsidRPr="007464F4" w:rsidRDefault="00EC7576" w:rsidP="00F34A0B">
            <w:pPr>
              <w:rPr>
                <w:rFonts w:asciiTheme="minorBidi" w:eastAsia="Times New Roman" w:hAnsiTheme="minorBidi"/>
                <w:rtl/>
              </w:rPr>
            </w:pPr>
            <w:r w:rsidRPr="007464F4">
              <w:rPr>
                <w:rFonts w:asciiTheme="minorBidi" w:eastAsia="Times New Roman" w:hAnsiTheme="minorBidi"/>
                <w:rtl/>
              </w:rPr>
              <w:t>התיקון בתקנות באשר לניהול רשימות מציעים נכנס לתוקפו ב 9/2/2010, עד לתאריך זה המכון הגיאולוגי רשאי לעשות שימוש ברשימות הספקים שברשותו אף אם לא עודכנו במשך שנה, אינן ממוכנות ואינן פתוחות לציבור באינטרנט. לא ברור משאלתך האם יש ברשותכם לעניין זה רשימות מציעים.</w:t>
            </w:r>
            <w:r w:rsidRPr="007464F4">
              <w:rPr>
                <w:rFonts w:asciiTheme="minorBidi" w:eastAsia="Times New Roman" w:hAnsiTheme="minorBidi"/>
                <w:rtl/>
              </w:rPr>
              <w:br/>
              <w:t>בימים אלה בוחן צוות בדיקה מקצועי את נושא רשימות המציעים ויישומו בהיבטים השונים, לרבות ניהול הרשימות, נוהל לבחירת ספקים, תמיכה של מערכות טכנולוגיות וכו' בימים הקרובים תתפרסם הנחייה בנושא. במידה והמכון הגיאולוגי מעונין בהקמת מאגר חדש או רענון מאגר קיים וקיים צורך דחוף לכך עליו לפנות לתיאום עם מינהל הרכש הממשלתי.</w:t>
            </w:r>
          </w:p>
        </w:tc>
        <w:tc>
          <w:tcPr>
            <w:tcW w:w="3959" w:type="dxa"/>
          </w:tcPr>
          <w:p w:rsidR="0052644F" w:rsidRPr="007464F4" w:rsidRDefault="0052644F" w:rsidP="0052644F">
            <w:pPr>
              <w:jc w:val="both"/>
              <w:rPr>
                <w:rFonts w:asciiTheme="minorBidi" w:hAnsiTheme="minorBidi"/>
              </w:rPr>
            </w:pPr>
            <w:r w:rsidRPr="007464F4">
              <w:rPr>
                <w:rFonts w:asciiTheme="minorBidi" w:hAnsiTheme="minorBidi"/>
                <w:rtl/>
              </w:rPr>
              <w:t>כיום, בהתאם לתקנה 16 לתח"ם ולהוראת תכ"ם  מס' 7.19.5 שעניינה "פרסום רשימת מציעים" ולהודעה מס' ה.7.19.5.1 שעניינה "פרסום רשימות מציעים (מאגר) של המשרד", על ועדת המכרזים לנהל מאגרים לפי סוגי ההתקשרות עם ספקים פוטנציאליים, לצורך התקשרות המשרד באחד מההליכים הבאים: מכרז סגור (תקנה 4 לתח"ם), פנייה תחרותית לקבלת הצעות (תקנה 5 לתח"ם), ופנייה תחרותית לקבלת הצעות (תקנה 5א). לעניין פרסום הודעה על הקמת מאגר, ר' הוראת תכ"ם מס' 7.19.2 שעניינה " כללים להקמת רשימת מציעים (מאגר) ולניהולה".</w:t>
            </w:r>
          </w:p>
          <w:p w:rsidR="00EC7576" w:rsidRPr="007464F4" w:rsidRDefault="00EC7576" w:rsidP="00106D22">
            <w:pPr>
              <w:jc w:val="both"/>
              <w:rPr>
                <w:rFonts w:asciiTheme="minorBidi" w:hAnsiTheme="minorBidi"/>
                <w:rtl/>
              </w:rPr>
            </w:pP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134</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16/08/2009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(שמעון)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הסכם מסגרת</w:t>
            </w:r>
          </w:p>
        </w:tc>
        <w:tc>
          <w:tcPr>
            <w:tcW w:w="3849" w:type="dxa"/>
          </w:tcPr>
          <w:p w:rsidR="00EC7576" w:rsidRPr="007464F4" w:rsidRDefault="00EC7576" w:rsidP="00543B4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הסכם מסגרת- לפי תקנה 17 ו(ה)(1), לאחר בחירת ספקים זוכים במכרז מסגרת, במקרה של ביצוע התקשרות ספציפית יש לפנות אל הזוכים פעם נוספת לקבלת הצעות פרטניות. תקנה 17 ו (ה) (2), (3), (4) מסבירות את הפרוצדורה. לשון ההוראה בתקנה 17 ו. (ה)(1) אינה ברורה ולא ניתן להבין אם חלה חובה לכלול הוראה בדבר פניות פרטניות כאלה במכרז, או שניתן להחליט כי העבודה תחולק בין הזוכים במכרז מסגרת באופן שוויוני מבלי לפנות לקבלת הצעה פרטנית בכל מקרה ומקרה. </w:t>
            </w:r>
          </w:p>
        </w:tc>
        <w:tc>
          <w:tcPr>
            <w:tcW w:w="3849" w:type="dxa"/>
          </w:tcPr>
          <w:p w:rsidR="00EC7576" w:rsidRPr="007464F4" w:rsidRDefault="00EC7576" w:rsidP="00543B4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אם הינך מעוניין לחלק את המכרז בין מספר זוכים  באופן שוויוני הינך רשאי לעשות כן במכרז פומבי רגיל ולהגדיר מראש במסמכי המכרז את מספר הזוכים  ומנגנון התמחור ביניהם. </w:t>
            </w:r>
          </w:p>
          <w:p w:rsidR="00EC7576" w:rsidRPr="007464F4" w:rsidRDefault="00EC7576" w:rsidP="00F34A0B">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135</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11/08/2009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(שרון)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התקשרות עם מומחה מתחום רפואה ספציפי</w:t>
            </w:r>
          </w:p>
        </w:tc>
        <w:tc>
          <w:tcPr>
            <w:tcW w:w="3849" w:type="dxa"/>
          </w:tcPr>
          <w:p w:rsidR="00EC7576" w:rsidRPr="007464F4" w:rsidRDefault="00EC7576" w:rsidP="00543B4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היות ותקנה 5(1) אינה דנה ב"מומחה"  מסוג זה, האם ניתן להתייחס לרישא של תקנה 5(3) ככזאת המאפשרת התקשרות עם מומחה מהתחום האמור? </w:t>
            </w:r>
            <w:r w:rsidRPr="007464F4">
              <w:rPr>
                <w:rFonts w:asciiTheme="minorBidi" w:eastAsia="Times New Roman" w:hAnsiTheme="minorBidi"/>
                <w:color w:val="808080" w:themeColor="background1" w:themeShade="80"/>
                <w:rtl/>
              </w:rPr>
              <w:lastRenderedPageBreak/>
              <w:t xml:space="preserve">אם לא, מהי האלטרנטיבה לאפשר את התקשרות האמורה, מבלי לפנות למכרז פומבי שמחטיא את המטרה. </w:t>
            </w:r>
          </w:p>
        </w:tc>
        <w:tc>
          <w:tcPr>
            <w:tcW w:w="3849" w:type="dxa"/>
          </w:tcPr>
          <w:p w:rsidR="00EC7576" w:rsidRPr="007464F4" w:rsidRDefault="00EC7576" w:rsidP="00543B4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יש להבין את מהות ההתקשרות על מנת שניתן יהיה לסווגה באופן המתאים ביותר. קיימות מספר תקנות אפשריות לסיווג התקשרות מעין זו. </w:t>
            </w:r>
          </w:p>
          <w:p w:rsidR="00EC7576" w:rsidRPr="007464F4" w:rsidRDefault="00EC7576" w:rsidP="00F34A0B">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136</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09/08/2009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(אביבה ניסם – וולף)</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החלטות ועדת המכרזים</w:t>
            </w:r>
          </w:p>
        </w:tc>
        <w:tc>
          <w:tcPr>
            <w:tcW w:w="3849" w:type="dxa"/>
          </w:tcPr>
          <w:p w:rsidR="00EC7576" w:rsidRPr="007464F4" w:rsidRDefault="00EC7576" w:rsidP="003949D3">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תקנה 10 א (ב) לתח"מ קובעת כי "החלטה של ועדת המכרזים . . . טעונה אישור ועדת הפטור המשרדית..." האם במקרים המנויים בתקנה, ועדת המכרזים היא גורם ממליץ בלבד (והמלצתה מובאת בפני ועדת הפטור המשרדית) או גורם מחליט (והחלטתה מובאת לאישרור ועדת הפטור המשרדית). לחילופין, האם יש לראות בניסוח התקנה ככזה המחייב למעשה שתי החלטות מצטברות (האחת של ועדת המכרזים והשניה של ועדת הפטור המשרדית). </w:t>
            </w:r>
          </w:p>
        </w:tc>
        <w:tc>
          <w:tcPr>
            <w:tcW w:w="3849" w:type="dxa"/>
          </w:tcPr>
          <w:p w:rsidR="00EC7576" w:rsidRPr="007464F4" w:rsidRDefault="00EC7576" w:rsidP="00F34A0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מדובר בשתי החלטות מצטברות. על מנת שהנושא יובא לדיון בפני ועדת הפטור יש לאשר את הבקשה בועדת המכרזים.</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137</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04/08/2009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(לימור)</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התקשרות המשך תקנה 3(4)(ב)(1)(א)</w:t>
            </w:r>
          </w:p>
        </w:tc>
        <w:tc>
          <w:tcPr>
            <w:tcW w:w="3849" w:type="dxa"/>
          </w:tcPr>
          <w:p w:rsidR="00EC7576" w:rsidRPr="007464F4" w:rsidRDefault="00EC7576" w:rsidP="003D0B2A">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שאלתי לגבי תקנה זו למה הכוונה ב-"היא נעשית במהלך תקופת ההתקשרות הראשונה או סמוך אחריה" מה הכוונה לסמוך אחריה? לדוגמא: נחתם חוזה בעקבות מכרז פומבי. לאחר מכן יצאה הארכת תוקף (1) ועכשיו אני צריכה את אישור הועדה להארכה (2). לא נכלל בחוזה מימוש זכות ברירה ולכן הלכתי לתקנה הנ"ל. האם אני יכולה בכלל? מה אומר הסמוך אחריה? כמה זמן? אודה לתשובתכם בהקדם.</w:t>
            </w:r>
          </w:p>
        </w:tc>
        <w:tc>
          <w:tcPr>
            <w:tcW w:w="3849" w:type="dxa"/>
          </w:tcPr>
          <w:p w:rsidR="00EC7576" w:rsidRPr="007464F4" w:rsidRDefault="00EC7576" w:rsidP="00F34A0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בתקנה 3(4)(א) מוגדרת תקופת ההתקשרות הראשונה כהתקשרות של משרד לרבות זכות הברירה. במקרה המתואר בשאלתך היות ולא הייתה זכות ברירה מדובר בתקופה שבסמוך להתקשרות המקורית. לא ננקבה תקופת הזמן היות והנושא נתון לפרשנות, אולם יש לשים לב, התנאים המנויים בתקנה 3(4)(ב)(1) הם תנאים מצטברים ובנוסף לתנאי המצוין בשאלתך צריך להתקיים כי התקשרות ההמשך היא ללא עלות נוספת, או אם ששוויין המצטבר של כל ההתקשרויות ההמשך שנעשו לאותה התקשרות ראשונה לרבות התקשרות ההמשך הנוכחית אינו עולה על 50 אש"ח.</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138</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03/08/2009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(רפי)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זכות ברירה</w:t>
            </w:r>
          </w:p>
        </w:tc>
        <w:tc>
          <w:tcPr>
            <w:tcW w:w="3849" w:type="dxa"/>
          </w:tcPr>
          <w:p w:rsidR="00EC7576" w:rsidRPr="007464F4" w:rsidRDefault="00EC7576" w:rsidP="002C5E46">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האם בעת אישור תקציבי להתקשרות ראשונה נדרש לאשר תקציב לכל ההתקשרות לרבות זכויות הברירה שנכללות בה, כפי שמשמע לכאורה </w:t>
            </w:r>
            <w:r w:rsidRPr="007464F4">
              <w:rPr>
                <w:rFonts w:asciiTheme="minorBidi" w:eastAsia="Times New Roman" w:hAnsiTheme="minorBidi"/>
                <w:color w:val="808080" w:themeColor="background1" w:themeShade="80"/>
                <w:rtl/>
              </w:rPr>
              <w:lastRenderedPageBreak/>
              <w:t xml:space="preserve">מהגדרת "שווי התקשרות"? כפועל יוצא, האם מימוש זכות ברירה של התקשרות מכח מכרז כאשר נדרש אישור תקציבי נוסף יוגדר כ"מימוש זכות ברירה" או כ"התקשרות המשך" על כלליה השונים?  </w:t>
            </w:r>
          </w:p>
        </w:tc>
        <w:tc>
          <w:tcPr>
            <w:tcW w:w="3849" w:type="dxa"/>
          </w:tcPr>
          <w:p w:rsidR="00EC7576" w:rsidRPr="007464F4" w:rsidRDefault="00EC7576" w:rsidP="00677943">
            <w:pPr>
              <w:tabs>
                <w:tab w:val="left" w:pos="0"/>
              </w:tabs>
              <w:ind w:right="1"/>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מדובר במדיניות תקציבית והנושא צריך להיבחן לגופו של עניין. יש להפריד בין האישור התקציבי הנדרש לאופן האישור והסיווג של ועדת המכרזים להתקשרות,  </w:t>
            </w:r>
          </w:p>
          <w:p w:rsidR="00EC7576" w:rsidRPr="007464F4" w:rsidRDefault="00EC7576" w:rsidP="00677943">
            <w:pPr>
              <w:tabs>
                <w:tab w:val="left" w:pos="0"/>
              </w:tabs>
              <w:ind w:right="1"/>
              <w:rPr>
                <w:rFonts w:asciiTheme="minorBidi" w:eastAsia="Times New Roman" w:hAnsiTheme="minorBidi"/>
                <w:b/>
                <w:bCs/>
                <w:color w:val="808080" w:themeColor="background1" w:themeShade="80"/>
                <w:rtl/>
              </w:rPr>
            </w:pPr>
            <w:r w:rsidRPr="007464F4">
              <w:rPr>
                <w:rFonts w:asciiTheme="minorBidi" w:eastAsia="Times New Roman" w:hAnsiTheme="minorBidi"/>
                <w:color w:val="808080" w:themeColor="background1" w:themeShade="80"/>
                <w:rtl/>
              </w:rPr>
              <w:lastRenderedPageBreak/>
              <w:t>כהתקשרות המשך או מימוש זכות ברירה.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lastRenderedPageBreak/>
              <w:t>139</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02/08/2009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(שם הפונה לא צוין)</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התקשרויות עם תאגידים סטאטורים</w:t>
            </w:r>
          </w:p>
        </w:tc>
        <w:tc>
          <w:tcPr>
            <w:tcW w:w="3849" w:type="dxa"/>
          </w:tcPr>
          <w:p w:rsidR="00EC7576" w:rsidRPr="007464F4" w:rsidRDefault="00EC7576" w:rsidP="003D0B2A">
            <w:pPr>
              <w:rPr>
                <w:rFonts w:asciiTheme="minorBidi" w:eastAsia="Times New Roman" w:hAnsiTheme="minorBidi"/>
                <w:rtl/>
              </w:rPr>
            </w:pPr>
            <w:r w:rsidRPr="007464F4">
              <w:rPr>
                <w:rFonts w:asciiTheme="minorBidi" w:eastAsia="Times New Roman" w:hAnsiTheme="minorBidi"/>
                <w:rtl/>
              </w:rPr>
              <w:t>תקנה 3(7) בנוסחה היום מחילה לכאורה גם על תאגידים סטטוטוריים את כל המנגנון המורכב שנקבע ביחס להתקשרות עם חברה ממשלתית (קביעה כי התאגיד מהווה זרוע ביצוע של הממשלה, קביעת עקרונות להסכם מסגרת, קביעת הסכם מסגרת ורק לאחר מכן בחינת האפשרות אם לאשר את ההתקשרות בפטור ממכרז).  האם זאת הכוונה בתקנה?</w:t>
            </w:r>
          </w:p>
        </w:tc>
        <w:tc>
          <w:tcPr>
            <w:tcW w:w="3849" w:type="dxa"/>
          </w:tcPr>
          <w:p w:rsidR="00EC7576" w:rsidRPr="007464F4" w:rsidRDefault="00EC7576" w:rsidP="00A04E9C">
            <w:pPr>
              <w:rPr>
                <w:rFonts w:asciiTheme="minorBidi" w:eastAsia="Times New Roman" w:hAnsiTheme="minorBidi"/>
                <w:rtl/>
              </w:rPr>
            </w:pPr>
            <w:r w:rsidRPr="007464F4">
              <w:rPr>
                <w:rFonts w:asciiTheme="minorBidi" w:eastAsia="Times New Roman" w:hAnsiTheme="minorBidi"/>
                <w:rtl/>
              </w:rPr>
              <w:t xml:space="preserve">בתקנה 3(7) לתקנות נפלה טעות סופר בהפנייה שנעשתה לפסקה 5(א). כוונת ההפנייה היא לנאמר בפסקה (5)(א)(1) ו- 5(א)(2), כאשר מן ההפניה לפסקה (1) ניתן ללמוד במשתמע שצריך להראות שהתקשרות בדרך זו היא היעילה ביותר וההפניה לפסקה (2) היא, בשינויים המחוייבים, לעניין התחייבות התאגיד שהוקם בחוק כי התקשרויותיו עם צדדים נוספים, ככל שהן נובעות מן ההתקשרות עם המדינה, ייעשו במכרז. </w:t>
            </w:r>
          </w:p>
          <w:p w:rsidR="00EC7576" w:rsidRPr="007464F4" w:rsidRDefault="00EC7576" w:rsidP="00F34A0B">
            <w:pPr>
              <w:rPr>
                <w:rFonts w:asciiTheme="minorBidi" w:eastAsia="Times New Roman" w:hAnsiTheme="minorBidi"/>
                <w:rtl/>
              </w:rPr>
            </w:pPr>
          </w:p>
        </w:tc>
        <w:tc>
          <w:tcPr>
            <w:tcW w:w="3959" w:type="dxa"/>
          </w:tcPr>
          <w:p w:rsidR="00EC7576" w:rsidRPr="007464F4" w:rsidRDefault="00EC7576" w:rsidP="00B67E56">
            <w:pPr>
              <w:rPr>
                <w:rFonts w:asciiTheme="minorBidi" w:eastAsia="Times New Roman" w:hAnsiTheme="minorBidi"/>
                <w:rtl/>
              </w:rPr>
            </w:pPr>
            <w:r w:rsidRPr="007464F4">
              <w:rPr>
                <w:rFonts w:asciiTheme="minorBidi" w:eastAsia="Times New Roman" w:hAnsiTheme="minorBidi"/>
                <w:rtl/>
              </w:rPr>
              <w:t>ב</w:t>
            </w:r>
            <w:r w:rsidRPr="007464F4">
              <w:rPr>
                <w:rFonts w:asciiTheme="minorBidi" w:hAnsiTheme="minorBidi"/>
                <w:rtl/>
              </w:rPr>
              <w:t>תקנות חובת המכרזים (תיקון), התשע"ב-2012 (פורסם 1.08.12, ק"ת 7149), תוקנה תקנה</w:t>
            </w:r>
            <w:r w:rsidRPr="007464F4">
              <w:rPr>
                <w:rFonts w:asciiTheme="minorBidi" w:eastAsia="Times New Roman" w:hAnsiTheme="minorBidi"/>
                <w:rtl/>
              </w:rPr>
              <w:t xml:space="preserve"> 3(7) כך שההפניה היא לפסקאות (5)(א)(1) ו- 5(א)(2), כך שצריך להראות שהתקשרות בדרך זו היא היעילה ביותר וכי התקשרויות עם צדדים נוספים, ככל שהן נובעות מן ההתקשרות עם המדינה, ייעשו במכרז. </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140</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29/07/2009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(עו"ד שרון  מאיר)</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פטור ממכרז, מיזם משותף - תקנה 3(30) </w:t>
            </w:r>
          </w:p>
        </w:tc>
        <w:tc>
          <w:tcPr>
            <w:tcW w:w="3849" w:type="dxa"/>
          </w:tcPr>
          <w:p w:rsidR="00EC7576" w:rsidRPr="007464F4" w:rsidRDefault="00EC7576" w:rsidP="00603C41">
            <w:pPr>
              <w:rPr>
                <w:rFonts w:asciiTheme="minorBidi" w:eastAsia="Times New Roman" w:hAnsiTheme="minorBidi"/>
                <w:rtl/>
              </w:rPr>
            </w:pPr>
            <w:r w:rsidRPr="007464F4">
              <w:rPr>
                <w:rFonts w:asciiTheme="minorBidi" w:eastAsia="Times New Roman" w:hAnsiTheme="minorBidi"/>
                <w:rtl/>
              </w:rPr>
              <w:t xml:space="preserve"> על פי התקנה, התקשרות עם מי שתורם ממקורותיו "סכום שאינו נמוך מהגבוה מבין שניהם" (כלומר סכום מינמלי של חצי מליון ש"ח) מה קורה במיזם משותף על מלכ"ר בנושא תרבות/ספורט וכו' שעלותו הכוללת היא 300,000 ש"ח, האם התקנה עדין תקפה (שהרי אין מדובר בהשקעת תורם מינימלית של חצי מליון...). אם התקנה לא תקפה, מהי האלטרנטיבה בתקנות? </w:t>
            </w:r>
          </w:p>
        </w:tc>
        <w:tc>
          <w:tcPr>
            <w:tcW w:w="3849" w:type="dxa"/>
          </w:tcPr>
          <w:p w:rsidR="00EC7576" w:rsidRPr="007464F4" w:rsidRDefault="00EC7576" w:rsidP="00F34A0B">
            <w:pPr>
              <w:rPr>
                <w:rFonts w:asciiTheme="minorBidi" w:eastAsia="Times New Roman" w:hAnsiTheme="minorBidi"/>
                <w:rtl/>
              </w:rPr>
            </w:pPr>
            <w:r w:rsidRPr="007464F4">
              <w:rPr>
                <w:rFonts w:asciiTheme="minorBidi" w:eastAsia="Times New Roman" w:hAnsiTheme="minorBidi"/>
                <w:rtl/>
              </w:rPr>
              <w:t> הנושא של המגבלה של סכום המינימום של חצי מליון ₪ הושמט מתקנת הפטור כהוראת שעה לתקופה של חצי שנה (תקנות חובת המכרזים (הוראת שעה), התשס"ט – 2009).</w:t>
            </w:r>
          </w:p>
        </w:tc>
        <w:tc>
          <w:tcPr>
            <w:tcW w:w="3959" w:type="dxa"/>
          </w:tcPr>
          <w:p w:rsidR="00EC7576" w:rsidRPr="007464F4" w:rsidRDefault="00EC7576" w:rsidP="004D5324">
            <w:pPr>
              <w:pStyle w:val="a"/>
              <w:numPr>
                <w:ilvl w:val="0"/>
                <w:numId w:val="0"/>
              </w:numPr>
              <w:tabs>
                <w:tab w:val="left" w:pos="34"/>
              </w:tabs>
              <w:spacing w:line="240" w:lineRule="auto"/>
              <w:ind w:left="34" w:right="0"/>
              <w:rPr>
                <w:rFonts w:asciiTheme="minorBidi" w:hAnsiTheme="minorBidi" w:cstheme="minorBidi"/>
                <w:lang w:val="en-US" w:eastAsia="en-US"/>
              </w:rPr>
            </w:pPr>
            <w:r w:rsidRPr="007464F4">
              <w:rPr>
                <w:rFonts w:asciiTheme="minorBidi" w:hAnsiTheme="minorBidi" w:cstheme="minorBidi"/>
                <w:rtl/>
                <w:lang w:val="en-US" w:eastAsia="en-US"/>
              </w:rPr>
              <w:t>בהתאם לתקנות חובת המכרזים (תיקון) התשע"ב-2012, תקנה 3(30) תוקנה כך שהתקשרות לביצוע מיזם משותף תתבצע בהתקיים התנאים הבאים:</w:t>
            </w:r>
          </w:p>
          <w:p w:rsidR="00EC7576" w:rsidRPr="007464F4" w:rsidRDefault="00EC7576" w:rsidP="004D5324">
            <w:pPr>
              <w:pStyle w:val="a"/>
              <w:numPr>
                <w:ilvl w:val="0"/>
                <w:numId w:val="4"/>
              </w:numPr>
              <w:tabs>
                <w:tab w:val="clear" w:pos="567"/>
                <w:tab w:val="num" w:pos="317"/>
              </w:tabs>
              <w:spacing w:line="240" w:lineRule="auto"/>
              <w:ind w:left="317" w:right="0" w:hanging="283"/>
              <w:rPr>
                <w:rFonts w:asciiTheme="minorBidi" w:hAnsiTheme="minorBidi" w:cstheme="minorBidi"/>
                <w:lang w:val="en-US" w:eastAsia="en-US"/>
              </w:rPr>
            </w:pPr>
            <w:r w:rsidRPr="007464F4">
              <w:rPr>
                <w:rFonts w:asciiTheme="minorBidi" w:hAnsiTheme="minorBidi" w:cstheme="minorBidi"/>
                <w:rtl/>
                <w:lang w:val="en-US" w:eastAsia="en-US"/>
              </w:rPr>
              <w:t>ההתקשרות תיעשה עם מי שתורם ממקורותיו לפחות מחצית מעלות ביצוע המיזם (בוטלה מגבלת סכום מינימלי של 500,000 שקלים חדשים).</w:t>
            </w:r>
          </w:p>
          <w:p w:rsidR="00EC7576" w:rsidRPr="007464F4" w:rsidRDefault="00EC7576" w:rsidP="004D5324">
            <w:pPr>
              <w:pStyle w:val="a"/>
              <w:numPr>
                <w:ilvl w:val="0"/>
                <w:numId w:val="1"/>
              </w:numPr>
              <w:tabs>
                <w:tab w:val="clear" w:pos="567"/>
                <w:tab w:val="num" w:pos="317"/>
              </w:tabs>
              <w:spacing w:line="240" w:lineRule="auto"/>
              <w:ind w:left="317" w:right="0" w:hanging="283"/>
              <w:rPr>
                <w:rFonts w:asciiTheme="minorBidi" w:hAnsiTheme="minorBidi" w:cstheme="minorBidi"/>
                <w:lang w:val="en-US" w:eastAsia="en-US"/>
              </w:rPr>
            </w:pPr>
            <w:r w:rsidRPr="007464F4">
              <w:rPr>
                <w:rFonts w:asciiTheme="minorBidi" w:hAnsiTheme="minorBidi" w:cstheme="minorBidi"/>
                <w:rtl/>
                <w:lang w:val="en-US" w:eastAsia="en-US"/>
              </w:rPr>
              <w:t>התקשרויות עם צדדים שלישיים הנובעות מהמיזם ייעשו במכרז, ובלבד שאינן פטורות ממכרז לפי תקנות חובת המכרזים.</w:t>
            </w:r>
          </w:p>
          <w:p w:rsidR="00EC7576" w:rsidRPr="007464F4" w:rsidRDefault="00EC7576" w:rsidP="004D5324">
            <w:pPr>
              <w:pStyle w:val="a"/>
              <w:numPr>
                <w:ilvl w:val="0"/>
                <w:numId w:val="1"/>
              </w:numPr>
              <w:tabs>
                <w:tab w:val="clear" w:pos="567"/>
                <w:tab w:val="num" w:pos="317"/>
              </w:tabs>
              <w:spacing w:line="240" w:lineRule="auto"/>
              <w:ind w:left="317" w:right="0" w:hanging="283"/>
              <w:rPr>
                <w:rFonts w:asciiTheme="minorBidi" w:hAnsiTheme="minorBidi" w:cstheme="minorBidi"/>
                <w:rtl/>
                <w:lang w:val="en-US" w:eastAsia="en-US"/>
              </w:rPr>
            </w:pPr>
            <w:r w:rsidRPr="007464F4">
              <w:rPr>
                <w:rFonts w:asciiTheme="minorBidi" w:hAnsiTheme="minorBidi" w:cstheme="minorBidi"/>
                <w:rtl/>
                <w:lang w:val="en-US" w:eastAsia="en-US"/>
              </w:rPr>
              <w:t>קיום הליך בחינת קיומם של מיזמים לפי תקנה 3ב, טרם אישור המיזם.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141</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29/07/2009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(עמוס)</w:t>
            </w:r>
          </w:p>
        </w:tc>
        <w:tc>
          <w:tcPr>
            <w:tcW w:w="1527" w:type="dxa"/>
          </w:tcPr>
          <w:p w:rsidR="00EC7576" w:rsidRPr="007464F4" w:rsidRDefault="00EC7576">
            <w:pPr>
              <w:spacing w:after="200" w:line="276" w:lineRule="auto"/>
              <w:rPr>
                <w:rFonts w:asciiTheme="minorBidi" w:eastAsia="Times New Roman" w:hAnsiTheme="minorBidi"/>
                <w:b/>
                <w:bCs/>
                <w:highlight w:val="magenta"/>
                <w:rtl/>
              </w:rPr>
            </w:pPr>
            <w:r w:rsidRPr="007464F4">
              <w:rPr>
                <w:rFonts w:asciiTheme="minorBidi" w:eastAsia="Times New Roman" w:hAnsiTheme="minorBidi"/>
                <w:b/>
                <w:bCs/>
                <w:highlight w:val="magenta"/>
                <w:rtl/>
              </w:rPr>
              <w:t xml:space="preserve">חובת פרסום </w:t>
            </w:r>
            <w:r w:rsidRPr="007464F4">
              <w:rPr>
                <w:rFonts w:asciiTheme="minorBidi" w:eastAsia="Times New Roman" w:hAnsiTheme="minorBidi"/>
                <w:b/>
                <w:bCs/>
                <w:highlight w:val="magenta"/>
                <w:rtl/>
              </w:rPr>
              <w:lastRenderedPageBreak/>
              <w:t>ספק יחיד בהתקשרות מתחת ל 30 אש"ח</w:t>
            </w:r>
          </w:p>
        </w:tc>
        <w:tc>
          <w:tcPr>
            <w:tcW w:w="3849" w:type="dxa"/>
          </w:tcPr>
          <w:p w:rsidR="00EC7576" w:rsidRPr="007464F4" w:rsidRDefault="00EC7576" w:rsidP="00EF6ACB">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תקנת ספק יחיד דורשת פירסום באתר </w:t>
            </w:r>
            <w:r w:rsidRPr="007464F4">
              <w:rPr>
                <w:rFonts w:asciiTheme="minorBidi" w:eastAsia="Times New Roman" w:hAnsiTheme="minorBidi"/>
                <w:highlight w:val="magenta"/>
                <w:rtl/>
              </w:rPr>
              <w:lastRenderedPageBreak/>
              <w:t xml:space="preserve">האינטרנט על הכוונה להתקשר עם ספק כספק יחיד. יחד עם זאת הוראות התכ"מ קובועות כי בהתקשרות מתחת ל 50 אש"ח ובפרט מתחת ל 30 אש"ח (בהתבסס על תקנה 3 (1)) ניתן להסתפק לפניה למספר הספקים שקיים גם עם האם פחות מ 3 ללא התייחסות לחובת הפירסום. לפיכך בהתקשרות בסך 15 אש"ח שהיחידה המקצועית טוענת הוא היחיד האם נדרש לפרסם את הכוונה להתקשר עם הספק כספק יחיד </w:t>
            </w:r>
          </w:p>
        </w:tc>
        <w:tc>
          <w:tcPr>
            <w:tcW w:w="3849" w:type="dxa"/>
          </w:tcPr>
          <w:p w:rsidR="00EC7576" w:rsidRPr="007464F4" w:rsidRDefault="00EC7576" w:rsidP="00EF6ACB">
            <w:pPr>
              <w:spacing w:after="200" w:line="276" w:lineRule="auto"/>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בהתקשרות עד 15 אש"ח מתוקף תקנה </w:t>
            </w:r>
            <w:r w:rsidRPr="007464F4">
              <w:rPr>
                <w:rFonts w:asciiTheme="minorBidi" w:eastAsia="Times New Roman" w:hAnsiTheme="minorBidi"/>
                <w:highlight w:val="magenta"/>
                <w:rtl/>
              </w:rPr>
              <w:lastRenderedPageBreak/>
              <w:t xml:space="preserve">3(1) אין חובה לפרסם באינטרנט בדבר ההתקשרות עם ספק יחיד. </w:t>
            </w:r>
            <w:r w:rsidRPr="007464F4">
              <w:rPr>
                <w:rFonts w:asciiTheme="minorBidi" w:eastAsia="Times New Roman" w:hAnsiTheme="minorBidi"/>
                <w:highlight w:val="magenta"/>
                <w:rtl/>
              </w:rPr>
              <w:br/>
              <w:t xml:space="preserve"> שים לב  כי הוראת התכ"מ  קובעת כי במקרה זה על היחידה המזמינה לקבל את אישור ועדת המכרזים להתקשרות. </w:t>
            </w:r>
          </w:p>
          <w:p w:rsidR="00EC7576" w:rsidRPr="007464F4" w:rsidRDefault="00EC7576" w:rsidP="00F34A0B">
            <w:pPr>
              <w:spacing w:after="200" w:line="276" w:lineRule="auto"/>
              <w:rPr>
                <w:rFonts w:asciiTheme="minorBidi" w:eastAsia="Times New Roman" w:hAnsiTheme="minorBidi"/>
                <w:highlight w:val="magenta"/>
                <w:rtl/>
              </w:rPr>
            </w:pPr>
          </w:p>
        </w:tc>
        <w:tc>
          <w:tcPr>
            <w:tcW w:w="3959" w:type="dxa"/>
          </w:tcPr>
          <w:p w:rsidR="00EC7576" w:rsidRPr="007464F4" w:rsidRDefault="00EC7576" w:rsidP="009278B0">
            <w:pPr>
              <w:spacing w:after="200" w:line="276" w:lineRule="auto"/>
              <w:jc w:val="both"/>
              <w:rPr>
                <w:rFonts w:asciiTheme="minorBidi" w:hAnsiTheme="minorBidi"/>
                <w:rtl/>
              </w:rPr>
            </w:pPr>
            <w:r w:rsidRPr="007464F4">
              <w:rPr>
                <w:rFonts w:asciiTheme="minorBidi" w:hAnsiTheme="minorBidi"/>
                <w:highlight w:val="magenta"/>
                <w:rtl/>
              </w:rPr>
              <w:lastRenderedPageBreak/>
              <w:t xml:space="preserve">בהתקשרות עד 15 אש"ח אין חובה לפרסם </w:t>
            </w:r>
            <w:r w:rsidRPr="007464F4">
              <w:rPr>
                <w:rFonts w:asciiTheme="minorBidi" w:hAnsiTheme="minorBidi"/>
                <w:highlight w:val="magenta"/>
                <w:rtl/>
              </w:rPr>
              <w:lastRenderedPageBreak/>
              <w:t xml:space="preserve">באינטרנט בדבר ההתקשרות עם ספק יחיד. </w:t>
            </w:r>
            <w:r w:rsidRPr="007464F4">
              <w:rPr>
                <w:rFonts w:asciiTheme="minorBidi" w:hAnsiTheme="minorBidi"/>
                <w:highlight w:val="magenta"/>
                <w:rtl/>
              </w:rPr>
              <w:br/>
              <w:t>יצוין כי בהתאם לאמור בהוראת תכ"ם מס' 7.8.3 שעניינה "התקשרות בהליך מקוצר", המשרד יהיה רשאי לבצע התקשרות לרכישת טובין, מקרקעין, שירותים או עבודות בשווי שבין 3,001 - 10,000 ₪ לאחר לאחר הליך פנייה בכתב, ל-2 ספקים לפחות. במקרה שבו לא נמצאו 2 ספקים, ניתן יהיה לפנות לספק אחד באישור ועדת המכרזים. במקרה שבו נעשתה פניה ל-2 ספקים לפחות, אך התקבלה הצעת מחיר אחת בלבד, התקשרות עם הספק תיעשה בכפוף לאישור חשב המשרד או מי מטעמו. המשרד יהיה רשאי לבצע התקשרות לרכישת טובין, מקרקעין, שירותים או עבודות בשווי שבין 10,001 שקלים חדשים ל-50,000 שקלים חדשים, לאחר לאחר הליך פנייה בכתב, ל-3 ספקים לפחות. במקרה שבו על פי חוות דעת בכתב של גורם מוסמך אין בנמצא 3 ספקים, ניתן יהיה לפנות למספר הספקים הקיים באישור ועדת המכרזים. במקרה שבו נעשתה פנייה, אך התקבלו פחות הצעות מחיר מהנדרש, התקשרות עם הספק תיעשה בהתאם למפורט בהוראת התכ"ם.</w:t>
            </w:r>
            <w:r w:rsidRPr="007464F4">
              <w:rPr>
                <w:rFonts w:asciiTheme="minorBidi" w:hAnsiTheme="minorBidi"/>
                <w:rtl/>
              </w:rPr>
              <w:t xml:space="preserve"> </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lastRenderedPageBreak/>
              <w:t>142</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27/07/2009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(ברוריה)</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פרסום הודעה בדבר כוונה לערוך רשימת ספקים</w:t>
            </w:r>
          </w:p>
        </w:tc>
        <w:tc>
          <w:tcPr>
            <w:tcW w:w="3849" w:type="dxa"/>
          </w:tcPr>
          <w:p w:rsidR="00EC7576" w:rsidRPr="007464F4" w:rsidRDefault="00EC7576" w:rsidP="009178AC">
            <w:pPr>
              <w:rPr>
                <w:rFonts w:asciiTheme="minorBidi" w:eastAsia="Times New Roman" w:hAnsiTheme="minorBidi"/>
                <w:rtl/>
              </w:rPr>
            </w:pPr>
            <w:r w:rsidRPr="007464F4">
              <w:rPr>
                <w:rFonts w:asciiTheme="minorBidi" w:eastAsia="Times New Roman" w:hAnsiTheme="minorBidi"/>
                <w:rtl/>
              </w:rPr>
              <w:t xml:space="preserve">האם פרסום הודעה מכוח תקנה 16(ג) בדבר כוונה לערוך רשימת ספקים, מחייב פרסום בעתון נפוץ, בעתון בשפה העברית ובאתר האינטרנט בדומה לנדרש לגבי </w:t>
            </w:r>
            <w:r w:rsidRPr="007464F4">
              <w:rPr>
                <w:rFonts w:asciiTheme="minorBidi" w:eastAsia="Times New Roman" w:hAnsiTheme="minorBidi"/>
                <w:rtl/>
              </w:rPr>
              <w:lastRenderedPageBreak/>
              <w:t xml:space="preserve">פרסום מכרז פומבי בהתאם לתקנה 15(א)? </w:t>
            </w:r>
          </w:p>
        </w:tc>
        <w:tc>
          <w:tcPr>
            <w:tcW w:w="3849" w:type="dxa"/>
          </w:tcPr>
          <w:p w:rsidR="00EC7576" w:rsidRPr="007464F4" w:rsidRDefault="00EC7576" w:rsidP="00423524">
            <w:pPr>
              <w:rPr>
                <w:rFonts w:asciiTheme="minorBidi" w:eastAsia="Times New Roman" w:hAnsiTheme="minorBidi"/>
                <w:rtl/>
              </w:rPr>
            </w:pPr>
            <w:r w:rsidRPr="007464F4">
              <w:rPr>
                <w:rFonts w:asciiTheme="minorBidi" w:eastAsia="Times New Roman" w:hAnsiTheme="minorBidi"/>
                <w:rtl/>
              </w:rPr>
              <w:lastRenderedPageBreak/>
              <w:t xml:space="preserve"> במסגרת הליך ההיערכות ליישום הרפורמה בתקנות חובת המכרזים נידון נושא רשימות המציעים ואף הוקם צוות בדיקה מקצועי הבוחן את הנושא ויישומו בהיבטים השונים, </w:t>
            </w:r>
            <w:r w:rsidRPr="007464F4">
              <w:rPr>
                <w:rFonts w:asciiTheme="minorBidi" w:eastAsia="Times New Roman" w:hAnsiTheme="minorBidi"/>
                <w:rtl/>
              </w:rPr>
              <w:lastRenderedPageBreak/>
              <w:t xml:space="preserve">לרבות ניהול הרשימות, נוהל לבחירת ספקים, תמיכה של מערכות טכנולוגיות וכו' בימים הקרובים תתפרסם הנחייה בנושא. במידה והמשרד מעונין בהקמת מאגר חדש או רענון מאגר קיים עליכם לפנות לתיאום עם מינהל הרכש הממשלתי.  </w:t>
            </w:r>
            <w:r w:rsidRPr="007464F4">
              <w:rPr>
                <w:rFonts w:asciiTheme="minorBidi" w:eastAsia="Times New Roman" w:hAnsiTheme="minorBidi"/>
                <w:rtl/>
              </w:rPr>
              <w:br/>
              <w:t xml:space="preserve">באשר לשאלתך, בפנייה לציבור בדבר הקמת מאגר ספקים אכן יש לפעול על פי כל כללי הפרסום החלים על מכרז פומבי. </w:t>
            </w:r>
          </w:p>
        </w:tc>
        <w:tc>
          <w:tcPr>
            <w:tcW w:w="3959" w:type="dxa"/>
          </w:tcPr>
          <w:p w:rsidR="00EC7576" w:rsidRPr="007464F4" w:rsidRDefault="00EC7576" w:rsidP="00C3375C">
            <w:pPr>
              <w:rPr>
                <w:rFonts w:asciiTheme="minorBidi" w:hAnsiTheme="minorBidi"/>
                <w:rtl/>
              </w:rPr>
            </w:pPr>
            <w:r w:rsidRPr="007464F4">
              <w:rPr>
                <w:rFonts w:asciiTheme="minorBidi" w:hAnsiTheme="minorBidi"/>
                <w:rtl/>
              </w:rPr>
              <w:lastRenderedPageBreak/>
              <w:t>פרסום</w:t>
            </w:r>
            <w:r w:rsidRPr="007464F4">
              <w:rPr>
                <w:rFonts w:asciiTheme="minorBidi" w:hAnsiTheme="minorBidi"/>
              </w:rPr>
              <w:t xml:space="preserve"> </w:t>
            </w:r>
            <w:r w:rsidRPr="007464F4">
              <w:rPr>
                <w:rFonts w:asciiTheme="minorBidi" w:hAnsiTheme="minorBidi"/>
                <w:rtl/>
              </w:rPr>
              <w:t>הקמת</w:t>
            </w:r>
            <w:r w:rsidRPr="007464F4">
              <w:rPr>
                <w:rFonts w:asciiTheme="minorBidi" w:hAnsiTheme="minorBidi"/>
              </w:rPr>
              <w:t xml:space="preserve"> </w:t>
            </w:r>
            <w:r w:rsidRPr="007464F4">
              <w:rPr>
                <w:rFonts w:asciiTheme="minorBidi" w:hAnsiTheme="minorBidi"/>
                <w:rtl/>
              </w:rPr>
              <w:t>רשימת</w:t>
            </w:r>
            <w:r w:rsidRPr="007464F4">
              <w:rPr>
                <w:rFonts w:asciiTheme="minorBidi" w:hAnsiTheme="minorBidi"/>
              </w:rPr>
              <w:t xml:space="preserve"> </w:t>
            </w:r>
            <w:r w:rsidRPr="007464F4">
              <w:rPr>
                <w:rFonts w:asciiTheme="minorBidi" w:hAnsiTheme="minorBidi"/>
                <w:rtl/>
              </w:rPr>
              <w:t>מציעים (מאגר) יעשה</w:t>
            </w:r>
            <w:r w:rsidRPr="007464F4">
              <w:rPr>
                <w:rFonts w:asciiTheme="minorBidi" w:hAnsiTheme="minorBidi"/>
              </w:rPr>
              <w:t xml:space="preserve"> </w:t>
            </w:r>
            <w:r w:rsidRPr="007464F4">
              <w:rPr>
                <w:rFonts w:asciiTheme="minorBidi" w:hAnsiTheme="minorBidi"/>
                <w:rtl/>
              </w:rPr>
              <w:t>באתר</w:t>
            </w:r>
            <w:r w:rsidRPr="007464F4">
              <w:rPr>
                <w:rFonts w:asciiTheme="minorBidi" w:hAnsiTheme="minorBidi"/>
              </w:rPr>
              <w:t xml:space="preserve"> </w:t>
            </w:r>
            <w:r w:rsidRPr="007464F4">
              <w:rPr>
                <w:rFonts w:asciiTheme="minorBidi" w:hAnsiTheme="minorBidi"/>
                <w:rtl/>
              </w:rPr>
              <w:t>האינטרנט</w:t>
            </w:r>
            <w:r w:rsidRPr="007464F4">
              <w:rPr>
                <w:rFonts w:asciiTheme="minorBidi" w:hAnsiTheme="minorBidi"/>
              </w:rPr>
              <w:t xml:space="preserve"> </w:t>
            </w:r>
            <w:r w:rsidRPr="007464F4">
              <w:rPr>
                <w:rFonts w:asciiTheme="minorBidi" w:hAnsiTheme="minorBidi"/>
                <w:rtl/>
              </w:rPr>
              <w:t>הממשלתי</w:t>
            </w:r>
            <w:r w:rsidRPr="007464F4">
              <w:rPr>
                <w:rFonts w:asciiTheme="minorBidi" w:hAnsiTheme="minorBidi"/>
              </w:rPr>
              <w:t>.</w:t>
            </w:r>
            <w:r w:rsidRPr="007464F4">
              <w:rPr>
                <w:rFonts w:asciiTheme="minorBidi" w:hAnsiTheme="minorBidi"/>
                <w:color w:val="000000"/>
                <w:sz w:val="20"/>
                <w:szCs w:val="20"/>
              </w:rPr>
              <w:t xml:space="preserve"> </w:t>
            </w:r>
            <w:r w:rsidRPr="007464F4">
              <w:rPr>
                <w:rFonts w:asciiTheme="minorBidi" w:eastAsia="Times New Roman" w:hAnsiTheme="minorBidi"/>
                <w:rtl/>
              </w:rPr>
              <w:t xml:space="preserve"> </w:t>
            </w:r>
            <w:r w:rsidRPr="007464F4">
              <w:rPr>
                <w:rFonts w:asciiTheme="minorBidi" w:hAnsiTheme="minorBidi"/>
                <w:rtl/>
              </w:rPr>
              <w:t xml:space="preserve">לעניין זה ר' הוראת תכ"ם  מס' 7.19.5 שעניינה "פרסום רשימת מציעים", הודעה מס' ה.7.19.5.1 </w:t>
            </w:r>
            <w:r w:rsidRPr="007464F4">
              <w:rPr>
                <w:rFonts w:asciiTheme="minorBidi" w:hAnsiTheme="minorBidi"/>
                <w:rtl/>
              </w:rPr>
              <w:lastRenderedPageBreak/>
              <w:t>שעניינה "פרסום רשימות מציעים (מאגר) של המשרד".</w:t>
            </w:r>
            <w:r w:rsidRPr="007464F4">
              <w:rPr>
                <w:rFonts w:asciiTheme="minorBidi" w:hAnsiTheme="minorBidi"/>
                <w:rtl/>
              </w:rPr>
              <w:br/>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lastRenderedPageBreak/>
              <w:t>143</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27/07/2009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(ברוריה)</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התקשרות למימוש זכות ברירה באישור ועדת הפטור המשרדית</w:t>
            </w:r>
          </w:p>
        </w:tc>
        <w:tc>
          <w:tcPr>
            <w:tcW w:w="3849" w:type="dxa"/>
          </w:tcPr>
          <w:p w:rsidR="00EC7576" w:rsidRPr="007464F4" w:rsidRDefault="00EC7576" w:rsidP="00C74021">
            <w:pPr>
              <w:rPr>
                <w:rFonts w:asciiTheme="minorBidi" w:eastAsia="Times New Roman" w:hAnsiTheme="minorBidi"/>
                <w:rtl/>
              </w:rPr>
            </w:pPr>
            <w:r w:rsidRPr="007464F4">
              <w:rPr>
                <w:rFonts w:asciiTheme="minorBidi" w:eastAsia="Times New Roman" w:hAnsiTheme="minorBidi"/>
                <w:rtl/>
              </w:rPr>
              <w:t xml:space="preserve">האם אישור התקשרות למימוש זכות ברירה מכח תקנה 3ג(א)אשר שוויה עולה על 150,000 ש"ח טעונה אישור ועדת הפטור המשרדית מכח תקנה 10א(ב)(1)? </w:t>
            </w:r>
          </w:p>
        </w:tc>
        <w:tc>
          <w:tcPr>
            <w:tcW w:w="3849" w:type="dxa"/>
          </w:tcPr>
          <w:p w:rsidR="00EC7576" w:rsidRPr="007464F4" w:rsidRDefault="00EC7576" w:rsidP="00B67E56">
            <w:pPr>
              <w:rPr>
                <w:rFonts w:asciiTheme="minorBidi" w:eastAsia="Times New Roman" w:hAnsiTheme="minorBidi"/>
                <w:rtl/>
              </w:rPr>
            </w:pPr>
            <w:r w:rsidRPr="007464F4">
              <w:rPr>
                <w:rFonts w:asciiTheme="minorBidi" w:eastAsia="Times New Roman" w:hAnsiTheme="minorBidi"/>
                <w:rtl/>
              </w:rPr>
              <w:t xml:space="preserve">מימוש זכות ברירה בהתקשרות הכלולה בחוזה שנכרת בעקבות מכרז מכח תקנה 3ג(א) טעונה אישור של ועדת המכרזים.  אין צורך באישור של ועדת הפטור המשרדית. </w:t>
            </w:r>
          </w:p>
        </w:tc>
        <w:tc>
          <w:tcPr>
            <w:tcW w:w="3959" w:type="dxa"/>
          </w:tcPr>
          <w:p w:rsidR="00EC7576" w:rsidRPr="007464F4" w:rsidRDefault="000D66EA" w:rsidP="00B67E56">
            <w:pPr>
              <w:rPr>
                <w:rFonts w:asciiTheme="minorBidi" w:hAnsiTheme="minorBidi"/>
                <w:rtl/>
              </w:rPr>
            </w:pPr>
            <w:r w:rsidRPr="007464F4">
              <w:rPr>
                <w:rFonts w:asciiTheme="minorBidi" w:hAnsiTheme="minorBidi"/>
                <w:rtl/>
              </w:rPr>
              <w:t>בהתאם לתיקון בתקנות חובת המכרזים (תיקון), התשע"ב-2012 (פורסם 1.08.12, ק"ת 7149), התקשרות למימוש זכות ברירה להתקשרות שמקורה במכרז / בפטור ממכרז בכל סכום, טעונה את אישור ועדת המכרזים בלבד.</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144</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20/07/2009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(עודד רחמן)</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אופן פרסום מכרז פומבי</w:t>
            </w:r>
          </w:p>
        </w:tc>
        <w:tc>
          <w:tcPr>
            <w:tcW w:w="3849" w:type="dxa"/>
          </w:tcPr>
          <w:p w:rsidR="00EC7576" w:rsidRPr="007464F4" w:rsidRDefault="00EC7576" w:rsidP="003D0B2A">
            <w:pPr>
              <w:rPr>
                <w:rFonts w:asciiTheme="minorBidi" w:eastAsia="Times New Roman" w:hAnsiTheme="minorBidi"/>
                <w:rtl/>
              </w:rPr>
            </w:pPr>
            <w:r w:rsidRPr="007464F4">
              <w:rPr>
                <w:rFonts w:asciiTheme="minorBidi" w:eastAsia="Times New Roman" w:hAnsiTheme="minorBidi"/>
                <w:rtl/>
              </w:rPr>
              <w:t>עד היום מכרז פומבי פורסם דרך לפ"מ (בעיתון ובאינטרנט) ובאתר האינטרנט של המשרד המפרסם (במקרה שלנו משרד החוץ).האם יש צורך לפרסם מכרז פומבי גם דרך אתר מינהל הרכש הממשלתי (מערכת מנו"ף).</w:t>
            </w:r>
          </w:p>
        </w:tc>
        <w:tc>
          <w:tcPr>
            <w:tcW w:w="3849" w:type="dxa"/>
          </w:tcPr>
          <w:p w:rsidR="00EC7576" w:rsidRPr="007464F4" w:rsidRDefault="00EC7576" w:rsidP="00B67E56">
            <w:pPr>
              <w:rPr>
                <w:rFonts w:asciiTheme="minorBidi" w:eastAsia="Times New Roman" w:hAnsiTheme="minorBidi"/>
                <w:rtl/>
              </w:rPr>
            </w:pPr>
            <w:r w:rsidRPr="007464F4">
              <w:rPr>
                <w:rFonts w:asciiTheme="minorBidi" w:eastAsia="Times New Roman" w:hAnsiTheme="minorBidi"/>
                <w:rtl/>
              </w:rPr>
              <w:t> בהתאם לדרישות תקנות חובת המכרזים החדשות – המשרד נדרש לפרסם את המודעה בעיתונים (הדבר נעשה דרך לפ"מ) וכן באתר האינטרנט של מינהל הרכש (המוגדר כאתר האינטרנט הממשלתי). הפרסום באתר נעשה דרך הדיווח במערכת מנו"ף2 המפיצה את המודעה לאתר האינטרנט באופן אוטומטי.</w:t>
            </w:r>
            <w:r w:rsidRPr="007464F4">
              <w:rPr>
                <w:rFonts w:asciiTheme="minorBidi" w:eastAsia="Times New Roman" w:hAnsiTheme="minorBidi"/>
                <w:rtl/>
              </w:rPr>
              <w:br/>
              <w:t xml:space="preserve">הפרסום באתר האינטרנט של המשרד עצמו הינו אופציונאלי בלבד.  </w:t>
            </w:r>
          </w:p>
        </w:tc>
        <w:tc>
          <w:tcPr>
            <w:tcW w:w="3959" w:type="dxa"/>
          </w:tcPr>
          <w:p w:rsidR="00EC7576" w:rsidRPr="007464F4" w:rsidRDefault="00EC7576" w:rsidP="00B67E56">
            <w:pPr>
              <w:rPr>
                <w:rFonts w:asciiTheme="minorBidi" w:hAnsiTheme="minorBidi"/>
                <w:b/>
                <w:bCs/>
                <w:rtl/>
              </w:rPr>
            </w:pPr>
            <w:r w:rsidRPr="007464F4">
              <w:rPr>
                <w:rFonts w:asciiTheme="minorBidi" w:eastAsia="Times New Roman" w:hAnsiTheme="minorBidi"/>
                <w:rtl/>
              </w:rPr>
              <w:t>בהתאם לדרישות תקנות חובת המכרזים– המשרד נדרש לפרסם את המודעה בעיתונים (הדבר נעשה באמצעות לפ"מ) וכן באתר האינטרנט של מינהל הרכש (המוגדר כ"אתר האינטרנט הממשלתי"). הפרסום באתר נעשה באמצעות מערכת מנו"ף.</w:t>
            </w:r>
            <w:r w:rsidRPr="007464F4">
              <w:rPr>
                <w:rFonts w:asciiTheme="minorBidi" w:eastAsia="Times New Roman" w:hAnsiTheme="minorBidi"/>
                <w:rtl/>
              </w:rPr>
              <w:br/>
              <w:t>הפרסום באתר האינטרנט של המשרד עצמו הינו אופציונאלי בלבד.</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145</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15/07/2009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(רחל ירום)</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תקנה 3 (30) (א) – ביצוע מיזמים</w:t>
            </w:r>
          </w:p>
        </w:tc>
        <w:tc>
          <w:tcPr>
            <w:tcW w:w="3849" w:type="dxa"/>
          </w:tcPr>
          <w:p w:rsidR="00EC7576" w:rsidRPr="007464F4" w:rsidRDefault="00EC7576" w:rsidP="003D0B2A">
            <w:pPr>
              <w:rPr>
                <w:rFonts w:asciiTheme="minorBidi" w:eastAsia="Times New Roman" w:hAnsiTheme="minorBidi"/>
                <w:rtl/>
              </w:rPr>
            </w:pPr>
            <w:r w:rsidRPr="007464F4">
              <w:rPr>
                <w:rFonts w:asciiTheme="minorBidi" w:eastAsia="Times New Roman" w:hAnsiTheme="minorBidi"/>
                <w:rtl/>
              </w:rPr>
              <w:t>בתקנה3(30)א כתוב: "מי שתורם ממקורותיו". מה בדיוק הכוונה, האם ניתן להסתמך על מקורות שיש לעמותה מקרנות/תורמים חיצוניים לפרויקט הנרכש או שמדובר על מקורות פנימיים של העמותה או מתרומות כלליות שהעמותה מגייסת?</w:t>
            </w:r>
          </w:p>
        </w:tc>
        <w:tc>
          <w:tcPr>
            <w:tcW w:w="3849" w:type="dxa"/>
          </w:tcPr>
          <w:p w:rsidR="00EC7576" w:rsidRPr="007464F4" w:rsidRDefault="00EC7576" w:rsidP="00F34A0B">
            <w:pPr>
              <w:rPr>
                <w:rFonts w:asciiTheme="minorBidi" w:eastAsia="Times New Roman" w:hAnsiTheme="minorBidi"/>
                <w:rtl/>
              </w:rPr>
            </w:pPr>
            <w:r w:rsidRPr="007464F4">
              <w:rPr>
                <w:rFonts w:asciiTheme="minorBidi" w:eastAsia="Times New Roman" w:hAnsiTheme="minorBidi"/>
                <w:rtl/>
              </w:rPr>
              <w:t>התקנה אינה מפרטת אילו מקורות והדבר נתון לשקול דעת ועדת המכרזים והיועץ המשפטי של הועדה.</w:t>
            </w:r>
          </w:p>
        </w:tc>
        <w:tc>
          <w:tcPr>
            <w:tcW w:w="3959" w:type="dxa"/>
          </w:tcPr>
          <w:p w:rsidR="00EC7576" w:rsidRPr="007464F4" w:rsidRDefault="00EC7576" w:rsidP="00CF3B58">
            <w:pPr>
              <w:rPr>
                <w:rFonts w:asciiTheme="minorBidi" w:hAnsiTheme="minorBidi"/>
                <w:rtl/>
              </w:rPr>
            </w:pPr>
            <w:r w:rsidRPr="007464F4">
              <w:rPr>
                <w:rFonts w:asciiTheme="minorBidi" w:hAnsiTheme="minorBidi"/>
                <w:rtl/>
              </w:rPr>
              <w:t>ר' הוראת תכ"ם מס'  7</w:t>
            </w:r>
            <w:r w:rsidR="00CF3B58" w:rsidRPr="007464F4">
              <w:rPr>
                <w:rFonts w:asciiTheme="minorBidi" w:hAnsiTheme="minorBidi"/>
                <w:rtl/>
              </w:rPr>
              <w:t>.</w:t>
            </w:r>
            <w:r w:rsidRPr="007464F4">
              <w:rPr>
                <w:rFonts w:asciiTheme="minorBidi" w:hAnsiTheme="minorBidi"/>
                <w:rtl/>
              </w:rPr>
              <w:t>8</w:t>
            </w:r>
            <w:r w:rsidR="00CF3B58" w:rsidRPr="007464F4">
              <w:rPr>
                <w:rFonts w:asciiTheme="minorBidi" w:hAnsiTheme="minorBidi"/>
                <w:rtl/>
              </w:rPr>
              <w:t>.5</w:t>
            </w:r>
            <w:r w:rsidRPr="007464F4">
              <w:rPr>
                <w:rFonts w:asciiTheme="minorBidi" w:hAnsiTheme="minorBidi"/>
                <w:rtl/>
              </w:rPr>
              <w:t xml:space="preserve"> שעניינה "התקשרות לביצוע מיזם משותף לפי תקנה 3(30) לתח"מ, לעומת הליך תמיכה".</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146</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15/07/2009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lastRenderedPageBreak/>
              <w:t>(שמעון)</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lastRenderedPageBreak/>
              <w:t xml:space="preserve">התקשרות עם </w:t>
            </w:r>
            <w:r w:rsidRPr="007464F4">
              <w:rPr>
                <w:rFonts w:asciiTheme="minorBidi" w:eastAsia="Times New Roman" w:hAnsiTheme="minorBidi"/>
                <w:b/>
                <w:bCs/>
                <w:rtl/>
              </w:rPr>
              <w:lastRenderedPageBreak/>
              <w:t>יועצים ומתכננים – עד 50 אש"ח</w:t>
            </w:r>
          </w:p>
        </w:tc>
        <w:tc>
          <w:tcPr>
            <w:tcW w:w="3849" w:type="dxa"/>
          </w:tcPr>
          <w:p w:rsidR="00EC7576" w:rsidRPr="007464F4" w:rsidRDefault="00EC7576" w:rsidP="003D0B2A">
            <w:pPr>
              <w:rPr>
                <w:rFonts w:asciiTheme="minorBidi" w:eastAsia="Times New Roman" w:hAnsiTheme="minorBidi"/>
                <w:rtl/>
              </w:rPr>
            </w:pPr>
            <w:r w:rsidRPr="007464F4">
              <w:rPr>
                <w:rFonts w:asciiTheme="minorBidi" w:eastAsia="Times New Roman" w:hAnsiTheme="minorBidi"/>
                <w:rtl/>
              </w:rPr>
              <w:lastRenderedPageBreak/>
              <w:t xml:space="preserve">בהנחה שמדובר בהתקשרות בהיקף של עד </w:t>
            </w:r>
            <w:r w:rsidRPr="007464F4">
              <w:rPr>
                <w:rFonts w:asciiTheme="minorBidi" w:eastAsia="Times New Roman" w:hAnsiTheme="minorBidi"/>
                <w:rtl/>
              </w:rPr>
              <w:lastRenderedPageBreak/>
              <w:t>50 אש"ח - האם ניתן לערוך מבחן השוואת הצעות מחיר בין מספר מתכננים או שלא ניתן לעשות כן מכיוון שמדובר למעשה בעקיפה של הוראת תקנה 5א הקובעת כי בהתקשרות מסוג זה מחיר לא יהווה אמת מידה להשוואה בין הצעות.</w:t>
            </w:r>
          </w:p>
        </w:tc>
        <w:tc>
          <w:tcPr>
            <w:tcW w:w="3849" w:type="dxa"/>
          </w:tcPr>
          <w:p w:rsidR="00EC7576" w:rsidRPr="007464F4" w:rsidRDefault="00EC7576" w:rsidP="00F34A0B">
            <w:pPr>
              <w:rPr>
                <w:rFonts w:asciiTheme="minorBidi" w:eastAsia="Times New Roman" w:hAnsiTheme="minorBidi"/>
                <w:rtl/>
              </w:rPr>
            </w:pPr>
            <w:r w:rsidRPr="007464F4">
              <w:rPr>
                <w:rFonts w:asciiTheme="minorBidi" w:eastAsia="Times New Roman" w:hAnsiTheme="minorBidi"/>
                <w:rtl/>
              </w:rPr>
              <w:lastRenderedPageBreak/>
              <w:t xml:space="preserve">במידה והיקף ההתקשרות הינו עד 50 </w:t>
            </w:r>
            <w:r w:rsidRPr="007464F4">
              <w:rPr>
                <w:rFonts w:asciiTheme="minorBidi" w:eastAsia="Times New Roman" w:hAnsiTheme="minorBidi"/>
                <w:rtl/>
              </w:rPr>
              <w:lastRenderedPageBreak/>
              <w:t>אש"ח, ניתן לבצע התקשרות עם מתכננים, דרך תקנה 3(1). יש לבצע את ההתקשרות בהתאם לאמור בהוראת תכ"מ מס' 7.8.1.</w:t>
            </w:r>
          </w:p>
        </w:tc>
        <w:tc>
          <w:tcPr>
            <w:tcW w:w="3959" w:type="dxa"/>
          </w:tcPr>
          <w:p w:rsidR="00EC7576" w:rsidRPr="007464F4" w:rsidRDefault="00EC7576" w:rsidP="004F5934">
            <w:pPr>
              <w:rPr>
                <w:rFonts w:asciiTheme="minorBidi" w:hAnsiTheme="minorBidi"/>
                <w:b/>
                <w:bCs/>
                <w:rtl/>
              </w:rPr>
            </w:pPr>
            <w:r w:rsidRPr="007464F4">
              <w:rPr>
                <w:rFonts w:asciiTheme="minorBidi" w:eastAsia="Times New Roman" w:hAnsiTheme="minorBidi"/>
                <w:rtl/>
              </w:rPr>
              <w:lastRenderedPageBreak/>
              <w:t xml:space="preserve">אם היקף ההתקשרות הינו עד 50 אש"ח, </w:t>
            </w:r>
            <w:r w:rsidRPr="007464F4">
              <w:rPr>
                <w:rFonts w:asciiTheme="minorBidi" w:eastAsia="Times New Roman" w:hAnsiTheme="minorBidi"/>
                <w:rtl/>
              </w:rPr>
              <w:lastRenderedPageBreak/>
              <w:t>ניתן לבצע התקשרות עם מתכננים, דרך תקנה 3(1). יש לבצע את ההתקשרות בהתאם לאמור בהוראת תכ"מ מס' 7.8.3 "התקשרות בהליך מקוצר".</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147</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15/07/2009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(רחל ירום)</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הארכת מכרז שפורסם טרם יום תחילת התקנות</w:t>
            </w:r>
          </w:p>
        </w:tc>
        <w:tc>
          <w:tcPr>
            <w:tcW w:w="3849" w:type="dxa"/>
          </w:tcPr>
          <w:p w:rsidR="00EC7576" w:rsidRPr="007464F4" w:rsidRDefault="00EC7576" w:rsidP="00312C5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תקנה49(א) קובעת ש"מכרז שפורסם לפני יום התחילה ימשיכו לחול התקנות כנוסחן ערב יום התחילה" - מכרז שפורסם לפני ארבע שנים והמשרד מעוניין להאריכו, באילו תקנות להשתמש? </w:t>
            </w:r>
          </w:p>
        </w:tc>
        <w:tc>
          <w:tcPr>
            <w:tcW w:w="3849" w:type="dxa"/>
          </w:tcPr>
          <w:p w:rsidR="00EC7576" w:rsidRPr="007464F4" w:rsidRDefault="00EC7576" w:rsidP="00F34A0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התקשרות של משרד להארכת ההתקשרות הראשונה תעשה בהתאם להוראות הדין החדש לפי תקנה 3(4).</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148</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15/07/2009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(שמעון)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התקשרות עם יועצים ומתכננים – מכרז פומבי</w:t>
            </w:r>
          </w:p>
        </w:tc>
        <w:tc>
          <w:tcPr>
            <w:tcW w:w="3849" w:type="dxa"/>
          </w:tcPr>
          <w:p w:rsidR="00EC7576" w:rsidRPr="007464F4" w:rsidRDefault="00EC7576" w:rsidP="004F593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בהנחה שמפרסמים מכרז פומבי להתקשרות עם מתכננים בהיקף של עד 1.5 מלש"ח –האם ניתן לבחון את ההצעות על פי אמת מידה של מחיר או שלא ניתן לעשות כן מכיוון שמדובר למעשה בעקיפה של הוראת תקנה  5א, הקובעת כי בהתקשרות מסוג זה מחיר לא יהווה אמת מידה להשוואה בין הצעות. </w:t>
            </w:r>
          </w:p>
        </w:tc>
        <w:tc>
          <w:tcPr>
            <w:tcW w:w="3849" w:type="dxa"/>
          </w:tcPr>
          <w:p w:rsidR="00EC7576" w:rsidRPr="007464F4" w:rsidRDefault="00EC7576" w:rsidP="00F34A0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כאשר מבצעים התקשרות דרך מכרז פומבי, גם כאשר מדובר בהתקשרות עם מתכננים, לועדת המכרזים יש שקול  דעת לקבוע את אמות המידה, לפי תקנה 22.</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149</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14/07/2009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(נעה נאמן)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אישור ועדת מיוחדת להחלטת ועדת הפטור המשרדית</w:t>
            </w:r>
          </w:p>
        </w:tc>
        <w:tc>
          <w:tcPr>
            <w:tcW w:w="3849" w:type="dxa"/>
          </w:tcPr>
          <w:p w:rsidR="00EC7576" w:rsidRPr="007464F4" w:rsidRDefault="00EC7576" w:rsidP="004F5934">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לפי הוראות התכ"מ החלטת ועדת מכרזים על העסקת יועץ תקשורת דורשת את אישור הועדה המיוחדת במשרד האוצר. האם גם החלטה כזו של ועדת הפטור המשרדית (כנדרש על פי התקנות החדשות) בנוגע להתקשרות המשך עם יועץ תקשורת חיצוני דורשת את אישור הועדה המיוחדת במשרד האוצר? </w:t>
            </w:r>
          </w:p>
        </w:tc>
        <w:tc>
          <w:tcPr>
            <w:tcW w:w="3849" w:type="dxa"/>
          </w:tcPr>
          <w:p w:rsidR="00EC7576" w:rsidRPr="007464F4" w:rsidRDefault="00EC7576" w:rsidP="002F580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החלטת ועדת המכרזים לגבי העסקת יועץ תקשורת חיצוני – בכל היקף כספי ובכל סוג של הליך התקשרות – טעונה אישור מטעם הוועדה המיוחדת במשרד האוצר (ר' הוראת תכ"מ 7.10.3).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150</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14/07/2009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(עינב)</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תקנה 3(4) – סמכות ועדת המכרזים</w:t>
            </w:r>
          </w:p>
        </w:tc>
        <w:tc>
          <w:tcPr>
            <w:tcW w:w="3849" w:type="dxa"/>
          </w:tcPr>
          <w:p w:rsidR="00EC7576" w:rsidRPr="007464F4" w:rsidRDefault="00EC7576" w:rsidP="003D0B2A">
            <w:pPr>
              <w:rPr>
                <w:rFonts w:asciiTheme="minorBidi" w:eastAsia="Times New Roman" w:hAnsiTheme="minorBidi"/>
                <w:rtl/>
              </w:rPr>
            </w:pPr>
            <w:r w:rsidRPr="007464F4">
              <w:rPr>
                <w:rFonts w:asciiTheme="minorBidi" w:eastAsia="Times New Roman" w:hAnsiTheme="minorBidi"/>
                <w:rtl/>
              </w:rPr>
              <w:t>האם סמכות ועדת מכרזים לפי תקנה 3(4) מוגבלת למקרים בהם ההתקשרות הראשונה נעשתה בעקבות פנייה תחרותית לקבלת הצעות? הגבלה זו מצויינת לגבי סמכות ועדת הפטור אך לא צוינה לגבי ועדת מכרזים.</w:t>
            </w:r>
          </w:p>
        </w:tc>
        <w:tc>
          <w:tcPr>
            <w:tcW w:w="3849" w:type="dxa"/>
          </w:tcPr>
          <w:p w:rsidR="00EC7576" w:rsidRPr="007464F4" w:rsidRDefault="00EC7576" w:rsidP="00F34A0B">
            <w:pPr>
              <w:rPr>
                <w:rFonts w:asciiTheme="minorBidi" w:eastAsia="Times New Roman" w:hAnsiTheme="minorBidi"/>
                <w:rtl/>
              </w:rPr>
            </w:pPr>
            <w:r w:rsidRPr="007464F4">
              <w:rPr>
                <w:rFonts w:asciiTheme="minorBidi" w:eastAsia="Times New Roman" w:hAnsiTheme="minorBidi"/>
                <w:rtl/>
              </w:rPr>
              <w:t>סמכות ועדת המכרזים לפי תקנה 3(4)(ב)(1) אינה מוגבלת למקרים בהם ההתקשרות הראשונה נעשתה בעקבות פנייה תחרותית לקבלת הצעות, כפי הוראת התקנה</w:t>
            </w:r>
          </w:p>
        </w:tc>
        <w:tc>
          <w:tcPr>
            <w:tcW w:w="3959" w:type="dxa"/>
          </w:tcPr>
          <w:p w:rsidR="00EC7576" w:rsidRPr="007464F4" w:rsidRDefault="00EC7576">
            <w:pPr>
              <w:rPr>
                <w:rFonts w:asciiTheme="minorBidi" w:hAnsiTheme="minorBidi"/>
                <w:rtl/>
              </w:rPr>
            </w:pPr>
            <w:r w:rsidRPr="007464F4">
              <w:rPr>
                <w:rFonts w:asciiTheme="minorBidi" w:eastAsia="Times New Roman" w:hAnsiTheme="minorBidi"/>
                <w:rtl/>
              </w:rPr>
              <w:t>סמכות ועדת המכרזים לפי תקנה 3(4)(ב)(1) אינה מוגבלת למקרים בהם ההתקשרות הראשונה נעשתה בעקבות פנייה תחרותית לקבלת הצעות.</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lastRenderedPageBreak/>
              <w:t>151</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13/07/2009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(ליהיא)</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תקנה 3(30) – ביצוע מיזמים</w:t>
            </w:r>
          </w:p>
        </w:tc>
        <w:tc>
          <w:tcPr>
            <w:tcW w:w="3849" w:type="dxa"/>
          </w:tcPr>
          <w:p w:rsidR="00EC7576" w:rsidRPr="007464F4" w:rsidRDefault="00EC7576" w:rsidP="004405EC">
            <w:pPr>
              <w:rPr>
                <w:rFonts w:asciiTheme="minorBidi" w:eastAsia="Times New Roman" w:hAnsiTheme="minorBidi"/>
                <w:highlight w:val="magenta"/>
                <w:rtl/>
              </w:rPr>
            </w:pPr>
            <w:r w:rsidRPr="007464F4">
              <w:rPr>
                <w:rFonts w:asciiTheme="minorBidi" w:eastAsia="Times New Roman" w:hAnsiTheme="minorBidi"/>
                <w:highlight w:val="magenta"/>
                <w:rtl/>
              </w:rPr>
              <w:t xml:space="preserve">האם תחולת התקנה לעניין סכום מינימום של חצי מליון ש"ח נדחתה לחצי שנה?כמו כן, לעניין מיזם משותף- האם לפי תקנה  3ב - יש לבצע את הפרסום באתר האינטרנט לפני ההתקשרות לביצוע המיזם (כמו בספק יחיד) או לאחר שועדת המכרזים החליטה על ההתקשרות בפטור והפרסום הוא רק לעניין השגות עתידיות? </w:t>
            </w:r>
          </w:p>
        </w:tc>
        <w:tc>
          <w:tcPr>
            <w:tcW w:w="3849" w:type="dxa"/>
          </w:tcPr>
          <w:p w:rsidR="00EC7576" w:rsidRPr="007464F4" w:rsidRDefault="00EC7576" w:rsidP="00F34A0B">
            <w:pPr>
              <w:rPr>
                <w:rFonts w:asciiTheme="minorBidi" w:eastAsia="Times New Roman" w:hAnsiTheme="minorBidi"/>
                <w:highlight w:val="magenta"/>
                <w:rtl/>
              </w:rPr>
            </w:pPr>
            <w:r w:rsidRPr="007464F4">
              <w:rPr>
                <w:rFonts w:asciiTheme="minorBidi" w:eastAsia="Times New Roman" w:hAnsiTheme="minorBidi"/>
                <w:highlight w:val="magenta"/>
                <w:rtl/>
              </w:rPr>
              <w:t>מגבלת סכום המינימום נדחתה עד לתאריך ה- 01.01.2011 [תקנות חובת המכרזים (הוראת שעה) (תיקון), התש"ע - 2010].</w:t>
            </w:r>
            <w:r w:rsidRPr="007464F4">
              <w:rPr>
                <w:rFonts w:asciiTheme="minorBidi" w:eastAsia="Times New Roman" w:hAnsiTheme="minorBidi"/>
                <w:highlight w:val="magenta"/>
                <w:rtl/>
              </w:rPr>
              <w:br/>
              <w:t>במקרים שבהם החליטה ועדת המכרזים על ביצוע מיזם, תפרסם היחידה המזמינה את דבר ההתקשרות, לפי  הוראת תכ"ם מס' 7.8.1 ו- 7.8.2. הפטור ניתן לאחר כל ההליך המקדים של בחינת קיומם של מיזמים ובסמוך לביצוע ההתקשרות.</w:t>
            </w:r>
          </w:p>
        </w:tc>
        <w:tc>
          <w:tcPr>
            <w:tcW w:w="3959" w:type="dxa"/>
          </w:tcPr>
          <w:p w:rsidR="00EC7576" w:rsidRPr="007464F4" w:rsidRDefault="00EC7576" w:rsidP="00B95FB6">
            <w:pPr>
              <w:rPr>
                <w:rFonts w:asciiTheme="minorBidi" w:hAnsiTheme="minorBidi"/>
                <w:highlight w:val="magenta"/>
                <w:rtl/>
              </w:rPr>
            </w:pPr>
            <w:r w:rsidRPr="007464F4">
              <w:rPr>
                <w:rFonts w:asciiTheme="minorBidi" w:hAnsiTheme="minorBidi"/>
                <w:highlight w:val="magenta"/>
                <w:rtl/>
              </w:rPr>
              <w:t>בתיקון בתקנות חובת המכרזים (תיקון), התשע"ב-2012 (פורסם 1.08.12, ק"ת 7149), הוסרה מגבלת סכום המינימום שבתקנה 3(30). כיום התקשרות לביצוע מיזם תיעשה לאחר בחינת קיומם של מיזמים כאמור בתקנה ב3, בכפוף לתנאים הנזכרים בה, ובלבד שההתקשרות נעשית עם מי שתורם ממקורותיו סכום שאינו נמוך ממחצית עלות ביצוע המיזם, ושההתקשרויות עם צדדים נוספים, ככל שהן נובעות מן ההתקשרות עם המשרד , ייעשו במכרז (ובלבד שאינן פטורות ממכרז לפי תקנות אלו).</w:t>
            </w:r>
          </w:p>
          <w:p w:rsidR="00EC7576" w:rsidRPr="007464F4" w:rsidRDefault="00EC7576" w:rsidP="000101BE">
            <w:pPr>
              <w:rPr>
                <w:rFonts w:asciiTheme="minorBidi" w:hAnsiTheme="minorBidi"/>
                <w:rtl/>
              </w:rPr>
            </w:pPr>
            <w:r w:rsidRPr="007464F4">
              <w:rPr>
                <w:rFonts w:asciiTheme="minorBidi" w:hAnsiTheme="minorBidi"/>
                <w:highlight w:val="magenta"/>
                <w:rtl/>
              </w:rPr>
              <w:t xml:space="preserve">הפרסום באתר האינטרנט יעשה בהתאם לאמור בתקנה 3ב ובהוראת תכ"ם מס' 7.8.2  שעניינה "בחינת קיומם של ספקים ומיזמים". </w:t>
            </w:r>
            <w:r w:rsidRPr="007464F4">
              <w:rPr>
                <w:rFonts w:asciiTheme="minorBidi" w:eastAsia="Times New Roman" w:hAnsiTheme="minorBidi"/>
                <w:highlight w:val="magenta"/>
                <w:rtl/>
              </w:rPr>
              <w:t>הפטור ינתן לאחר קיום ההליך המקדים של בחינת קיומם של מיזמים ובסמוך לביצוע ההתקשרות.</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152</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13/07/2009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(בת עמי)</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קבלת שירות בחו"ל</w:t>
            </w:r>
          </w:p>
        </w:tc>
        <w:tc>
          <w:tcPr>
            <w:tcW w:w="3849" w:type="dxa"/>
          </w:tcPr>
          <w:p w:rsidR="00EC7576" w:rsidRPr="007464F4" w:rsidRDefault="00EC7576" w:rsidP="003D0B2A">
            <w:pPr>
              <w:rPr>
                <w:rFonts w:asciiTheme="minorBidi" w:eastAsia="Times New Roman" w:hAnsiTheme="minorBidi"/>
                <w:rtl/>
              </w:rPr>
            </w:pPr>
            <w:r w:rsidRPr="007464F4">
              <w:rPr>
                <w:rFonts w:asciiTheme="minorBidi" w:eastAsia="Times New Roman" w:hAnsiTheme="minorBidi"/>
                <w:rtl/>
              </w:rPr>
              <w:t>תקנה 3(31) לתקנות עניינו פטור לעסקה לרכישת טובין בעסקה שביצועה נעשית במדינת חוץ. שאלתי היא מהו ההליך הנכון באשר לקבלת שירות/עבודה המתבצע בחו"ל (פעולת הפצה ושיווק עבור המדינה) אשר יכול להתבצע רק על ידי גורם בחו"ל?</w:t>
            </w:r>
          </w:p>
        </w:tc>
        <w:tc>
          <w:tcPr>
            <w:tcW w:w="3849" w:type="dxa"/>
          </w:tcPr>
          <w:p w:rsidR="00EC7576" w:rsidRPr="007464F4" w:rsidRDefault="00EC7576" w:rsidP="004405EC">
            <w:pPr>
              <w:rPr>
                <w:rFonts w:asciiTheme="minorBidi" w:eastAsia="Times New Roman" w:hAnsiTheme="minorBidi"/>
                <w:rtl/>
              </w:rPr>
            </w:pPr>
            <w:r w:rsidRPr="007464F4">
              <w:rPr>
                <w:rFonts w:asciiTheme="minorBidi" w:eastAsia="Times New Roman" w:hAnsiTheme="minorBidi"/>
                <w:rtl/>
              </w:rPr>
              <w:t>תקנת הפטור 3(31) עניינה בעסקה לרכישת טובין.</w:t>
            </w:r>
            <w:r w:rsidRPr="007464F4">
              <w:rPr>
                <w:rFonts w:asciiTheme="minorBidi" w:eastAsia="Times New Roman" w:hAnsiTheme="minorBidi"/>
                <w:rtl/>
              </w:rPr>
              <w:br/>
              <w:t xml:space="preserve">הדרך הראויה להתקשרות  המתוארת היינה במכרז פומבי עם פרסום ברבים  גם בשפה האנגלית  בארץ ובמדינות חוץ. </w:t>
            </w:r>
          </w:p>
          <w:p w:rsidR="00EC7576" w:rsidRPr="007464F4" w:rsidRDefault="00EC7576" w:rsidP="00F34A0B">
            <w:pPr>
              <w:rPr>
                <w:rFonts w:asciiTheme="minorBidi" w:eastAsia="Times New Roman" w:hAnsiTheme="minorBidi"/>
                <w:rtl/>
              </w:rPr>
            </w:pPr>
          </w:p>
        </w:tc>
        <w:tc>
          <w:tcPr>
            <w:tcW w:w="3959" w:type="dxa"/>
          </w:tcPr>
          <w:p w:rsidR="00EC7576" w:rsidRPr="007464F4" w:rsidRDefault="00EC7576" w:rsidP="0081260F">
            <w:pPr>
              <w:rPr>
                <w:rFonts w:asciiTheme="minorBidi" w:hAnsiTheme="minorBidi"/>
              </w:rPr>
            </w:pPr>
            <w:r w:rsidRPr="007464F4">
              <w:rPr>
                <w:rFonts w:asciiTheme="minorBidi" w:hAnsiTheme="minorBidi"/>
                <w:rtl/>
              </w:rPr>
              <w:t>בתיקון בתקנות חובת המכרזים (תיקון), התשע"ב-2012 (פורסם 1.08.12, ק"ת 7149),</w:t>
            </w:r>
            <w:r w:rsidRPr="007464F4">
              <w:rPr>
                <w:rFonts w:asciiTheme="minorBidi" w:eastAsia="Times New Roman" w:hAnsiTheme="minorBidi"/>
                <w:rtl/>
              </w:rPr>
              <w:t xml:space="preserve"> </w:t>
            </w:r>
            <w:r w:rsidRPr="007464F4">
              <w:rPr>
                <w:rFonts w:asciiTheme="minorBidi" w:hAnsiTheme="minorBidi"/>
                <w:rtl/>
              </w:rPr>
              <w:t>תוקנה תקנה 3(31) כך שהתקנה חלה גם על שירותים (בנוסף על טובין).</w:t>
            </w:r>
          </w:p>
          <w:p w:rsidR="00EC7576" w:rsidRPr="007464F4" w:rsidRDefault="00EC7576" w:rsidP="00522654">
            <w:pPr>
              <w:rPr>
                <w:rFonts w:asciiTheme="minorBidi" w:hAnsiTheme="minorBidi"/>
                <w:rtl/>
              </w:rPr>
            </w:pP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153</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12/07/2009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(מיכל)</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ספק יחיד בסכום נמוך</w:t>
            </w:r>
          </w:p>
        </w:tc>
        <w:tc>
          <w:tcPr>
            <w:tcW w:w="3849" w:type="dxa"/>
          </w:tcPr>
          <w:p w:rsidR="00EC7576" w:rsidRPr="007464F4" w:rsidRDefault="00EC7576" w:rsidP="004405EC">
            <w:pPr>
              <w:rPr>
                <w:rFonts w:asciiTheme="minorBidi" w:eastAsia="Times New Roman" w:hAnsiTheme="minorBidi"/>
                <w:highlight w:val="magenta"/>
                <w:rtl/>
              </w:rPr>
            </w:pPr>
            <w:r w:rsidRPr="007464F4">
              <w:rPr>
                <w:rFonts w:asciiTheme="minorBidi" w:eastAsia="Times New Roman" w:hAnsiTheme="minorBidi"/>
                <w:highlight w:val="magenta"/>
                <w:rtl/>
              </w:rPr>
              <w:t xml:space="preserve">במשרדנו יושבת ועדה לסכומים הנמוכים מ-50 אש"ח. האם בפטור של ספק יחיד בסכום נמוך- יש צורך בביצוע ההליך של ספק יחיד בהתאם לתקנה 3א(א) כאשר עילת הפטור היא 3(1)? </w:t>
            </w:r>
          </w:p>
        </w:tc>
        <w:tc>
          <w:tcPr>
            <w:tcW w:w="3849" w:type="dxa"/>
          </w:tcPr>
          <w:p w:rsidR="00EC7576" w:rsidRPr="007464F4" w:rsidRDefault="00EC7576" w:rsidP="00F34A0B">
            <w:pPr>
              <w:rPr>
                <w:rFonts w:asciiTheme="minorBidi" w:eastAsia="Times New Roman" w:hAnsiTheme="minorBidi"/>
                <w:highlight w:val="magenta"/>
                <w:rtl/>
              </w:rPr>
            </w:pPr>
            <w:r w:rsidRPr="007464F4">
              <w:rPr>
                <w:rFonts w:asciiTheme="minorBidi" w:eastAsia="Times New Roman" w:hAnsiTheme="minorBidi"/>
                <w:highlight w:val="magenta"/>
                <w:rtl/>
              </w:rPr>
              <w:t> כאשר ההתקשרות נעשית לפי תקנה 3(1), אף אם מדובר בספק יחיד, אין צורך לבצע את ההליך הקבוע בתקנה 3א.</w:t>
            </w:r>
          </w:p>
        </w:tc>
        <w:tc>
          <w:tcPr>
            <w:tcW w:w="3959" w:type="dxa"/>
          </w:tcPr>
          <w:p w:rsidR="00EC7576" w:rsidRPr="007464F4" w:rsidRDefault="00EC7576" w:rsidP="002C3696">
            <w:pPr>
              <w:pStyle w:val="1"/>
              <w:numPr>
                <w:ilvl w:val="0"/>
                <w:numId w:val="0"/>
              </w:numPr>
              <w:spacing w:line="240" w:lineRule="auto"/>
              <w:ind w:left="23" w:right="0"/>
              <w:rPr>
                <w:rFonts w:asciiTheme="minorBidi" w:hAnsiTheme="minorBidi" w:cstheme="minorBidi"/>
                <w:highlight w:val="magenta"/>
              </w:rPr>
            </w:pPr>
            <w:r w:rsidRPr="007464F4">
              <w:rPr>
                <w:rFonts w:asciiTheme="minorBidi" w:hAnsiTheme="minorBidi" w:cstheme="minorBidi"/>
                <w:highlight w:val="magenta"/>
                <w:rtl/>
              </w:rPr>
              <w:t xml:space="preserve">בהתאם לאמור בהוראת תכ"ם מס' 7.8.3 שעניינה "התקשרות בהליך מקוצר", היחידה המזמינה תהיה רשאית לבצע התקשרות בשווי של עד 200 ש"ח, לרבות התקשרות לרכישה בדמי מחזור (קופה קטנה) בפניה ישירה לספק מסויים, בעל פה או בכתב (בכפוף להמצאת קבלה על אודות סכום הקניה). כך גם לעניין התקשרות בשווי של </w:t>
            </w:r>
            <w:r w:rsidRPr="007464F4">
              <w:rPr>
                <w:rFonts w:asciiTheme="minorBidi" w:hAnsiTheme="minorBidi" w:cstheme="minorBidi"/>
                <w:highlight w:val="magenta"/>
                <w:rtl/>
              </w:rPr>
              <w:lastRenderedPageBreak/>
              <w:t>201- 3,000 ש"ח (בכפוף להגשת הצעת המחיר בכתב בלבד).</w:t>
            </w:r>
          </w:p>
          <w:p w:rsidR="00EC7576" w:rsidRPr="007464F4" w:rsidRDefault="00EC7576" w:rsidP="002C3696">
            <w:pPr>
              <w:ind w:left="23"/>
              <w:jc w:val="both"/>
              <w:rPr>
                <w:rFonts w:asciiTheme="minorBidi" w:eastAsia="Times New Roman" w:hAnsiTheme="minorBidi"/>
                <w:highlight w:val="magenta"/>
                <w:rtl/>
              </w:rPr>
            </w:pPr>
            <w:r w:rsidRPr="007464F4">
              <w:rPr>
                <w:rFonts w:asciiTheme="minorBidi" w:eastAsia="Times New Roman" w:hAnsiTheme="minorBidi"/>
                <w:highlight w:val="magenta"/>
                <w:rtl/>
              </w:rPr>
              <w:t>המשרד יהיה רשאי לבצע התקשרות לרכישת טובין, מקרקעין, שירותים או עבודות בשווי שבין 3,001 - 10,000 ₪ לאחר לאחר הליך פנייה בכתב, ל-2 ספקים לפחות. במקרה שבו לא נמצאו 2 ספקים, ניתן יהיה לפנות לספק אחד באישור ועדת המכרזים. במקרה שבו נעשתה פניה ל-2 ספקים לפחות, אך התקבלה הצעת מחיר אחת בלבד, התקשרות עם הספק תיעשה בכפוף לאישור חשב המשרד או מי מטעמו. המשרד יהיה רשאי לבצע התקשרות לרכישת טובין, מקרקעין, שירותים או עבודות בשווי שבין 10,001 -50,000 ש"ח, לאחר לאחר הליך פנייה בכתב, ל-3 ספקים לפחות (הצעות המחיר יוגשו בכתב בלבד). במקרה שבו על פי חוות דעת בכתב של גורם מוסמך אין בנמצא 3 ספקים, ניתן יהיה לפנות למספר הספקים הקיים באישור ועדת המכרזים. במקרה שבו נעשתה פנייה, אך התקבלו פחות הצעות מחיר מהנדרש, התקשרות עם הספק תיעשה בהתאם למפורט בהוראת התכ"ם.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lastRenderedPageBreak/>
              <w:t>154</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05/07/2009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(עינב)</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תקנה 3ג(ב)- מימוש זכות ברירה בחוזה שלא בעקבות מכרז</w:t>
            </w:r>
          </w:p>
        </w:tc>
        <w:tc>
          <w:tcPr>
            <w:tcW w:w="3849" w:type="dxa"/>
          </w:tcPr>
          <w:p w:rsidR="00EC7576" w:rsidRPr="007464F4" w:rsidRDefault="00EC7576" w:rsidP="003D0B2A">
            <w:pPr>
              <w:rPr>
                <w:rFonts w:asciiTheme="minorBidi" w:eastAsia="Times New Roman" w:hAnsiTheme="minorBidi"/>
                <w:rtl/>
              </w:rPr>
            </w:pPr>
            <w:r w:rsidRPr="007464F4">
              <w:rPr>
                <w:rFonts w:asciiTheme="minorBidi" w:eastAsia="Times New Roman" w:hAnsiTheme="minorBidi"/>
                <w:rtl/>
              </w:rPr>
              <w:t>האם מימוש אופציה היום, בחוזה שנכרת לפי תקנה 5 בנוסחו ערב הרפורמה באמצעות סבב הצעות, נדרש לאישור ועדת פטור משרדית במקרה ומדובר בסכום של למעלה מ-150,000 ש"ח?</w:t>
            </w:r>
          </w:p>
        </w:tc>
        <w:tc>
          <w:tcPr>
            <w:tcW w:w="3849" w:type="dxa"/>
          </w:tcPr>
          <w:p w:rsidR="00EC7576" w:rsidRPr="007464F4" w:rsidRDefault="00EC7576" w:rsidP="00F34A0B">
            <w:pPr>
              <w:rPr>
                <w:rFonts w:asciiTheme="minorBidi" w:eastAsia="Times New Roman" w:hAnsiTheme="minorBidi"/>
                <w:rtl/>
              </w:rPr>
            </w:pPr>
            <w:r w:rsidRPr="007464F4">
              <w:rPr>
                <w:rFonts w:asciiTheme="minorBidi" w:eastAsia="Times New Roman" w:hAnsiTheme="minorBidi"/>
                <w:rtl/>
              </w:rPr>
              <w:t>התקנות החדשות קובעות כי מימוש זכות ברירה להתקשרות שמקורה היה פטור ממכרז הינה בסמכות ועדת המכרזים עד 1,000,000 ש"ח.</w:t>
            </w:r>
          </w:p>
        </w:tc>
        <w:tc>
          <w:tcPr>
            <w:tcW w:w="3959" w:type="dxa"/>
          </w:tcPr>
          <w:p w:rsidR="00EC7576" w:rsidRPr="007464F4" w:rsidRDefault="00EC7576" w:rsidP="000A5A97">
            <w:pPr>
              <w:rPr>
                <w:rFonts w:asciiTheme="minorBidi" w:hAnsiTheme="minorBidi"/>
                <w:rtl/>
              </w:rPr>
            </w:pPr>
            <w:r w:rsidRPr="007464F4">
              <w:rPr>
                <w:rFonts w:asciiTheme="minorBidi" w:hAnsiTheme="minorBidi"/>
                <w:rtl/>
              </w:rPr>
              <w:t>לא, בהתאם לתיקון בתקנות חובת המכרזים (תיקון), התשע"ב-2012 (פורסם 1.08.12, ק"ת 7149), התקשרות למימוש זכות ברירה להתקשרות שמקורה במכרז / בפטור ממכרז בכל סכום, טעונה את אישור ועדת המכרזים בלבד.</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155</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01/07/2009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(מיכל שרביט)</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 xml:space="preserve">התקשרות חוזרת עם ספק בסכום </w:t>
            </w:r>
            <w:r w:rsidRPr="007464F4">
              <w:rPr>
                <w:rFonts w:asciiTheme="minorBidi" w:eastAsia="Times New Roman" w:hAnsiTheme="minorBidi"/>
                <w:b/>
                <w:bCs/>
                <w:highlight w:val="magenta"/>
                <w:rtl/>
              </w:rPr>
              <w:lastRenderedPageBreak/>
              <w:t>נמוך</w:t>
            </w:r>
          </w:p>
        </w:tc>
        <w:tc>
          <w:tcPr>
            <w:tcW w:w="3849" w:type="dxa"/>
          </w:tcPr>
          <w:p w:rsidR="00EC7576" w:rsidRPr="007464F4" w:rsidRDefault="00EC7576" w:rsidP="00913F5B">
            <w:pPr>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במקרה של קבלת הצעות מספקים הוגשה הצעה הזולה ביותר מספק שהמשרד התקשר עמו. לפי הרפורמה אין להתקשר </w:t>
            </w:r>
            <w:r w:rsidRPr="007464F4">
              <w:rPr>
                <w:rFonts w:asciiTheme="minorBidi" w:eastAsia="Times New Roman" w:hAnsiTheme="minorBidi"/>
                <w:highlight w:val="magenta"/>
                <w:rtl/>
              </w:rPr>
              <w:lastRenderedPageBreak/>
              <w:t xml:space="preserve">עם הספק באותו נושא במשך 12 ח'. מה עושים במקרה שההצעה שהתקבלה הזולה מבין ההצעות היא של הספק שהתקשרנו עמו? </w:t>
            </w:r>
          </w:p>
        </w:tc>
        <w:tc>
          <w:tcPr>
            <w:tcW w:w="3849" w:type="dxa"/>
          </w:tcPr>
          <w:p w:rsidR="00EC7576" w:rsidRPr="007464F4" w:rsidRDefault="00EC7576" w:rsidP="00913F5B">
            <w:pPr>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 מדובר בהתקשרות נוספת עם אותו ספק באותו עניין, על כן,יש לקבל את אישור ועדת המכרזים להתקשרות המשך </w:t>
            </w:r>
            <w:r w:rsidRPr="007464F4">
              <w:rPr>
                <w:rFonts w:asciiTheme="minorBidi" w:eastAsia="Times New Roman" w:hAnsiTheme="minorBidi"/>
                <w:highlight w:val="magenta"/>
                <w:rtl/>
              </w:rPr>
              <w:lastRenderedPageBreak/>
              <w:t xml:space="preserve">בהתאם  לתנאים הקבועים בתקנה 3(4). </w:t>
            </w:r>
          </w:p>
          <w:p w:rsidR="00EC7576" w:rsidRPr="007464F4" w:rsidRDefault="00EC7576" w:rsidP="00F34A0B">
            <w:pPr>
              <w:rPr>
                <w:rFonts w:asciiTheme="minorBidi" w:eastAsia="Times New Roman" w:hAnsiTheme="minorBidi"/>
                <w:highlight w:val="magenta"/>
                <w:rtl/>
              </w:rPr>
            </w:pPr>
          </w:p>
        </w:tc>
        <w:tc>
          <w:tcPr>
            <w:tcW w:w="3959" w:type="dxa"/>
          </w:tcPr>
          <w:p w:rsidR="00EC7576" w:rsidRPr="007464F4" w:rsidRDefault="00EC7576">
            <w:pPr>
              <w:rPr>
                <w:rFonts w:asciiTheme="minorBidi" w:hAnsiTheme="minorBidi"/>
                <w:rtl/>
              </w:rPr>
            </w:pPr>
            <w:r w:rsidRPr="007464F4">
              <w:rPr>
                <w:rFonts w:asciiTheme="minorBidi" w:hAnsiTheme="minorBidi"/>
                <w:highlight w:val="magenta"/>
                <w:rtl/>
              </w:rPr>
              <w:lastRenderedPageBreak/>
              <w:t xml:space="preserve">הגבלת מס' ההתקשרויות באותו עניין הוסרה </w:t>
            </w:r>
            <w:r w:rsidRPr="007464F4">
              <w:rPr>
                <w:rFonts w:asciiTheme="minorBidi" w:eastAsia="Times New Roman" w:hAnsiTheme="minorBidi"/>
                <w:highlight w:val="magenta"/>
                <w:rtl/>
              </w:rPr>
              <w:t xml:space="preserve">בתיקון בתקנות חובת המכרזים (תיקון), התשע"ב-2012 (פורסם 1.08.12, ק"ת </w:t>
            </w:r>
            <w:r w:rsidRPr="007464F4">
              <w:rPr>
                <w:rFonts w:asciiTheme="minorBidi" w:eastAsia="Times New Roman" w:hAnsiTheme="minorBidi"/>
                <w:highlight w:val="magenta"/>
                <w:rtl/>
              </w:rPr>
              <w:lastRenderedPageBreak/>
              <w:t>7149), ותקנה 3(1) נוסחה מחדש, כך שנקבע כי התקשרות עד לסך של 50,000 ש"ח פטורה מחובת מכרז, ואולם בכל תקופה רצופה של 12 חודשים לא יתקשר המשרד עם מתקשר מסוים, בלא מכרז,  בהתקשרויות בסכום כולל העולה על 100 אש"ח (כולל התקשרות המשך).</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lastRenderedPageBreak/>
              <w:t>156</w:t>
            </w:r>
          </w:p>
        </w:tc>
        <w:tc>
          <w:tcPr>
            <w:tcW w:w="1417" w:type="dxa"/>
          </w:tcPr>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01/07/2009</w:t>
            </w:r>
          </w:p>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(מיכל שרביט)</w:t>
            </w:r>
          </w:p>
        </w:tc>
        <w:tc>
          <w:tcPr>
            <w:tcW w:w="1527" w:type="dxa"/>
          </w:tcPr>
          <w:p w:rsidR="00EC7576" w:rsidRPr="007464F4" w:rsidRDefault="00EC7576">
            <w:pPr>
              <w:rPr>
                <w:rFonts w:asciiTheme="minorBidi" w:eastAsia="Times New Roman" w:hAnsiTheme="minorBidi"/>
                <w:b/>
                <w:bCs/>
                <w:color w:val="808080" w:themeColor="background1" w:themeShade="80"/>
                <w:highlight w:val="magenta"/>
                <w:rtl/>
              </w:rPr>
            </w:pPr>
            <w:r w:rsidRPr="007464F4">
              <w:rPr>
                <w:rFonts w:asciiTheme="minorBidi" w:eastAsia="Times New Roman" w:hAnsiTheme="minorBidi"/>
                <w:b/>
                <w:bCs/>
                <w:color w:val="808080" w:themeColor="background1" w:themeShade="80"/>
                <w:highlight w:val="magenta"/>
                <w:rtl/>
              </w:rPr>
              <w:t>מהות ההתקשרות</w:t>
            </w:r>
          </w:p>
        </w:tc>
        <w:tc>
          <w:tcPr>
            <w:tcW w:w="3849" w:type="dxa"/>
          </w:tcPr>
          <w:p w:rsidR="00EC7576" w:rsidRPr="007464F4" w:rsidRDefault="00EC7576" w:rsidP="003D0B2A">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איך ניתן להגדיר מהי אותה מהות התקשרות? למשל כאשר יש כמה סוגי תיקים האם כל תיק הוא סוג אחר או שזה אותו סוג התקשרות עם אותו הספק? עטים וכו...</w:t>
            </w:r>
          </w:p>
        </w:tc>
        <w:tc>
          <w:tcPr>
            <w:tcW w:w="3849" w:type="dxa"/>
          </w:tcPr>
          <w:p w:rsidR="00EC7576" w:rsidRPr="007464F4" w:rsidRDefault="00EC7576" w:rsidP="00F34A0B">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עניין של פרשנות.</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highlight w:val="magenta"/>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157</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01/07/2009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(מרון)</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התקשרות עם בעל מקצוע מומחה</w:t>
            </w:r>
          </w:p>
        </w:tc>
        <w:tc>
          <w:tcPr>
            <w:tcW w:w="3849" w:type="dxa"/>
          </w:tcPr>
          <w:p w:rsidR="00EC7576" w:rsidRPr="007464F4" w:rsidRDefault="00EC7576" w:rsidP="003D0B2A">
            <w:pPr>
              <w:rPr>
                <w:rFonts w:asciiTheme="minorBidi" w:eastAsia="Times New Roman" w:hAnsiTheme="minorBidi"/>
                <w:rtl/>
              </w:rPr>
            </w:pPr>
            <w:r w:rsidRPr="007464F4">
              <w:rPr>
                <w:rFonts w:asciiTheme="minorBidi" w:eastAsia="Times New Roman" w:hAnsiTheme="minorBidi"/>
                <w:rtl/>
              </w:rPr>
              <w:t>בהתקשרות עם יועץ לפי תקנה 5(א)(1) או (2) בהעדר רשימת ספקים למשרד האם ניתן לפנות לכמה מציעים מאותו תחום?</w:t>
            </w:r>
          </w:p>
        </w:tc>
        <w:tc>
          <w:tcPr>
            <w:tcW w:w="3849" w:type="dxa"/>
          </w:tcPr>
          <w:p w:rsidR="00EC7576" w:rsidRPr="007464F4" w:rsidRDefault="00EC7576" w:rsidP="000E4169">
            <w:pPr>
              <w:rPr>
                <w:rFonts w:asciiTheme="minorBidi" w:eastAsia="Times New Roman" w:hAnsiTheme="minorBidi"/>
                <w:rtl/>
              </w:rPr>
            </w:pPr>
            <w:r w:rsidRPr="007464F4">
              <w:rPr>
                <w:rFonts w:asciiTheme="minorBidi" w:eastAsia="Times New Roman" w:hAnsiTheme="minorBidi"/>
                <w:rtl/>
              </w:rPr>
              <w:t xml:space="preserve">על מנת שיתאפשר לערוך פנייה למציעים באותו תחום בדרך של בדיקת מספר הצעות בחשבון כפי שנקבע בתקנה 5(ה) על ועדת המכרזים להחליט כי בנסיבות העניין אין זה אפשרי ומוצדק לערוך את ההתקשרות בדרך פנייה תחרותית לקבלת הצעות, וכי ניהול רשימת מציעים (מאגר) כאמור בתקנה 16 אינה אפשרית בנסיבות העניין </w:t>
            </w:r>
          </w:p>
        </w:tc>
        <w:tc>
          <w:tcPr>
            <w:tcW w:w="3959" w:type="dxa"/>
          </w:tcPr>
          <w:p w:rsidR="00EC7576" w:rsidRPr="007464F4" w:rsidRDefault="00EC7576">
            <w:pPr>
              <w:rPr>
                <w:rFonts w:asciiTheme="minorBidi" w:hAnsiTheme="minorBidi"/>
                <w:rtl/>
              </w:rPr>
            </w:pPr>
            <w:r w:rsidRPr="007464F4">
              <w:rPr>
                <w:rFonts w:asciiTheme="minorBidi" w:eastAsia="Times New Roman" w:hAnsiTheme="minorBidi"/>
                <w:rtl/>
              </w:rPr>
              <w:t>על מנת שיתאפשר לערוך פנייה למציעים באותו תחום בדרך של בדיקת מספר הצעות בחשבון כפי שנקבע בתקנה 5(ה) על ועדת המכרזים להחליט כי בנסיבות העניין אין זה אפשרי ומוצדק לערוך את ההתקשרות בדרך פנייה תחרותית לקבלת הצעות, וכי ניהול רשימת מציעים (מאגר) כאמור בתקנה 16 אינה אפשרית בנסיבות העניין</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158</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01/07/2009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(מיכל שרביט)</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התקשרות עם ספק ב 12 חודשים רצופים </w:t>
            </w:r>
          </w:p>
        </w:tc>
        <w:tc>
          <w:tcPr>
            <w:tcW w:w="3849" w:type="dxa"/>
          </w:tcPr>
          <w:p w:rsidR="00EC7576" w:rsidRPr="007464F4" w:rsidRDefault="00EC7576" w:rsidP="000E4169">
            <w:pPr>
              <w:rPr>
                <w:rFonts w:asciiTheme="minorBidi" w:eastAsia="Times New Roman" w:hAnsiTheme="minorBidi"/>
                <w:highlight w:val="magenta"/>
                <w:rtl/>
              </w:rPr>
            </w:pPr>
            <w:r w:rsidRPr="007464F4">
              <w:rPr>
                <w:rFonts w:asciiTheme="minorBidi" w:eastAsia="Times New Roman" w:hAnsiTheme="minorBidi"/>
                <w:highlight w:val="magenta"/>
                <w:rtl/>
              </w:rPr>
              <w:t xml:space="preserve">ברפורמה דיני מכרזים מדובר על כך שלא ניתן להתקשר עם אותו הספק על אותה מהות התקשרות במהלך 12 חודשים רצופים. האם זה מתייחס לכל המשרד, לקוד חברה, או ליחידה? למשל אם אגף התכנון רכש מספק מסוים מוצר מסוים, האם יח' אחרת במשרד לא יכולה לרכוש מאותו הספק את אותו המוצר, או שכ יחידה בפני עצמה? </w:t>
            </w:r>
          </w:p>
        </w:tc>
        <w:tc>
          <w:tcPr>
            <w:tcW w:w="3849" w:type="dxa"/>
          </w:tcPr>
          <w:p w:rsidR="00EC7576" w:rsidRPr="007464F4" w:rsidRDefault="00EC7576" w:rsidP="000E4169">
            <w:pPr>
              <w:rPr>
                <w:rFonts w:asciiTheme="minorBidi" w:eastAsia="Times New Roman" w:hAnsiTheme="minorBidi"/>
                <w:highlight w:val="magenta"/>
                <w:rtl/>
              </w:rPr>
            </w:pPr>
            <w:r w:rsidRPr="007464F4">
              <w:rPr>
                <w:rFonts w:asciiTheme="minorBidi" w:eastAsia="Times New Roman" w:hAnsiTheme="minorBidi"/>
                <w:highlight w:val="magenta"/>
                <w:rtl/>
              </w:rPr>
              <w:t xml:space="preserve">תקנה 3(1) מתייחסת למשרד, המונח "משרד" מוגדר בתקנות ככל משרד ממשרדי הממשלה, או יחידת סמך של משרד , למעט משרד הביטחון. </w:t>
            </w:r>
          </w:p>
          <w:p w:rsidR="00EC7576" w:rsidRPr="007464F4" w:rsidRDefault="00EC7576" w:rsidP="00F34A0B">
            <w:pPr>
              <w:rPr>
                <w:rFonts w:asciiTheme="minorBidi" w:eastAsia="Times New Roman" w:hAnsiTheme="minorBidi"/>
                <w:highlight w:val="magenta"/>
                <w:rtl/>
              </w:rPr>
            </w:pPr>
          </w:p>
        </w:tc>
        <w:tc>
          <w:tcPr>
            <w:tcW w:w="3959" w:type="dxa"/>
          </w:tcPr>
          <w:p w:rsidR="00EC7576" w:rsidRPr="007464F4" w:rsidRDefault="00EC7576" w:rsidP="00C03B7F">
            <w:pPr>
              <w:rPr>
                <w:rFonts w:asciiTheme="minorBidi" w:eastAsia="Times New Roman" w:hAnsiTheme="minorBidi"/>
                <w:highlight w:val="magenta"/>
                <w:rtl/>
              </w:rPr>
            </w:pPr>
            <w:r w:rsidRPr="007464F4">
              <w:rPr>
                <w:rFonts w:asciiTheme="minorBidi" w:eastAsia="Times New Roman" w:hAnsiTheme="minorBidi"/>
                <w:highlight w:val="magenta"/>
                <w:rtl/>
              </w:rPr>
              <w:t xml:space="preserve">תקנה 3(1) מתייחסת למשרד, המונח "משרד" מוגדר בתקנות ככל משרד ממשרדי הממשלה, או יחידת סמך של משרד , למעט משרד הביטחון. </w:t>
            </w:r>
          </w:p>
          <w:p w:rsidR="00EC7576" w:rsidRPr="007464F4" w:rsidRDefault="00EC7576" w:rsidP="008A21C8">
            <w:pPr>
              <w:rPr>
                <w:rFonts w:asciiTheme="minorBidi" w:hAnsiTheme="minorBidi"/>
                <w:rtl/>
              </w:rPr>
            </w:pPr>
            <w:r w:rsidRPr="007464F4">
              <w:rPr>
                <w:rFonts w:asciiTheme="minorBidi" w:hAnsiTheme="minorBidi"/>
                <w:highlight w:val="magenta"/>
                <w:rtl/>
              </w:rPr>
              <w:t xml:space="preserve">יש להבהיר כי </w:t>
            </w:r>
            <w:r w:rsidRPr="007464F4">
              <w:rPr>
                <w:rFonts w:asciiTheme="minorBidi" w:eastAsia="Times New Roman" w:hAnsiTheme="minorBidi"/>
                <w:highlight w:val="magenta"/>
                <w:rtl/>
              </w:rPr>
              <w:t xml:space="preserve">בתיקון בתקנות חובת המכרזים (תיקון), התשע"ב-2012 (פורסם 1.08.12, ק"ת 7149), </w:t>
            </w:r>
            <w:r w:rsidRPr="007464F4">
              <w:rPr>
                <w:rFonts w:asciiTheme="minorBidi" w:hAnsiTheme="minorBidi"/>
                <w:highlight w:val="magenta"/>
                <w:rtl/>
              </w:rPr>
              <w:t xml:space="preserve">הוסרה מגבלת מס' ההתקשרויות באותו עניין </w:t>
            </w:r>
            <w:r w:rsidRPr="007464F4">
              <w:rPr>
                <w:rFonts w:asciiTheme="minorBidi" w:eastAsia="Times New Roman" w:hAnsiTheme="minorBidi"/>
                <w:highlight w:val="magenta"/>
                <w:rtl/>
              </w:rPr>
              <w:t xml:space="preserve">כך שנקבע כי התקשרות עד לסך של 50,000 ש"ח פטורה מחובת מכרז, ואולם בכל תקופה רצופה של 12 חודשים לא יתקשר המשרד עם מתקשר מסוים, בלא מכרז,  בהתקשרויות בסכום כולל העולה על 100 אש"ח (כולל התקשרות </w:t>
            </w:r>
            <w:r w:rsidRPr="007464F4">
              <w:rPr>
                <w:rFonts w:asciiTheme="minorBidi" w:eastAsia="Times New Roman" w:hAnsiTheme="minorBidi"/>
                <w:highlight w:val="magenta"/>
                <w:rtl/>
              </w:rPr>
              <w:lastRenderedPageBreak/>
              <w:t>המשך).</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159</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01/07/2009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(מיכל שרביט)</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מכרז מרכזי</w:t>
            </w:r>
          </w:p>
        </w:tc>
        <w:tc>
          <w:tcPr>
            <w:tcW w:w="3849" w:type="dxa"/>
          </w:tcPr>
          <w:p w:rsidR="00EC7576" w:rsidRPr="007464F4" w:rsidRDefault="00EC7576" w:rsidP="003D0B2A">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כאשר מעוניינים להזמין פריט מספק חשכ"ל אך הפריט הספציפי הזה לא מופיע במחירון, האם יש להתייחס אליו ככל הספקים מבחינת ההתקשרות עמו על פי הרפורמה? לא להתקשר במהלך 12 חודש על אותו הנושא עם אותו הספק.</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הוראות התכ"מ קובעות כי במקום בו נערך מכרז מרכזי על ידי מינהל הרכש הממשלתי יש לקבל את אישור המינהל לרכישת פריט שאינו מופיע במכרז. לאחר קבלת אישור החרגה יש לפעול ברכישה בהתאם להוראות החוק והתקנות. </w:t>
            </w:r>
          </w:p>
          <w:p w:rsidR="00EC7576" w:rsidRPr="007464F4" w:rsidRDefault="00EC7576" w:rsidP="00F34A0B">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160</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30/06/2009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(טובה סרי)</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דיווח החלטות לועדת מכרזים</w:t>
            </w:r>
          </w:p>
        </w:tc>
        <w:tc>
          <w:tcPr>
            <w:tcW w:w="3849" w:type="dxa"/>
          </w:tcPr>
          <w:p w:rsidR="00EC7576" w:rsidRPr="007464F4" w:rsidRDefault="00EC7576" w:rsidP="000C27E5">
            <w:pPr>
              <w:rPr>
                <w:rFonts w:asciiTheme="minorBidi" w:eastAsia="Times New Roman" w:hAnsiTheme="minorBidi"/>
                <w:rtl/>
              </w:rPr>
            </w:pPr>
            <w:r w:rsidRPr="007464F4">
              <w:rPr>
                <w:rFonts w:asciiTheme="minorBidi" w:eastAsia="Times New Roman" w:hAnsiTheme="minorBidi"/>
                <w:rtl/>
              </w:rPr>
              <w:t> על יחידה מקצועית לדווח לועדת המכרזים על כל התקשרות ללא מכרז לפי תקנות 3(1) ו-(8)  האם מדובר בכל סכום שהוא, או בסכום ממדרגת רכישה כל שהיא. מיותר לציין כמות הפניות, ומספר הספקים שהמשרד מבצע באמצעותם רכישות במסגרת תקנה 3(1) ומה ועדת המכרזים אמורה לעשות עם הפניות אליה.האם עליה לדווח במערת מנוף?</w:t>
            </w:r>
          </w:p>
        </w:tc>
        <w:tc>
          <w:tcPr>
            <w:tcW w:w="3849" w:type="dxa"/>
          </w:tcPr>
          <w:p w:rsidR="00EC7576" w:rsidRPr="007464F4" w:rsidRDefault="00EC7576" w:rsidP="000E4169">
            <w:pPr>
              <w:rPr>
                <w:rFonts w:asciiTheme="minorBidi" w:eastAsia="Times New Roman" w:hAnsiTheme="minorBidi"/>
                <w:rtl/>
              </w:rPr>
            </w:pPr>
            <w:r w:rsidRPr="007464F4">
              <w:rPr>
                <w:rFonts w:asciiTheme="minorBidi" w:eastAsia="Times New Roman" w:hAnsiTheme="minorBidi"/>
                <w:rtl/>
              </w:rPr>
              <w:t xml:space="preserve">כן, על היחידה המזמינה לדווח על כל החלטה להתקשרות על פי תקנות אלו בכל סכום לועדת המכרזים .ועדת המכרזים צריכה לפקח ולבקר כי היחידה המזמינה פועלת בהתאם לתקנות ולפי סמכויותיה. בהתקשרות לפי תקנה 3(1) עד 50 אש"ח לא נדרש דיווח במערכת מנוף 2. </w:t>
            </w:r>
          </w:p>
        </w:tc>
        <w:tc>
          <w:tcPr>
            <w:tcW w:w="3959" w:type="dxa"/>
          </w:tcPr>
          <w:p w:rsidR="00EC7576" w:rsidRPr="007464F4" w:rsidRDefault="00EC7576">
            <w:pPr>
              <w:rPr>
                <w:rFonts w:asciiTheme="minorBidi" w:hAnsiTheme="minorBidi"/>
                <w:rtl/>
              </w:rPr>
            </w:pPr>
            <w:r w:rsidRPr="007464F4">
              <w:rPr>
                <w:rFonts w:asciiTheme="minorBidi" w:eastAsia="Times New Roman" w:hAnsiTheme="minorBidi"/>
                <w:rtl/>
              </w:rPr>
              <w:t>כן, על היחידה המזמינה לדווח על כל החלטה להתקשרות על פי תקנות אלו בכל סכום לועדת המכרזים .ועדת המכרזים צריכה לפקח ולבקר כי היחידה המזמינה פועלת בהתאם לתקנות ולפי סמכויותיה. בהתקשרות לפי תקנה 3(1) עד 50 אש"ח לא נדרש דיווח במערכת מנוף.</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161</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30/06/2009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(לימור)</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מימוש זכות ברירה</w:t>
            </w:r>
          </w:p>
        </w:tc>
        <w:tc>
          <w:tcPr>
            <w:tcW w:w="3849" w:type="dxa"/>
          </w:tcPr>
          <w:p w:rsidR="00EC7576" w:rsidRPr="007464F4" w:rsidRDefault="00EC7576" w:rsidP="00CE557F">
            <w:pPr>
              <w:rPr>
                <w:rFonts w:asciiTheme="minorBidi" w:eastAsia="Times New Roman" w:hAnsiTheme="minorBidi"/>
                <w:highlight w:val="magenta"/>
                <w:rtl/>
              </w:rPr>
            </w:pPr>
            <w:r w:rsidRPr="007464F4">
              <w:rPr>
                <w:rFonts w:asciiTheme="minorBidi" w:eastAsia="Times New Roman" w:hAnsiTheme="minorBidi"/>
                <w:highlight w:val="magenta"/>
                <w:rtl/>
              </w:rPr>
              <w:t xml:space="preserve">לפני ה- 1.6.09 ועדת הפטור אישרה התקשרות בפטור ממכרז על סך 1,200,000  לשלוש שנים. המשרד הוציא חוזה לחצי שנה בלבד ע"ס 600,000 ש"ח + אופציה להארכה לשלוש שנים. כרגע אני מממשת את זכות הברירה שניתנה לי בחוזה ומאריכה אותו בחודשיים נוספים (מפאת העדר תקציב מדינה מאושר) ע"ס 200,000 ₪. האם הארכה המבוקשת כרגע אמורה לקבל אישור ועדת הפטור? האם הכוונה במילה "התקשרות" לכל החוזה או רק להארכה? האם אני אמורה לדווח עפ"י הוראת תכם 7.4.17 לועדת המכרזים המשרדית? (כי הארכה יצא רק על 200,000) או לועדת הפטור? (כי שווי ההתקשרות כולה שאישרו לי בזמנו היא </w:t>
            </w:r>
            <w:r w:rsidRPr="007464F4">
              <w:rPr>
                <w:rFonts w:asciiTheme="minorBidi" w:eastAsia="Times New Roman" w:hAnsiTheme="minorBidi"/>
                <w:highlight w:val="magenta"/>
                <w:rtl/>
              </w:rPr>
              <w:lastRenderedPageBreak/>
              <w:t xml:space="preserve">1,200,000 ₪? </w:t>
            </w:r>
          </w:p>
        </w:tc>
        <w:tc>
          <w:tcPr>
            <w:tcW w:w="3849" w:type="dxa"/>
          </w:tcPr>
          <w:p w:rsidR="00EC7576" w:rsidRPr="007464F4" w:rsidRDefault="00EC7576" w:rsidP="003B0987">
            <w:pPr>
              <w:rPr>
                <w:rFonts w:asciiTheme="minorBidi" w:eastAsia="Times New Roman" w:hAnsiTheme="minorBidi"/>
                <w:highlight w:val="magenta"/>
                <w:rtl/>
              </w:rPr>
            </w:pPr>
            <w:r w:rsidRPr="007464F4">
              <w:rPr>
                <w:rFonts w:asciiTheme="minorBidi" w:eastAsia="Times New Roman" w:hAnsiTheme="minorBidi"/>
                <w:highlight w:val="magenta"/>
                <w:rtl/>
              </w:rPr>
              <w:lastRenderedPageBreak/>
              <w:t xml:space="preserve">תקנה 3ג(ב) עניינה במימוש זכות ברירה (אופציה) הכלולה בחוזה שנכרת שלא בעקבות מכרז. מימוש האופציה לפי תקנה זו בסכום של עד מיליון ₪ טעון אישור ועדת מכרזים, ומימוש אופציה בסכום מעל מיליון ₪ טעון אישור ועדת הפטור. בתקנה זו שווי ההתקשרות אינו כולל את שווי ההתקשרות המקורית. </w:t>
            </w:r>
          </w:p>
          <w:p w:rsidR="00EC7576" w:rsidRPr="007464F4" w:rsidRDefault="00EC7576" w:rsidP="003B0987">
            <w:pPr>
              <w:rPr>
                <w:rFonts w:asciiTheme="minorBidi" w:eastAsia="Times New Roman" w:hAnsiTheme="minorBidi"/>
                <w:highlight w:val="magenta"/>
                <w:rtl/>
              </w:rPr>
            </w:pPr>
          </w:p>
        </w:tc>
        <w:tc>
          <w:tcPr>
            <w:tcW w:w="3959" w:type="dxa"/>
          </w:tcPr>
          <w:p w:rsidR="00EC7576" w:rsidRPr="007464F4" w:rsidRDefault="00EC7576" w:rsidP="003B0987">
            <w:pPr>
              <w:rPr>
                <w:rFonts w:asciiTheme="minorBidi" w:eastAsia="Times New Roman" w:hAnsiTheme="minorBidi"/>
                <w:rtl/>
              </w:rPr>
            </w:pPr>
            <w:r w:rsidRPr="007464F4">
              <w:rPr>
                <w:rFonts w:asciiTheme="minorBidi" w:hAnsiTheme="minorBidi"/>
                <w:highlight w:val="magenta"/>
                <w:rtl/>
              </w:rPr>
              <w:t>בהתאם לתיקון בתקנות חובת המכרזים (תיקון), התשע"ב-2012 (פורסם 1.08.12, ק"ת 7149), התקשרות למימוש זכות ברירה להתקשרות שמקורה במכרז / בפטור ממכרז בכל סכום, טעונה את אישור ועדת המכרזים בלבד.</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162</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29/06/2009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(עו"ד שרון מאיר)</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מימוש זכות ברירה</w:t>
            </w:r>
          </w:p>
        </w:tc>
        <w:tc>
          <w:tcPr>
            <w:tcW w:w="3849" w:type="dxa"/>
          </w:tcPr>
          <w:p w:rsidR="00EC7576" w:rsidRPr="007464F4" w:rsidRDefault="00EC7576" w:rsidP="00CE557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סעיף 3ג(א) לתקנות חובת המכרזים קובע ש"התקשרות למימוש זכות ברירה של משרד הכלולה בחוזה שנכרת בעקבות מכרז טעונה גם אישור ועדת המכרזים". כאשר ועדת המכרזים אישרה התקשרות פרויקט ל-4 שנים,  אבל בהסכם ההתקשרות נקצב ההסכם לשנה (עם תחנות לכל שנה - עד 4 שנים) - האם חובה זו מתקיימת? </w:t>
            </w:r>
          </w:p>
        </w:tc>
        <w:tc>
          <w:tcPr>
            <w:tcW w:w="3849" w:type="dxa"/>
          </w:tcPr>
          <w:p w:rsidR="00EC7576" w:rsidRPr="007464F4" w:rsidRDefault="00EC7576" w:rsidP="00CE557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היות והחוזה נחתם לשנה עם שלוש אופצייות כל אחת לשנה, עליכם לפנות לקבלת אישור מועדת המכרזים, זאת כאשר באים לממש את כל אחת מזכויות הברירה (האופציה). </w:t>
            </w:r>
          </w:p>
          <w:p w:rsidR="00EC7576" w:rsidRPr="007464F4" w:rsidRDefault="00EC7576" w:rsidP="000E4169">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163</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23/06/2009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(ענבל)</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התקשרות שאינה טעונה מכרז - אותו עניין</w:t>
            </w:r>
          </w:p>
        </w:tc>
        <w:tc>
          <w:tcPr>
            <w:tcW w:w="3849" w:type="dxa"/>
          </w:tcPr>
          <w:p w:rsidR="00EC7576" w:rsidRPr="007464F4" w:rsidRDefault="00EC7576" w:rsidP="000C27E5">
            <w:pPr>
              <w:rPr>
                <w:rFonts w:asciiTheme="minorBidi" w:eastAsia="Times New Roman" w:hAnsiTheme="minorBidi"/>
                <w:highlight w:val="magenta"/>
                <w:rtl/>
              </w:rPr>
            </w:pPr>
            <w:r w:rsidRPr="007464F4">
              <w:rPr>
                <w:rFonts w:asciiTheme="minorBidi" w:eastAsia="Times New Roman" w:hAnsiTheme="minorBidi"/>
                <w:highlight w:val="magenta"/>
                <w:rtl/>
              </w:rPr>
              <w:t>תקנה 3 (1) א - התקשרות ששוויה אינו עולה על 50,000 ש"ח ... אולם בתקופה של 12 חודשים .. לא יתקשר עם מתקשר מסוים .. ביותר מהתקשרות אחת באותו עניין. מה הכוונה אותו עניין? באם רכישה במועד אחר של מוצר אחר המשתייך לאותה קבוצת מוצרים הוא אותו עניין או שניתן להתייחס אליו כעניין אחר?</w:t>
            </w:r>
          </w:p>
        </w:tc>
        <w:tc>
          <w:tcPr>
            <w:tcW w:w="3849" w:type="dxa"/>
          </w:tcPr>
          <w:p w:rsidR="00EC7576" w:rsidRPr="007464F4" w:rsidRDefault="00EC7576" w:rsidP="00BF5C52">
            <w:pPr>
              <w:rPr>
                <w:rFonts w:asciiTheme="minorBidi" w:eastAsia="Times New Roman" w:hAnsiTheme="minorBidi"/>
                <w:highlight w:val="magenta"/>
                <w:rtl/>
              </w:rPr>
            </w:pPr>
            <w:r w:rsidRPr="007464F4">
              <w:rPr>
                <w:rFonts w:asciiTheme="minorBidi" w:eastAsia="Times New Roman" w:hAnsiTheme="minorBidi"/>
                <w:highlight w:val="magenta"/>
                <w:rtl/>
              </w:rPr>
              <w:t xml:space="preserve"> זו שאלה של פרשנות, כמובן שצריכה להיות פרשנות סבירה ומתקבלת על הדעת. </w:t>
            </w:r>
          </w:p>
          <w:p w:rsidR="00EC7576" w:rsidRPr="007464F4" w:rsidRDefault="00EC7576" w:rsidP="000E4169">
            <w:pPr>
              <w:rPr>
                <w:rFonts w:asciiTheme="minorBidi" w:eastAsia="Times New Roman" w:hAnsiTheme="minorBidi"/>
                <w:highlight w:val="magenta"/>
                <w:rtl/>
              </w:rPr>
            </w:pPr>
          </w:p>
        </w:tc>
        <w:tc>
          <w:tcPr>
            <w:tcW w:w="3959" w:type="dxa"/>
          </w:tcPr>
          <w:p w:rsidR="00EC7576" w:rsidRPr="007464F4" w:rsidRDefault="00EC7576" w:rsidP="006E24AD">
            <w:pPr>
              <w:rPr>
                <w:rFonts w:asciiTheme="minorBidi" w:hAnsiTheme="minorBidi"/>
                <w:rtl/>
              </w:rPr>
            </w:pPr>
            <w:r w:rsidRPr="007464F4">
              <w:rPr>
                <w:rFonts w:asciiTheme="minorBidi" w:eastAsia="Times New Roman" w:hAnsiTheme="minorBidi"/>
                <w:highlight w:val="magenta"/>
                <w:rtl/>
              </w:rPr>
              <w:t>בתקנות חובת המכרזים (תיקון), התשע"ב-2012 (פורסם 1.08.12, ק"ת 7149), תוקנה תקנה 3(1) כך ש</w:t>
            </w:r>
            <w:r w:rsidRPr="007464F4">
              <w:rPr>
                <w:rFonts w:asciiTheme="minorBidi" w:hAnsiTheme="minorBidi"/>
                <w:highlight w:val="magenta"/>
                <w:rtl/>
              </w:rPr>
              <w:t>הגבלת מס' ההתקשרויות באותו עניין הוסרה</w:t>
            </w:r>
            <w:r w:rsidRPr="007464F4">
              <w:rPr>
                <w:rFonts w:asciiTheme="minorBidi" w:eastAsia="Times New Roman" w:hAnsiTheme="minorBidi"/>
                <w:highlight w:val="magenta"/>
                <w:rtl/>
              </w:rPr>
              <w:t>, התקשרות עד לסך של 50,000 ש"ח פטורה מחובת מכרז, ואולם בכל תקופה רצופה של 12 חודשים לא יתקשר המשרד עם מתקשר מסוים, בלא מכרז,  בהתקשרויות בסכום כולל העולה על 100 אש"ח (כולל התקשרות המשך).</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164</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22/06/2009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(עו"ד מרון כליפה)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ועדת פטור גוף סטוטורי</w:t>
            </w:r>
          </w:p>
        </w:tc>
        <w:tc>
          <w:tcPr>
            <w:tcW w:w="3849" w:type="dxa"/>
          </w:tcPr>
          <w:p w:rsidR="00EC7576" w:rsidRPr="007464F4" w:rsidRDefault="00EC7576" w:rsidP="00BF5C52">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האם תאגיד סטטוטורי יקים ועדת פטור משרדית משלו או שועדת פטור תהיה של המשרד שהשר אחראי על ביצוע החוק. </w:t>
            </w:r>
          </w:p>
        </w:tc>
        <w:tc>
          <w:tcPr>
            <w:tcW w:w="3849" w:type="dxa"/>
          </w:tcPr>
          <w:p w:rsidR="00EC7576" w:rsidRPr="007464F4" w:rsidRDefault="00EC7576" w:rsidP="00BF5C52">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תקנה 10א לא חלה על תאגיד סטטוטורי. </w:t>
            </w:r>
          </w:p>
          <w:p w:rsidR="00EC7576" w:rsidRPr="007464F4" w:rsidRDefault="00EC7576" w:rsidP="000E4169">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165</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22/06/2009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(מאיר)</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פטור בהתקשרות המשך 3(4)</w:t>
            </w:r>
          </w:p>
        </w:tc>
        <w:tc>
          <w:tcPr>
            <w:tcW w:w="3849" w:type="dxa"/>
          </w:tcPr>
          <w:p w:rsidR="00EC7576" w:rsidRPr="007464F4" w:rsidRDefault="00EC7576" w:rsidP="000C27E5">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בהתאם לסעיף (ה) בתקנה "בשנים עשר החודשים שקדמו למועד עריכת ההמשך לא בוצע התקשרות המשך". מהאמור כל פטור המשך שני במהלך 12 חודשים אמור להגיע לאישור האוצר. מנגד סעיף (ג) מדבר על שוויין המצטבר של כל התקשרויות ההמשך. יוצא מכאן כי וועת הפטור המשרדית יכולה לאשר יותר מפטור המשך אחד, האם לפרקי זמן של 12 חודשים כ"א ? נשמח לקבל הבהרה לסעיף ה- מתי פונים לאצור לאישור ? האם לאחר שפטור המשך נוסף חורג </w:t>
            </w:r>
            <w:r w:rsidRPr="007464F4">
              <w:rPr>
                <w:rFonts w:asciiTheme="minorBidi" w:eastAsia="Times New Roman" w:hAnsiTheme="minorBidi"/>
                <w:color w:val="808080" w:themeColor="background1" w:themeShade="80"/>
                <w:rtl/>
              </w:rPr>
              <w:lastRenderedPageBreak/>
              <w:t xml:space="preserve">מתקופה של 12 חודשים ? </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התנאים לאישור התקשרות המשך על ידי ועדת הפטור המשרדית הם תנאים מצטברים, קרי כל אחד מהתנאים צריך להתקיים על מנת שועדת הפטור המשרדית תהיה רשאית לאשר את התקשרות ההמשך. תקנה 3(ב) קובעת תנאי כי התקשרות ההמשך נעשתה תוך 5 שנים ממועד עריכתה של ההתקשרות הראשונה. תקנה 3(4)(ה) קובעת כי בשנים עשר החודשים שקדמו למועד עריכת התקשרות ההמשך לא בוצעה התקשרות המשך </w:t>
            </w:r>
            <w:r w:rsidRPr="007464F4">
              <w:rPr>
                <w:rFonts w:asciiTheme="minorBidi" w:eastAsia="Times New Roman" w:hAnsiTheme="minorBidi"/>
                <w:color w:val="808080" w:themeColor="background1" w:themeShade="80"/>
                <w:rtl/>
              </w:rPr>
              <w:lastRenderedPageBreak/>
              <w:t>להתקשרות הראשונה, או התקשרות המשך להתקשרות אחרת עם אותו ספק באותו עניין...,  משני תנאים אלה עולה כי ועדת הפטור המשרדית יכולה לאשר יותר מהתקשרות המשך אחת, לפרקי זמן של 12 חודש כל אחד ובלבד שהתקשרות ההמשך נערכת בתוך 5 השנים ממועד ההתקשרות הראשונה.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166</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22/06/2009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(אילת מלקמן)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ניגוד עניינים מוסדי - תקנה 10(ג) לתקנות חובת המכרז</w:t>
            </w:r>
          </w:p>
        </w:tc>
        <w:tc>
          <w:tcPr>
            <w:tcW w:w="3849" w:type="dxa"/>
          </w:tcPr>
          <w:p w:rsidR="00EC7576" w:rsidRPr="007464F4" w:rsidRDefault="00EC7576" w:rsidP="0045190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אבקש הבהרה לענין המונח "ענין מוסדי" שבתקנה 10(ג) הקובעת כי לא ישתתף בדיון בועדת המכרזים (או בועדת משנה) כחבר מי שיש לו ענין מוסדי בנושא הנדון בועדה. עפ"י הפרשנות שניתנה בהכשרה שהתקיימה ליועצים משפטיים ביום 14/6 מנהל יחידה שנושא של היחידה שלו מועלה לדיון (במכרז או בפטור) בועדה, אינו יכול לשמש כחבר בועדה, עת נדון אותו ענין. אלא שהתברר לנו כי בהכשרה לחשבים ניתנה פרשנות אחרת למונח זה, וכי מנהל יחידה כן יכול לשמש אז כחבר. נבקש לדעת מהי הפרשנות הנכונה של המונח "ענין מוסדי" אם כן ומהן ההגבלות החלות בטרם נבצע שינויים בהרכבי הועדות, שיתכן שיתברר שהיו שלא לצורך. כמו כן, מאחר שבאותה תקנה מצוינים גם חברי ועדות משנה - האם אכן מנועים נציגי היחידות המקצועיות מליטול חלק בועדות משנה שועדת המכרזים ממנה לצורך בדיקת ההצעות ומתן המלצות. פרשנות כזאת הינה בעייתית במיוחד לאור העובדה שבכל הנוגע לפרקים המקצועיים של ההצעות בעלי המקצוע במשרד הינם נציגי היחידה המקצועית. </w:t>
            </w:r>
          </w:p>
        </w:tc>
        <w:tc>
          <w:tcPr>
            <w:tcW w:w="3849" w:type="dxa"/>
          </w:tcPr>
          <w:p w:rsidR="00EC7576" w:rsidRPr="007464F4" w:rsidRDefault="00EC7576" w:rsidP="0045190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עמדת הלשכה המשפטית הינה כי מנהל יחידה יכול להיות חבר בוועדת מכרזים בעת הדיון בנושא הקשור ליחידתו. עצם העובדה שהדיון בנושא קשור ליחידתו אין בה כדי להוות עניין מוסדי. לשיטתנו עניין מוסדי עשוי להתעורר כאשר עובד ציבור מסוים ממלא יותר מתפקיד ציבורי אחד, בשני גופים ציבוריים או שלטוניים שונים, הפועלים בנפרד זה מזה , וכאשר חלק מהנושאים שבטיפולו במסגרת תפקידיו השונים חופפים זה את זה, כך שהוא יכול במסגרת תפקידו האחד לקדם את תפקידו השני, להתחשב בשיקולים שצריכים להנחות אותו במסגרת תפקידו השני וכד'. יובהר כי העובדה שאדם ממלא תפקיד בהתנדבות, אינה שוללת קביעה שיש לו עניין מוסדי.</w:t>
            </w:r>
            <w:r w:rsidRPr="007464F4">
              <w:rPr>
                <w:rFonts w:asciiTheme="minorBidi" w:eastAsia="Times New Roman" w:hAnsiTheme="minorBidi"/>
                <w:color w:val="808080" w:themeColor="background1" w:themeShade="80"/>
                <w:rtl/>
              </w:rPr>
              <w:br/>
              <w:t xml:space="preserve">כך למשל, עובד מדינה שהוא חבר ועדת מכרזים ובו זמנית משמש כדירקטור בחברה ממשלתית לא ישב בועדה בעת התקשרות עם אותה חברה ממשלתית. </w:t>
            </w:r>
          </w:p>
          <w:p w:rsidR="00EC7576" w:rsidRPr="007464F4" w:rsidRDefault="00EC7576" w:rsidP="000E4169">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lastRenderedPageBreak/>
              <w:t>167</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16/06/2009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(מינהל הרכש הממשלתי)</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חובת הנמקה</w:t>
            </w:r>
          </w:p>
        </w:tc>
        <w:tc>
          <w:tcPr>
            <w:tcW w:w="3849" w:type="dxa"/>
          </w:tcPr>
          <w:p w:rsidR="00EC7576" w:rsidRPr="007464F4" w:rsidRDefault="00EC7576" w:rsidP="000E4169">
            <w:pPr>
              <w:rPr>
                <w:rFonts w:asciiTheme="minorBidi" w:eastAsia="Times New Roman" w:hAnsiTheme="minorBidi"/>
                <w:rtl/>
              </w:rPr>
            </w:pPr>
            <w:r w:rsidRPr="007464F4">
              <w:rPr>
                <w:rFonts w:asciiTheme="minorBidi" w:eastAsia="Times New Roman" w:hAnsiTheme="minorBidi"/>
                <w:rtl/>
              </w:rPr>
              <w:t>האם יש סעיפי חובה שיש לכתוב בעת כתיבת הנמקה של החלטה</w:t>
            </w:r>
          </w:p>
        </w:tc>
        <w:tc>
          <w:tcPr>
            <w:tcW w:w="3849" w:type="dxa"/>
          </w:tcPr>
          <w:p w:rsidR="00EC7576" w:rsidRPr="007464F4" w:rsidRDefault="00EC7576" w:rsidP="000E4169">
            <w:pPr>
              <w:rPr>
                <w:rFonts w:asciiTheme="minorBidi" w:eastAsia="Times New Roman" w:hAnsiTheme="minorBidi"/>
                <w:rtl/>
              </w:rPr>
            </w:pPr>
            <w:r w:rsidRPr="007464F4">
              <w:rPr>
                <w:rFonts w:asciiTheme="minorBidi" w:eastAsia="Times New Roman" w:hAnsiTheme="minorBidi"/>
                <w:rtl/>
              </w:rPr>
              <w:t>כל מקרה לגופו</w:t>
            </w:r>
          </w:p>
        </w:tc>
        <w:tc>
          <w:tcPr>
            <w:tcW w:w="3959" w:type="dxa"/>
          </w:tcPr>
          <w:p w:rsidR="00EC7576" w:rsidRPr="007464F4" w:rsidRDefault="00EC7576">
            <w:pPr>
              <w:rPr>
                <w:rFonts w:asciiTheme="minorBidi" w:hAnsiTheme="minorBidi"/>
                <w:rtl/>
              </w:rPr>
            </w:pPr>
            <w:r w:rsidRPr="007464F4">
              <w:rPr>
                <w:rFonts w:asciiTheme="minorBidi" w:eastAsia="Times New Roman" w:hAnsiTheme="minorBidi"/>
                <w:rtl/>
              </w:rPr>
              <w:t>כל מקרה ידון לגופו</w:t>
            </w:r>
            <w:r w:rsidRPr="007464F4">
              <w:rPr>
                <w:rFonts w:asciiTheme="minorBidi" w:hAnsiTheme="minorBidi"/>
                <w:rtl/>
              </w:rPr>
              <w:t xml:space="preserve"> של עניין.</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168</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(מינהל הרכש הממשלתי)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חברי ועדת הפטור</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מה קורה כאשר אחד מחברי ועדת הפטור נעדר/חולה ואין לו ממלא מקום או אין אפשרות למנות מחליף או ממלא מקום?</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הסמכות אשר ניתנה לחברי ועדת הפטור המשרדית אשר התמנו מכוח סעיף 10א לא ניתנת להאצלה לגורם אחר במשרדץ</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169</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16/06/2009</w:t>
            </w:r>
          </w:p>
          <w:p w:rsidR="00EC7576" w:rsidRPr="007464F4" w:rsidRDefault="00EC7576" w:rsidP="00E62D1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(מינהל הרכש הממשלתי)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רישום ברשימת התפוצה להודעות האתר</w:t>
            </w:r>
          </w:p>
        </w:tc>
        <w:tc>
          <w:tcPr>
            <w:tcW w:w="3849" w:type="dxa"/>
          </w:tcPr>
          <w:p w:rsidR="00EC7576" w:rsidRPr="007464F4" w:rsidRDefault="00EC7576" w:rsidP="00B71FDA">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האם יש וכיצד נרשמים למערכת המנויים להודעות על מכרזים/ הודעות על פטור? </w:t>
            </w:r>
          </w:p>
          <w:p w:rsidR="00EC7576" w:rsidRPr="007464F4" w:rsidRDefault="00EC7576" w:rsidP="000E4169">
            <w:pPr>
              <w:rPr>
                <w:rFonts w:asciiTheme="minorBidi" w:eastAsia="Times New Roman" w:hAnsiTheme="minorBidi"/>
                <w:color w:val="808080" w:themeColor="background1" w:themeShade="80"/>
                <w:rtl/>
              </w:rPr>
            </w:pP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באתר מינהל הרכש הממשלתי תחת "הצטרף לרשימת דיוור" שבקובית כלים קיים מדריך מפורט לאופן ההצטרפות לרשימות התפוצה.</w:t>
            </w:r>
          </w:p>
        </w:tc>
        <w:tc>
          <w:tcPr>
            <w:tcW w:w="3959" w:type="dxa"/>
          </w:tcPr>
          <w:p w:rsidR="00EC7576" w:rsidRPr="007464F4" w:rsidRDefault="00EC7576" w:rsidP="00B54012">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170</w:t>
            </w:r>
          </w:p>
        </w:tc>
        <w:tc>
          <w:tcPr>
            <w:tcW w:w="1417" w:type="dxa"/>
          </w:tcPr>
          <w:p w:rsidR="00EC7576" w:rsidRPr="007464F4" w:rsidRDefault="00EC7576" w:rsidP="00044C00">
            <w:pPr>
              <w:rPr>
                <w:rFonts w:asciiTheme="minorBidi" w:eastAsia="Times New Roman" w:hAnsiTheme="minorBidi"/>
                <w:rtl/>
              </w:rPr>
            </w:pPr>
            <w:r w:rsidRPr="007464F4">
              <w:rPr>
                <w:rFonts w:asciiTheme="minorBidi" w:eastAsia="Times New Roman" w:hAnsiTheme="minorBidi"/>
                <w:rtl/>
              </w:rPr>
              <w:t>16/06/2009</w:t>
            </w:r>
          </w:p>
          <w:p w:rsidR="00EC7576" w:rsidRPr="007464F4" w:rsidRDefault="00EC7576" w:rsidP="00044C00">
            <w:pPr>
              <w:rPr>
                <w:rFonts w:asciiTheme="minorBidi" w:eastAsia="Times New Roman" w:hAnsiTheme="minorBidi"/>
                <w:rtl/>
              </w:rPr>
            </w:pPr>
            <w:r w:rsidRPr="007464F4">
              <w:rPr>
                <w:rFonts w:asciiTheme="minorBidi" w:eastAsia="Times New Roman" w:hAnsiTheme="minorBidi"/>
                <w:rtl/>
              </w:rPr>
              <w:t>(מינהל הרכש הממשלתי)</w:t>
            </w:r>
          </w:p>
        </w:tc>
        <w:tc>
          <w:tcPr>
            <w:tcW w:w="1527" w:type="dxa"/>
          </w:tcPr>
          <w:p w:rsidR="00EC7576" w:rsidRPr="007464F4" w:rsidRDefault="00EC7576" w:rsidP="00044C00">
            <w:pPr>
              <w:rPr>
                <w:rFonts w:asciiTheme="minorBidi" w:eastAsia="Times New Roman" w:hAnsiTheme="minorBidi"/>
                <w:b/>
                <w:bCs/>
                <w:rtl/>
              </w:rPr>
            </w:pPr>
            <w:r w:rsidRPr="007464F4">
              <w:rPr>
                <w:rFonts w:asciiTheme="minorBidi" w:eastAsia="Times New Roman" w:hAnsiTheme="minorBidi"/>
                <w:b/>
                <w:bCs/>
                <w:rtl/>
              </w:rPr>
              <w:t>זכות העיון</w:t>
            </w:r>
          </w:p>
        </w:tc>
        <w:tc>
          <w:tcPr>
            <w:tcW w:w="3849" w:type="dxa"/>
          </w:tcPr>
          <w:p w:rsidR="00EC7576" w:rsidRPr="007464F4" w:rsidRDefault="00EC7576" w:rsidP="00044C00">
            <w:pPr>
              <w:rPr>
                <w:rFonts w:asciiTheme="minorBidi" w:eastAsia="Times New Roman" w:hAnsiTheme="minorBidi"/>
                <w:rtl/>
              </w:rPr>
            </w:pPr>
            <w:r w:rsidRPr="007464F4">
              <w:rPr>
                <w:rFonts w:asciiTheme="minorBidi" w:eastAsia="Times New Roman" w:hAnsiTheme="minorBidi"/>
                <w:rtl/>
              </w:rPr>
              <w:t xml:space="preserve">האם זכות העיון למשתתף במכרז כוללת חובה לאפשר צילום של עותק מהמסמכים? </w:t>
            </w:r>
          </w:p>
        </w:tc>
        <w:tc>
          <w:tcPr>
            <w:tcW w:w="3849" w:type="dxa"/>
          </w:tcPr>
          <w:p w:rsidR="00EC7576" w:rsidRPr="007464F4" w:rsidRDefault="00EC7576" w:rsidP="00044C00">
            <w:pPr>
              <w:rPr>
                <w:rFonts w:asciiTheme="minorBidi" w:eastAsia="Times New Roman" w:hAnsiTheme="minorBidi"/>
                <w:rtl/>
              </w:rPr>
            </w:pPr>
            <w:r w:rsidRPr="007464F4">
              <w:rPr>
                <w:rFonts w:asciiTheme="minorBidi" w:eastAsia="Times New Roman" w:hAnsiTheme="minorBidi"/>
                <w:rtl/>
              </w:rPr>
              <w:t>כן, זכות העיון מאפשרת למשתתף לקבל עותק מהמסמכים הבאים: פרוטוקולים של ועדת המכרזים, התכתבויותיה עם המציעים, חוות דעת מקצועיות שהוכנו לוועדה, עמדת היועמ"ש וכן בהצעה הזוכה בכפוף למגבלות והסייגים בתקנה.</w:t>
            </w:r>
          </w:p>
        </w:tc>
        <w:tc>
          <w:tcPr>
            <w:tcW w:w="3959" w:type="dxa"/>
          </w:tcPr>
          <w:p w:rsidR="00EC7576" w:rsidRPr="007464F4" w:rsidRDefault="002A3827" w:rsidP="004642F3">
            <w:pPr>
              <w:rPr>
                <w:rFonts w:asciiTheme="minorBidi" w:hAnsiTheme="minorBidi"/>
                <w:rtl/>
              </w:rPr>
            </w:pPr>
            <w:r w:rsidRPr="007464F4">
              <w:rPr>
                <w:rFonts w:asciiTheme="minorBidi" w:eastAsia="Times New Roman" w:hAnsiTheme="minorBidi"/>
                <w:rtl/>
              </w:rPr>
              <w:t>כן, זכות העיון מאפשרת למשתתף לקבל עותק מהמסמכים הבאים: פרוטוקולים של ועדת המכרזים, התכתבויותיה עם המציעים, חוות דעת מקצועיות שהוכנו לוועדה, עמדת היועמ"ש וכן בהצעה הזוכה בכפוף למגבלות והסייגים בתקנה 17 ובתקנה 21(ה) לתקנות חובת המכרזים.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171</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(שם הפונה לא צוין)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תחולת התקנות החדשות על מינהל מקרקעי ישראל</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אבקש לדעת אילו תקנות חלות ואילו תקנות אינן חלות על מינהל מקרקעי ישראל. אבקש הבהרה לעניין תקנה 47(ב). האם במינהל מקרקעי ישראל לא תהיה ועדת פטור משרדית?</w:t>
            </w:r>
          </w:p>
        </w:tc>
        <w:tc>
          <w:tcPr>
            <w:tcW w:w="3849" w:type="dxa"/>
          </w:tcPr>
          <w:p w:rsidR="00EC7576" w:rsidRPr="007464F4" w:rsidRDefault="00EC7576" w:rsidP="00A53266">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תקנות חובת המכרזים תוקנו, כך שהתיקון להם (שפורסם ברשומות ביום 09.02.09), לרבות הוראת השעה, חל במלואו על מינהל מקרקעי ישראל [תקנות חובת המכרזים (תיקון) (תיקון), התש"ע - 2010 - פורסם ברשומות ב-25.03.10].</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172</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(נועם פליק)</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שאלת הבהרה לעניין פרסום באתר האינטרנט</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בתקנה 3א  המתייחסת לפרסום של ספק יחיד, רשום בתקנה כי הפרסום יעשה באתר האינטרנט של המשרד. האם מדובר באתר האינטרנט של המשרד עצמו או דרך מערכת מנוף באתר של מנהל הרכש הממשלתי</w:t>
            </w:r>
          </w:p>
        </w:tc>
        <w:tc>
          <w:tcPr>
            <w:tcW w:w="3849" w:type="dxa"/>
          </w:tcPr>
          <w:p w:rsidR="00EC7576" w:rsidRPr="007464F4" w:rsidRDefault="00EC7576" w:rsidP="00332BB2">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תקנות חובת מכרזים מגדירות את אתר האינטרנט לעניין משרד ממשלתי , כאתר האינטרנט של מינהל הרכש הממשלתי בכלל זה תקנה 3א. משרד המעוניין לפרסם החלטות בדבר פטורים, מכרזים וכו' באתר המשרד בנוסף לפרסום במינהל הרכש הממשלתי רשאי לעשות כן.</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173</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(מינהל הרכש </w:t>
            </w:r>
            <w:r w:rsidRPr="007464F4">
              <w:rPr>
                <w:rFonts w:asciiTheme="minorBidi" w:eastAsia="Times New Roman" w:hAnsiTheme="minorBidi"/>
                <w:color w:val="808080" w:themeColor="background1" w:themeShade="80"/>
                <w:rtl/>
              </w:rPr>
              <w:lastRenderedPageBreak/>
              <w:t>הממשלתי)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lastRenderedPageBreak/>
              <w:t xml:space="preserve">פרסום התקשרות עם </w:t>
            </w:r>
            <w:r w:rsidRPr="007464F4">
              <w:rPr>
                <w:rFonts w:asciiTheme="minorBidi" w:eastAsia="Times New Roman" w:hAnsiTheme="minorBidi"/>
                <w:b/>
                <w:bCs/>
                <w:color w:val="808080" w:themeColor="background1" w:themeShade="80"/>
                <w:rtl/>
              </w:rPr>
              <w:lastRenderedPageBreak/>
              <w:t>מתכננים</w:t>
            </w:r>
          </w:p>
        </w:tc>
        <w:tc>
          <w:tcPr>
            <w:tcW w:w="3849" w:type="dxa"/>
          </w:tcPr>
          <w:p w:rsidR="00EC7576" w:rsidRPr="007464F4" w:rsidRDefault="00EC7576" w:rsidP="00C21DD2">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האם יש חובת פרסום מוקדם  בהתקשרות עם בעל מקצוע מומחה כמו תקנה 3 ? </w:t>
            </w:r>
          </w:p>
          <w:p w:rsidR="00EC7576" w:rsidRPr="007464F4" w:rsidRDefault="00EC7576" w:rsidP="000E4169">
            <w:pPr>
              <w:rPr>
                <w:rFonts w:asciiTheme="minorBidi" w:eastAsia="Times New Roman" w:hAnsiTheme="minorBidi"/>
                <w:color w:val="808080" w:themeColor="background1" w:themeShade="80"/>
                <w:rtl/>
              </w:rPr>
            </w:pPr>
          </w:p>
        </w:tc>
        <w:tc>
          <w:tcPr>
            <w:tcW w:w="3849" w:type="dxa"/>
          </w:tcPr>
          <w:p w:rsidR="00EC7576" w:rsidRPr="007464F4" w:rsidRDefault="00EC7576" w:rsidP="00332BB2">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בהתקשרות עם בעל מקציע מומחה לפי תקנה 5 לא נדרש לפרסם הודעה על הכוונה </w:t>
            </w:r>
            <w:r w:rsidRPr="007464F4">
              <w:rPr>
                <w:rFonts w:asciiTheme="minorBidi" w:eastAsia="Times New Roman" w:hAnsiTheme="minorBidi"/>
                <w:color w:val="808080" w:themeColor="background1" w:themeShade="80"/>
                <w:rtl/>
              </w:rPr>
              <w:lastRenderedPageBreak/>
              <w:t>לבצע התקשרות, אלא לפי תקנה 1ג יש לפרסם את ההחלטה המנומקת לבצוע ההתקשרות תוך 5 ימי עבודה ממועד קבלת ההחלטה.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lastRenderedPageBreak/>
              <w:t>174</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16/06/2009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(עמיחי ציסמריו)</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החלטות פטור של ועדת מכרזים</w:t>
            </w:r>
          </w:p>
        </w:tc>
        <w:tc>
          <w:tcPr>
            <w:tcW w:w="3849" w:type="dxa"/>
          </w:tcPr>
          <w:p w:rsidR="00EC7576" w:rsidRPr="007464F4" w:rsidRDefault="00EC7576" w:rsidP="00332BB2">
            <w:pPr>
              <w:rPr>
                <w:rFonts w:asciiTheme="minorBidi" w:eastAsia="Times New Roman" w:hAnsiTheme="minorBidi"/>
                <w:rtl/>
              </w:rPr>
            </w:pPr>
            <w:r w:rsidRPr="007464F4">
              <w:rPr>
                <w:rFonts w:asciiTheme="minorBidi" w:eastAsia="Times New Roman" w:hAnsiTheme="minorBidi"/>
                <w:rtl/>
              </w:rPr>
              <w:t xml:space="preserve">האם החלטה של פטור של ועדת המכרזים, נכנסת לתוקף רק לאחר פרסום ההחלטה במערכת מנוף ואישורה במערכת מנוף 2 או ניתן להתקשר לפני כן ? </w:t>
            </w:r>
          </w:p>
        </w:tc>
        <w:tc>
          <w:tcPr>
            <w:tcW w:w="3849" w:type="dxa"/>
          </w:tcPr>
          <w:p w:rsidR="00EC7576" w:rsidRPr="007464F4" w:rsidRDefault="00EC7576" w:rsidP="003951E6">
            <w:pPr>
              <w:rPr>
                <w:rFonts w:asciiTheme="minorBidi" w:eastAsia="Times New Roman" w:hAnsiTheme="minorBidi"/>
                <w:rtl/>
              </w:rPr>
            </w:pPr>
            <w:r w:rsidRPr="007464F4">
              <w:rPr>
                <w:rFonts w:asciiTheme="minorBidi" w:eastAsia="Times New Roman" w:hAnsiTheme="minorBidi"/>
                <w:rtl/>
              </w:rPr>
              <w:t xml:space="preserve">תקנות חובת מכרזים קובעות כי החלטות בדבר התקשרות בפטור יש לפרסם באתר האינטרנט תוך 5 ימים ממועד קבלת ההחלטה ובינהם החלטות פטור המתקבלות על ידי ועדת המכרזים. לפי הוראות התכ"מ  יש לפרסם החלטה על מתן פטור ממכרז תוך 3 ימי עבודה ממועד מתן ההחלטה והחלטות כאמור יכנסו לתוקף רק לאחר פרסומן באתר האינטרנט </w:t>
            </w:r>
          </w:p>
          <w:p w:rsidR="00EC7576" w:rsidRPr="007464F4" w:rsidRDefault="00EC7576" w:rsidP="003951E6">
            <w:pPr>
              <w:rPr>
                <w:rFonts w:asciiTheme="minorBidi" w:eastAsia="Times New Roman" w:hAnsiTheme="minorBidi"/>
                <w:rtl/>
              </w:rPr>
            </w:pPr>
          </w:p>
          <w:p w:rsidR="00EC7576" w:rsidRPr="007464F4" w:rsidRDefault="00EC7576" w:rsidP="003951E6">
            <w:pPr>
              <w:rPr>
                <w:rFonts w:asciiTheme="minorBidi" w:eastAsia="Times New Roman" w:hAnsiTheme="minorBidi"/>
                <w:rtl/>
              </w:rPr>
            </w:pPr>
          </w:p>
        </w:tc>
        <w:tc>
          <w:tcPr>
            <w:tcW w:w="3959" w:type="dxa"/>
          </w:tcPr>
          <w:p w:rsidR="00EC7576" w:rsidRPr="007464F4" w:rsidRDefault="002A3827" w:rsidP="002A3827">
            <w:pPr>
              <w:pStyle w:val="a0"/>
              <w:numPr>
                <w:ilvl w:val="0"/>
                <w:numId w:val="0"/>
              </w:numPr>
              <w:spacing w:line="240" w:lineRule="auto"/>
              <w:ind w:right="0"/>
              <w:rPr>
                <w:rFonts w:asciiTheme="minorBidi" w:hAnsiTheme="minorBidi" w:cstheme="minorBidi"/>
              </w:rPr>
            </w:pPr>
            <w:r w:rsidRPr="007464F4">
              <w:rPr>
                <w:rFonts w:asciiTheme="minorBidi" w:hAnsiTheme="minorBidi" w:cstheme="minorBidi"/>
                <w:rtl/>
              </w:rPr>
              <w:t xml:space="preserve">בהתאם </w:t>
            </w:r>
            <w:r w:rsidR="00EC7576" w:rsidRPr="007464F4">
              <w:rPr>
                <w:rFonts w:asciiTheme="minorBidi" w:hAnsiTheme="minorBidi" w:cstheme="minorBidi"/>
                <w:rtl/>
              </w:rPr>
              <w:t>להוראת תכ"ם מס' 7.1.2 שעניינה "מבוא לתהליך התקשרויות ורכישות" החלטות ועדת המכרזים ייכנסו לתוקף מיד עם קבלתן.</w:t>
            </w:r>
          </w:p>
          <w:p w:rsidR="00EC7576" w:rsidRPr="007464F4" w:rsidRDefault="00EC7576" w:rsidP="0062563B">
            <w:pPr>
              <w:pStyle w:val="a0"/>
              <w:numPr>
                <w:ilvl w:val="0"/>
                <w:numId w:val="0"/>
              </w:numPr>
              <w:spacing w:line="240" w:lineRule="auto"/>
              <w:ind w:right="0"/>
              <w:rPr>
                <w:rFonts w:asciiTheme="minorBidi" w:hAnsiTheme="minorBidi" w:cstheme="minorBidi"/>
                <w:rtl/>
              </w:rPr>
            </w:pPr>
            <w:r w:rsidRPr="007464F4">
              <w:rPr>
                <w:rFonts w:asciiTheme="minorBidi" w:hAnsiTheme="minorBidi" w:cstheme="minorBidi"/>
                <w:rtl/>
              </w:rPr>
              <w:t>כמו"כ, החלטת ועדת הפטור המשרדית, שלא הוגשה עליה השגה של חבר הוועדה כמפורט   ב</w:t>
            </w:r>
            <w:hyperlink r:id="rId12" w:history="1">
              <w:r w:rsidRPr="007464F4">
                <w:rPr>
                  <w:rFonts w:asciiTheme="minorBidi" w:hAnsiTheme="minorBidi" w:cstheme="minorBidi"/>
                  <w:rtl/>
                </w:rPr>
                <w:t>הוראת תכ"ם, "ועדת הפטור המשרדית", מס' 7.2.6</w:t>
              </w:r>
            </w:hyperlink>
            <w:r w:rsidRPr="007464F4">
              <w:rPr>
                <w:rFonts w:asciiTheme="minorBidi" w:hAnsiTheme="minorBidi" w:cstheme="minorBidi"/>
                <w:rtl/>
              </w:rPr>
              <w:t xml:space="preserve">, תיכנס לתוקף בתום 3 ימים מיום פרסומה, ובהתקשרות הנדרשת בדחיפות למניעת נזק של ממש אשר יש לבצעה תוך 2 ימי עבודה או פחות – מיד עם פרסומה. כמפורט בהוראת התכ"ם, קיימות התקשרויות שבעניינן תחל ספירת הימים מיום קבלת ההחלטה ולא מיום הפרסום. החלטותיה של ועדת הפטור ייכנסו לתוקף מיד עם קבלתן. </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175</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(מינהל הרכש הממשלתי)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באיזה אתר לפרסם?</w:t>
            </w:r>
          </w:p>
        </w:tc>
        <w:tc>
          <w:tcPr>
            <w:tcW w:w="3849" w:type="dxa"/>
          </w:tcPr>
          <w:p w:rsidR="00EC7576" w:rsidRPr="007464F4" w:rsidRDefault="00EC7576" w:rsidP="003951E6">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האם קיימת חובת פרסום באתר האינטרנט של המשרד או של מינהל הרכש ? </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תקנות חובת מכרזים מגדירות את אתר האינטרנט לעניין משרד ממשלתי- כאתר האינטרנט של מינהל הרכש הממשלתי. משרד המעוניין לפרסם החלטות בדבר פטורים, מכרזים וכו' באתר המשרד בנוסף לפרסום במינהל הרכש הממשלתי רשאי לעשות כן</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176</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16/06/2009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(רג'ין יהודה-כלף,עו"ד)</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התקשרות המשך</w:t>
            </w:r>
          </w:p>
        </w:tc>
        <w:tc>
          <w:tcPr>
            <w:tcW w:w="3849" w:type="dxa"/>
          </w:tcPr>
          <w:p w:rsidR="00EC7576" w:rsidRPr="007464F4" w:rsidRDefault="00EC7576" w:rsidP="001C46A7">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תקנה  3(4)(ב)(2) קובעת "התקשרות ההמשך נעשתה בתוך 5 שנים ממועד עריכתה של ההתקשרות הראשונה"תקנה 3(4)(א) קובעת כי "התקשרות ראשונה" -התקשרות של משרד, לרבות כל זכות ברירה הנתונה למשרד הכלולה באותה </w:t>
            </w:r>
            <w:r w:rsidRPr="007464F4">
              <w:rPr>
                <w:rFonts w:asciiTheme="minorBidi" w:eastAsia="Times New Roman" w:hAnsiTheme="minorBidi"/>
                <w:color w:val="808080" w:themeColor="background1" w:themeShade="80"/>
                <w:rtl/>
              </w:rPr>
              <w:lastRenderedPageBreak/>
              <w:t>התקשרות".לצורך זה מתעוררת השאלה מהי כוונת תקנה 3(4)(ב)(2) באומרו 5 שנים ממועד עריכתה של ההתקשרות הראשונה האם הכוונה היא לספור את השנים החל ממועד האחרון של האופציה ?</w:t>
            </w:r>
          </w:p>
        </w:tc>
        <w:tc>
          <w:tcPr>
            <w:tcW w:w="3849" w:type="dxa"/>
          </w:tcPr>
          <w:p w:rsidR="00EC7576" w:rsidRPr="007464F4" w:rsidRDefault="00EC7576" w:rsidP="003951E6">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אומנם תקופות הברירה נכללות בגדר ההתקשרות הראשונה אך עדיין "מועד עריכתה " של התקשרות זו - הוא המועד שבו החלה ההתקשרות על כל ברירותיה </w:t>
            </w:r>
          </w:p>
          <w:p w:rsidR="00EC7576" w:rsidRPr="007464F4" w:rsidRDefault="00EC7576" w:rsidP="000E4169">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lastRenderedPageBreak/>
              <w:t>177</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16/06/2009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(מינהל הרכש הממשלתי)</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התקשרויות בסכום נמוך</w:t>
            </w:r>
          </w:p>
        </w:tc>
        <w:tc>
          <w:tcPr>
            <w:tcW w:w="3849" w:type="dxa"/>
          </w:tcPr>
          <w:p w:rsidR="00EC7576" w:rsidRPr="007464F4" w:rsidRDefault="00EC7576" w:rsidP="009E5155">
            <w:pPr>
              <w:rPr>
                <w:rFonts w:asciiTheme="minorBidi" w:eastAsia="Times New Roman" w:hAnsiTheme="minorBidi"/>
                <w:highlight w:val="magenta"/>
                <w:rtl/>
              </w:rPr>
            </w:pPr>
            <w:r w:rsidRPr="007464F4">
              <w:rPr>
                <w:rFonts w:asciiTheme="minorBidi" w:eastAsia="Times New Roman" w:hAnsiTheme="minorBidi"/>
                <w:highlight w:val="magenta"/>
                <w:rtl/>
              </w:rPr>
              <w:t xml:space="preserve"> תקנה 3 (1) כאשר הסכום הוא מעל 30,000 ש"ח אך אין לי 3 מציעים, האם יש חובה לפעול לפי תקנה 3 (29) ספק יחיד </w:t>
            </w:r>
          </w:p>
        </w:tc>
        <w:tc>
          <w:tcPr>
            <w:tcW w:w="3849" w:type="dxa"/>
          </w:tcPr>
          <w:p w:rsidR="00EC7576" w:rsidRPr="007464F4" w:rsidRDefault="00EC7576" w:rsidP="000E4169">
            <w:pPr>
              <w:rPr>
                <w:rFonts w:asciiTheme="minorBidi" w:eastAsia="Times New Roman" w:hAnsiTheme="minorBidi"/>
                <w:highlight w:val="magenta"/>
                <w:rtl/>
              </w:rPr>
            </w:pPr>
            <w:r w:rsidRPr="007464F4">
              <w:rPr>
                <w:rFonts w:asciiTheme="minorBidi" w:eastAsia="Times New Roman" w:hAnsiTheme="minorBidi"/>
                <w:highlight w:val="magenta"/>
                <w:rtl/>
              </w:rPr>
              <w:t>הוראת התכ"מ העוסקת בהתקשרויות בהליך מקוצר נותנת מענה לשאלה. אם על פי חוות דעת בכתב של גורם מוסמך אין בנמצא 3 ספקים ניתן יהיה לפנות למספר הספקים הקיים באישור ועדת המכרזים.</w:t>
            </w:r>
          </w:p>
        </w:tc>
        <w:tc>
          <w:tcPr>
            <w:tcW w:w="3959" w:type="dxa"/>
          </w:tcPr>
          <w:p w:rsidR="00EC7576" w:rsidRPr="007464F4" w:rsidRDefault="00EC7576" w:rsidP="002C3696">
            <w:pPr>
              <w:pStyle w:val="1"/>
              <w:numPr>
                <w:ilvl w:val="0"/>
                <w:numId w:val="0"/>
              </w:numPr>
              <w:spacing w:line="240" w:lineRule="auto"/>
              <w:ind w:left="23" w:right="0"/>
              <w:rPr>
                <w:rFonts w:asciiTheme="minorBidi" w:hAnsiTheme="minorBidi" w:cstheme="minorBidi"/>
                <w:highlight w:val="magenta"/>
              </w:rPr>
            </w:pPr>
            <w:r w:rsidRPr="007464F4">
              <w:rPr>
                <w:rFonts w:asciiTheme="minorBidi" w:hAnsiTheme="minorBidi" w:cstheme="minorBidi"/>
                <w:highlight w:val="magenta"/>
                <w:rtl/>
              </w:rPr>
              <w:t xml:space="preserve">בהתאם לאמור בהוראת תכ"ם מס' 7.8.3 שעניינה "התקשרות בהליך מקוצר", </w:t>
            </w:r>
          </w:p>
          <w:p w:rsidR="00EC7576" w:rsidRPr="007464F4" w:rsidRDefault="00EC7576" w:rsidP="002C3696">
            <w:pPr>
              <w:jc w:val="both"/>
              <w:rPr>
                <w:rFonts w:asciiTheme="minorBidi" w:hAnsiTheme="minorBidi"/>
                <w:rtl/>
              </w:rPr>
            </w:pPr>
            <w:r w:rsidRPr="007464F4">
              <w:rPr>
                <w:rFonts w:asciiTheme="minorBidi" w:eastAsia="Times New Roman" w:hAnsiTheme="minorBidi"/>
                <w:highlight w:val="magenta"/>
                <w:rtl/>
              </w:rPr>
              <w:t>המשרד יהיה רשאי לבצע התקשרות לרכישת טובין, מקרקעין, שירותים או עבודות בשווי שבין 10,001 -50,000 ש"ח, לאחר לאחר הליך פנייה בכתב, ל-3 ספקים לפחות (הצעות המחיר יוגשו בכתב בלבד). במקרה שבו על פי חוות דעת בכתב של גורם מוסמך אין בנמצא 3 ספקים, ניתן יהיה לפנות למספר הספקים הקיים באישור ועדת המכרזים. במקרה שבו נעשתה פנייה, אך התקבלו פחות הצעות מחיר מהנדרש, התקשרות עם הספק תיעשה בהתאם למפורט בהוראת התכ"ם.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178</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16/06/2009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(מינהל הרכש הממשלתי)</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פרסום החלטות</w:t>
            </w:r>
          </w:p>
        </w:tc>
        <w:tc>
          <w:tcPr>
            <w:tcW w:w="3849" w:type="dxa"/>
          </w:tcPr>
          <w:p w:rsidR="00EC7576" w:rsidRPr="007464F4" w:rsidRDefault="00EC7576" w:rsidP="00860FD7">
            <w:pPr>
              <w:rPr>
                <w:rFonts w:asciiTheme="minorBidi" w:eastAsia="Times New Roman" w:hAnsiTheme="minorBidi"/>
                <w:rtl/>
              </w:rPr>
            </w:pPr>
            <w:r w:rsidRPr="007464F4">
              <w:rPr>
                <w:rFonts w:asciiTheme="minorBidi" w:eastAsia="Times New Roman" w:hAnsiTheme="minorBidi"/>
                <w:rtl/>
              </w:rPr>
              <w:t xml:space="preserve">האם בעת פרסום החלטה על פטור שהתקבלה ברוב קולות יש לפרסם את דעת המיעוט </w:t>
            </w:r>
          </w:p>
        </w:tc>
        <w:tc>
          <w:tcPr>
            <w:tcW w:w="3849" w:type="dxa"/>
          </w:tcPr>
          <w:p w:rsidR="00EC7576" w:rsidRPr="007464F4" w:rsidRDefault="00EC7576" w:rsidP="00860FD7">
            <w:pPr>
              <w:rPr>
                <w:rFonts w:asciiTheme="minorBidi" w:eastAsia="Times New Roman" w:hAnsiTheme="minorBidi"/>
                <w:rtl/>
              </w:rPr>
            </w:pPr>
            <w:r w:rsidRPr="007464F4">
              <w:rPr>
                <w:rFonts w:asciiTheme="minorBidi" w:eastAsia="Times New Roman" w:hAnsiTheme="minorBidi"/>
                <w:rtl/>
              </w:rPr>
              <w:t xml:space="preserve"> אין חובה בפרסום הפרוטוקול המלא של הועדה אולם יש לפרסם את הנימוקים אשר הביאו להחלטה </w:t>
            </w:r>
          </w:p>
        </w:tc>
        <w:tc>
          <w:tcPr>
            <w:tcW w:w="3959" w:type="dxa"/>
          </w:tcPr>
          <w:p w:rsidR="00EC7576" w:rsidRPr="007464F4" w:rsidRDefault="00EC7576">
            <w:pPr>
              <w:rPr>
                <w:rFonts w:asciiTheme="minorBidi" w:hAnsiTheme="minorBidi"/>
                <w:rtl/>
              </w:rPr>
            </w:pPr>
            <w:r w:rsidRPr="007464F4">
              <w:rPr>
                <w:rFonts w:asciiTheme="minorBidi" w:eastAsia="Times New Roman" w:hAnsiTheme="minorBidi"/>
                <w:rtl/>
              </w:rPr>
              <w:t>לפי תקנה 1ג לתח"ם, אין חובה בפרסום הפרוטוקול המלא של הועדה אולם יש לפרסם את הנימוקים אשר הביאו להחלטה</w:t>
            </w:r>
            <w:r w:rsidRPr="007464F4">
              <w:rPr>
                <w:rFonts w:asciiTheme="minorBidi" w:hAnsiTheme="minorBidi"/>
                <w:rtl/>
              </w:rPr>
              <w:t>.</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179</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16/06/2009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(שרון כהן)</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מכרז פומבי</w:t>
            </w:r>
          </w:p>
        </w:tc>
        <w:tc>
          <w:tcPr>
            <w:tcW w:w="3849" w:type="dxa"/>
          </w:tcPr>
          <w:p w:rsidR="00EC7576" w:rsidRPr="007464F4" w:rsidRDefault="00EC7576" w:rsidP="001C46A7">
            <w:pPr>
              <w:rPr>
                <w:rFonts w:asciiTheme="minorBidi" w:eastAsia="Times New Roman" w:hAnsiTheme="minorBidi"/>
                <w:rtl/>
              </w:rPr>
            </w:pPr>
            <w:r w:rsidRPr="007464F4">
              <w:rPr>
                <w:rFonts w:asciiTheme="minorBidi" w:eastAsia="Times New Roman" w:hAnsiTheme="minorBidi"/>
                <w:rtl/>
              </w:rPr>
              <w:t xml:space="preserve">שאלתי היא לגבי מכרז פומבי. אחרי שהמכרז פורסם והגיעו הצעות והתקבלה תוצאה והחלטה, האם יש צורך לפרסם במערכת את תוצאות המכרז ופרוטוקול הועדה </w:t>
            </w:r>
          </w:p>
          <w:p w:rsidR="00EC7576" w:rsidRPr="007464F4" w:rsidRDefault="00EC7576" w:rsidP="000E4169">
            <w:pPr>
              <w:rPr>
                <w:rFonts w:asciiTheme="minorBidi" w:eastAsia="Times New Roman" w:hAnsiTheme="minorBidi"/>
                <w:rtl/>
              </w:rPr>
            </w:pPr>
          </w:p>
        </w:tc>
        <w:tc>
          <w:tcPr>
            <w:tcW w:w="3849" w:type="dxa"/>
          </w:tcPr>
          <w:p w:rsidR="00EC7576" w:rsidRPr="007464F4" w:rsidRDefault="00EC7576" w:rsidP="00BF3EA4">
            <w:pPr>
              <w:rPr>
                <w:rFonts w:asciiTheme="minorBidi" w:eastAsia="Times New Roman" w:hAnsiTheme="minorBidi"/>
                <w:rtl/>
              </w:rPr>
            </w:pPr>
            <w:r w:rsidRPr="007464F4">
              <w:rPr>
                <w:rFonts w:asciiTheme="minorBidi" w:eastAsia="Times New Roman" w:hAnsiTheme="minorBidi"/>
                <w:rtl/>
              </w:rPr>
              <w:t> אין חובה לפרסם תוצאות או פרוטוקול של מכרז פומבי . במקרה של מכרז פומבי בינלאומי אזי לפי הוראות התכ"מ על ועדת המכרזים לפרסם את תוצאותיו של מכרז כזה במודעה בעיתון יומי בשפה האנגלית היוצא לאור בישראל, בתוך 72 יום מיום קבלת ההחלטה.</w:t>
            </w:r>
          </w:p>
          <w:p w:rsidR="00EC7576" w:rsidRPr="007464F4" w:rsidRDefault="00EC7576" w:rsidP="000E4169">
            <w:pPr>
              <w:rPr>
                <w:rFonts w:asciiTheme="minorBidi" w:eastAsia="Times New Roman" w:hAnsiTheme="minorBidi"/>
                <w:rtl/>
              </w:rPr>
            </w:pPr>
          </w:p>
        </w:tc>
        <w:tc>
          <w:tcPr>
            <w:tcW w:w="3959" w:type="dxa"/>
          </w:tcPr>
          <w:p w:rsidR="00EC7576" w:rsidRPr="007464F4" w:rsidRDefault="00EC7576" w:rsidP="00500470">
            <w:pPr>
              <w:rPr>
                <w:rFonts w:asciiTheme="minorBidi" w:eastAsia="Times New Roman" w:hAnsiTheme="minorBidi"/>
                <w:rtl/>
              </w:rPr>
            </w:pPr>
            <w:r w:rsidRPr="007464F4">
              <w:rPr>
                <w:rFonts w:asciiTheme="minorBidi" w:eastAsia="Times New Roman" w:hAnsiTheme="minorBidi"/>
                <w:rtl/>
              </w:rPr>
              <w:t xml:space="preserve"> אין חובה לפרסם תוצאות או פרוטוקול של מכרז פומבי. במקרה של מכרז פומבי בינלאומי אזי לפי הוראות התכ"מ על ועדת המכרזים לפרסם את תוצאותיו של מכרז כזה במודעה בעיתון יומי בשפה האנגלית היוצא לאור בישראל, בתוך 72 יום מיום קבלת ההחלטה (ר' </w:t>
            </w:r>
            <w:hyperlink r:id="rId13" w:history="1">
              <w:r w:rsidRPr="007464F4">
                <w:rPr>
                  <w:rFonts w:asciiTheme="minorBidi" w:hAnsiTheme="minorBidi"/>
                  <w:rtl/>
                </w:rPr>
                <w:t>הוראת תכ"ם, "התקשרות לרכישה מחו"ל בהתאם להסכמים בינלאומיים", מס' 7.12.3</w:t>
              </w:r>
            </w:hyperlink>
            <w:r w:rsidRPr="007464F4">
              <w:rPr>
                <w:rFonts w:asciiTheme="minorBidi" w:hAnsiTheme="minorBidi"/>
                <w:rtl/>
              </w:rPr>
              <w:t>).</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180</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16/06/2009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 xml:space="preserve">(מינהל הרכש </w:t>
            </w:r>
            <w:r w:rsidRPr="007464F4">
              <w:rPr>
                <w:rFonts w:asciiTheme="minorBidi" w:eastAsia="Times New Roman" w:hAnsiTheme="minorBidi"/>
                <w:rtl/>
              </w:rPr>
              <w:lastRenderedPageBreak/>
              <w:t>הממשלתי)</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lastRenderedPageBreak/>
              <w:t>בחינת קיומם של ספקים</w:t>
            </w:r>
          </w:p>
        </w:tc>
        <w:tc>
          <w:tcPr>
            <w:tcW w:w="3849" w:type="dxa"/>
          </w:tcPr>
          <w:p w:rsidR="00EC7576" w:rsidRPr="007464F4" w:rsidRDefault="00EC7576" w:rsidP="000E4169">
            <w:pPr>
              <w:rPr>
                <w:rFonts w:asciiTheme="minorBidi" w:eastAsia="Times New Roman" w:hAnsiTheme="minorBidi"/>
                <w:rtl/>
              </w:rPr>
            </w:pPr>
            <w:r w:rsidRPr="007464F4">
              <w:rPr>
                <w:rFonts w:asciiTheme="minorBidi" w:eastAsia="Times New Roman" w:hAnsiTheme="minorBidi"/>
                <w:rtl/>
              </w:rPr>
              <w:t xml:space="preserve">בהליך לבחינת קיומם של ספקים מהם מספר ימי הפרסום הנדרשים האם 10 ימים </w:t>
            </w:r>
            <w:r w:rsidRPr="007464F4">
              <w:rPr>
                <w:rFonts w:asciiTheme="minorBidi" w:eastAsia="Times New Roman" w:hAnsiTheme="minorBidi"/>
                <w:rtl/>
              </w:rPr>
              <w:lastRenderedPageBreak/>
              <w:t>או 7 ימי עבודה</w:t>
            </w:r>
          </w:p>
        </w:tc>
        <w:tc>
          <w:tcPr>
            <w:tcW w:w="3849" w:type="dxa"/>
          </w:tcPr>
          <w:p w:rsidR="00EC7576" w:rsidRPr="007464F4" w:rsidRDefault="00EC7576" w:rsidP="00E56D89">
            <w:pPr>
              <w:rPr>
                <w:rFonts w:asciiTheme="minorBidi" w:eastAsia="Times New Roman" w:hAnsiTheme="minorBidi"/>
                <w:rtl/>
              </w:rPr>
            </w:pPr>
            <w:r w:rsidRPr="007464F4">
              <w:rPr>
                <w:rFonts w:asciiTheme="minorBidi" w:eastAsia="Times New Roman" w:hAnsiTheme="minorBidi"/>
                <w:rtl/>
              </w:rPr>
              <w:lastRenderedPageBreak/>
              <w:t xml:space="preserve">תקנה 3א קובעת כי חובת הפרסום באתר האינטרנט בדבר הכוונה להתקשר עם ספק </w:t>
            </w:r>
            <w:r w:rsidRPr="007464F4">
              <w:rPr>
                <w:rFonts w:asciiTheme="minorBidi" w:eastAsia="Times New Roman" w:hAnsiTheme="minorBidi"/>
                <w:rtl/>
              </w:rPr>
              <w:lastRenderedPageBreak/>
              <w:t xml:space="preserve">יחיד או עם ספק חוץ לרכישת טובי חוץ היא לתקופה של שבעה ימי עבודה לפחות. </w:t>
            </w:r>
            <w:r w:rsidRPr="007464F4">
              <w:rPr>
                <w:rFonts w:asciiTheme="minorBidi" w:eastAsia="Times New Roman" w:hAnsiTheme="minorBidi"/>
                <w:rtl/>
              </w:rPr>
              <w:br/>
              <w:t xml:space="preserve">האפשרות לפנות לוועדה ולהשיג על הקביעה כי קיים ספק אחד המסוגל לבצע את ההתקשרות היא במשך 10 ימי עבודה מיום פרסום ההודעה באתר האינטרנט. </w:t>
            </w:r>
            <w:r w:rsidRPr="007464F4">
              <w:rPr>
                <w:rFonts w:asciiTheme="minorBidi" w:eastAsia="Times New Roman" w:hAnsiTheme="minorBidi"/>
                <w:rtl/>
              </w:rPr>
              <w:br/>
              <w:t>התקופה המינימאלית שהועדה צריכה להמתין עד לקבלת החלטה היא לפחות 10 ימי עבודה.</w:t>
            </w:r>
          </w:p>
          <w:p w:rsidR="00EC7576" w:rsidRPr="007464F4" w:rsidRDefault="00EC7576" w:rsidP="000E4169">
            <w:pPr>
              <w:rPr>
                <w:rFonts w:asciiTheme="minorBidi" w:eastAsia="Times New Roman" w:hAnsiTheme="minorBidi"/>
                <w:rtl/>
              </w:rPr>
            </w:pPr>
          </w:p>
        </w:tc>
        <w:tc>
          <w:tcPr>
            <w:tcW w:w="3959" w:type="dxa"/>
          </w:tcPr>
          <w:p w:rsidR="00EC7576" w:rsidRPr="007464F4" w:rsidRDefault="00EC7576" w:rsidP="007322F0">
            <w:pPr>
              <w:rPr>
                <w:rFonts w:asciiTheme="minorBidi" w:eastAsia="Times New Roman" w:hAnsiTheme="minorBidi"/>
                <w:rtl/>
              </w:rPr>
            </w:pPr>
            <w:r w:rsidRPr="007464F4">
              <w:rPr>
                <w:rFonts w:asciiTheme="minorBidi" w:hAnsiTheme="minorBidi"/>
                <w:rtl/>
              </w:rPr>
              <w:lastRenderedPageBreak/>
              <w:t xml:space="preserve">בהתאם לתקנות חובת המכרזים (תיקון), התשע"ב-2012 (פורסם 1.08.12, ק"ת </w:t>
            </w:r>
            <w:r w:rsidRPr="007464F4">
              <w:rPr>
                <w:rFonts w:asciiTheme="minorBidi" w:hAnsiTheme="minorBidi"/>
                <w:rtl/>
              </w:rPr>
              <w:lastRenderedPageBreak/>
              <w:t xml:space="preserve">7149), </w:t>
            </w:r>
            <w:r w:rsidRPr="007464F4">
              <w:rPr>
                <w:rFonts w:asciiTheme="minorBidi" w:eastAsia="Times New Roman" w:hAnsiTheme="minorBidi"/>
                <w:rtl/>
              </w:rPr>
              <w:t xml:space="preserve">תקנה 3א קובעת כי חובת הפרסום באתר האינטרנט בדבר הכוונה להתקשר עם ספק יחיד או עם ספק חוץ לרכישת טובי חוץ היא לתקופה של עשרה ימי עבודה לפחות. </w:t>
            </w:r>
            <w:r w:rsidRPr="007464F4">
              <w:rPr>
                <w:rFonts w:asciiTheme="minorBidi" w:eastAsia="Times New Roman" w:hAnsiTheme="minorBidi"/>
                <w:rtl/>
              </w:rPr>
              <w:br/>
              <w:t xml:space="preserve">האפשרות לפנות לוועדה ולהשיג על הקביעה כי קיים ספק אחד המסוגל לבצע את ההתקשרות היא במשך 14 ימי עבודה מיום פרסום ההודעה באתר האינטרנט. </w:t>
            </w:r>
            <w:r w:rsidRPr="007464F4">
              <w:rPr>
                <w:rFonts w:asciiTheme="minorBidi" w:eastAsia="Times New Roman" w:hAnsiTheme="minorBidi"/>
                <w:rtl/>
              </w:rPr>
              <w:br/>
              <w:t>התקופה המינימאלית שהועדה צריכה להמתין עד לקבלת החלטה היא לפחות 14 ימי עבודה.</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lastRenderedPageBreak/>
              <w:t>181</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11/06/2009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(אבי סולומון)</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מימוש זכות ברירה</w:t>
            </w:r>
          </w:p>
        </w:tc>
        <w:tc>
          <w:tcPr>
            <w:tcW w:w="3849" w:type="dxa"/>
          </w:tcPr>
          <w:p w:rsidR="00EC7576" w:rsidRPr="007464F4" w:rsidRDefault="00EC7576" w:rsidP="00E21F2D">
            <w:pPr>
              <w:rPr>
                <w:rFonts w:asciiTheme="minorBidi" w:eastAsia="Times New Roman" w:hAnsiTheme="minorBidi"/>
                <w:highlight w:val="magenta"/>
                <w:rtl/>
              </w:rPr>
            </w:pPr>
            <w:r w:rsidRPr="007464F4">
              <w:rPr>
                <w:rFonts w:asciiTheme="minorBidi" w:eastAsia="Times New Roman" w:hAnsiTheme="minorBidi"/>
                <w:highlight w:val="magenta"/>
                <w:rtl/>
              </w:rPr>
              <w:t xml:space="preserve"> בתקנות חובת המכרזים סעיף 3ג(א) כתוב "התקשרות למימוש זכות ברירה של משרד הכלולה בחוזה שנכרת בעקבות מכרז טעונה גם אישור ועדת המכרזים" אם אני מבין נכון הרי שאין פה הגבלת סכום לאישור זכות הברירה שכן עלות זכות הברירה נכללה כבר ב"שווי ההתקשרות" שאושרה ביציאה למכרז. שאלותי הן: 1. למה נדרש אישור של ועדת המכרזים - מה הרציונאל. 2. לאחר ששווי זכות הברירה הוגדר בשווי ההתקשרות ויכול להיות בכל סכום שהוא, למה בנספח א' להוראה 7.8.1 מופיע שאישור הוועדה ניתן לסכום של עד 1 מיליון ש"ח. למה צריך אישור אחרי שזה כבר ניתן בשלב הטרום מכרזי ולמה מופיע סכום של 1 מיליון בהוראת התכ"ם שלא מוזכרת בכלל בתקנות מעבר לכך מה לגבי מימוש זכות ברירה מעל 1 מיליון ש"ח? ממי נדרש האישור? זה לא מופיע בנספח </w:t>
            </w:r>
          </w:p>
        </w:tc>
        <w:tc>
          <w:tcPr>
            <w:tcW w:w="3849" w:type="dxa"/>
          </w:tcPr>
          <w:p w:rsidR="00EC7576" w:rsidRPr="007464F4" w:rsidRDefault="00EC7576" w:rsidP="00E21F2D">
            <w:pPr>
              <w:rPr>
                <w:rFonts w:asciiTheme="minorBidi" w:eastAsia="Times New Roman" w:hAnsiTheme="minorBidi"/>
                <w:highlight w:val="magenta"/>
                <w:rtl/>
              </w:rPr>
            </w:pPr>
            <w:r w:rsidRPr="007464F4">
              <w:rPr>
                <w:rFonts w:asciiTheme="minorBidi" w:eastAsia="Times New Roman" w:hAnsiTheme="minorBidi"/>
                <w:highlight w:val="magenta"/>
                <w:rtl/>
              </w:rPr>
              <w:t> אישור ועדת המכרזים למימוש זכות ברירה להתקשרות שנכרתה בעקבות מכרז אינו מוגבל בסכום. אישור זה נדרש לשם בחינת ההתקשרות,  בחינת המחירים שהוצעו בהתקשרות, בחינת החלופות יציאה למכרז חדש ועוד.</w:t>
            </w:r>
            <w:r w:rsidRPr="007464F4">
              <w:rPr>
                <w:rFonts w:asciiTheme="minorBidi" w:eastAsia="Times New Roman" w:hAnsiTheme="minorBidi"/>
                <w:highlight w:val="magenta"/>
                <w:rtl/>
              </w:rPr>
              <w:br/>
              <w:t>אישור ועדת מכרזים למימוש זכות ברירה בהתקשרות שנכרתה  שלא בעקבות מכרז, דהיינו פטור, מוגבלת ל 1 מש"ח. מעל הסכום הנ"ל יש להעביר את הבקשה לאישור ועדת הפטור.</w:t>
            </w:r>
          </w:p>
          <w:p w:rsidR="00EC7576" w:rsidRPr="007464F4" w:rsidRDefault="00EC7576" w:rsidP="000E4169">
            <w:pPr>
              <w:rPr>
                <w:rFonts w:asciiTheme="minorBidi" w:eastAsia="Times New Roman" w:hAnsiTheme="minorBidi"/>
                <w:highlight w:val="magenta"/>
                <w:rtl/>
              </w:rPr>
            </w:pPr>
          </w:p>
        </w:tc>
        <w:tc>
          <w:tcPr>
            <w:tcW w:w="3959" w:type="dxa"/>
          </w:tcPr>
          <w:p w:rsidR="00EC7576" w:rsidRPr="007464F4" w:rsidRDefault="00EC7576" w:rsidP="00500470">
            <w:pPr>
              <w:rPr>
                <w:rFonts w:asciiTheme="minorBidi" w:hAnsiTheme="minorBidi"/>
                <w:rtl/>
              </w:rPr>
            </w:pPr>
            <w:r w:rsidRPr="007464F4">
              <w:rPr>
                <w:rFonts w:asciiTheme="minorBidi" w:hAnsiTheme="minorBidi"/>
                <w:highlight w:val="magenta"/>
                <w:rtl/>
              </w:rPr>
              <w:t>בהתאם לתיקון בתקנות חובת המכרזים (תיקון), התשע"ב-2012 (פורסם 1.08.12, ק"ת 7149), התקשרות למימוש זכות ברירה להתקשרות שמקורה במכרז / בפטור ממכרז בכל סכום, טעונה את אישור ועדת המכרזים.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182</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10/06/2009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(יערה)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 xml:space="preserve">רשימת מנויים בהתאם לתקנה 15(ה) </w:t>
            </w:r>
            <w:r w:rsidRPr="007464F4">
              <w:rPr>
                <w:rFonts w:asciiTheme="minorBidi" w:eastAsia="Times New Roman" w:hAnsiTheme="minorBidi"/>
                <w:b/>
                <w:bCs/>
                <w:color w:val="808080" w:themeColor="background1" w:themeShade="80"/>
                <w:rtl/>
              </w:rPr>
              <w:lastRenderedPageBreak/>
              <w:t>לתקנות</w:t>
            </w:r>
          </w:p>
        </w:tc>
        <w:tc>
          <w:tcPr>
            <w:tcW w:w="3849" w:type="dxa"/>
          </w:tcPr>
          <w:p w:rsidR="00EC7576" w:rsidRPr="007464F4" w:rsidRDefault="00EC7576" w:rsidP="00E21F2D">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בהתאם לתקנה 15(ה) פרסום מכרז פומבי מחייב הפצת! ו בדוא"ל לכל אדם המבקש להיכלל ברשימת המנויים על קבלת הודעות </w:t>
            </w:r>
            <w:r w:rsidRPr="007464F4">
              <w:rPr>
                <w:rFonts w:asciiTheme="minorBidi" w:eastAsia="Times New Roman" w:hAnsiTheme="minorBidi"/>
                <w:color w:val="808080" w:themeColor="background1" w:themeShade="80"/>
                <w:rtl/>
              </w:rPr>
              <w:lastRenderedPageBreak/>
              <w:t xml:space="preserve">לפי תקנה זו. בנוסף בהתאם לתקנה 3א(1)(ב)חוו"ד ספק יחיד צריכה להיות מופצת בין היתר לרשימת המנויים. מאחר ובאתר האינטרנט של מינהל הרכש לא מצאנו כי קיימת רשימת מנויים כפי שאמור היה להיות (בהתאם לכתוב בהוראות התכ"ם)נשאלת השאלה האם ניתן בשלב זה לוותר על הפצת המכרז לרשימה שעדיין לא קיימת ? </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בעת הפרסום באתר האינטרנט של מינהל הרכש הממשלתי בדבר מכרז פומבי, התקשרות בפטור, בחינת קיומם של ספקים </w:t>
            </w:r>
            <w:r w:rsidRPr="007464F4">
              <w:rPr>
                <w:rFonts w:asciiTheme="minorBidi" w:eastAsia="Times New Roman" w:hAnsiTheme="minorBidi"/>
                <w:color w:val="808080" w:themeColor="background1" w:themeShade="80"/>
                <w:rtl/>
              </w:rPr>
              <w:lastRenderedPageBreak/>
              <w:t>וכו' נשלחת אוטמטית הודעה למנויים הרשומים ברשימת המנויים של מינהל הרכש הממשלתי. משרדי הממשלה לא נדרשים לנהל רשימות מנויים.</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183</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09/06/2009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(ליהיא פיליפסון)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האם יש חובה בכל מכרז לשים אמדן של שווי ההתקשרות?</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 כיום, לאור תקנה 17א, יש חובה בכל מכרז לשים אמדן של שווי ההתקשרות?</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תקנות חובת המכרזים אינן מחייבות הפקדת אומדן שווי התקשרות בכל מכרז. אולם, היה וועדת המכרזים החליטה להפקיד אומדן עליה לפעול כאמור בתקנה 17א ואף לכלול במסמכי המכרז התייחסות בדבר קיומו של האומדן והנפקיות להליך המכרז כאמור בתקנה 17(ב)(7).</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184</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08/06/2009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(יערה)</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התקשרות בסכום נמוך</w:t>
            </w:r>
          </w:p>
        </w:tc>
        <w:tc>
          <w:tcPr>
            <w:tcW w:w="3849" w:type="dxa"/>
          </w:tcPr>
          <w:p w:rsidR="00EC7576" w:rsidRPr="007464F4" w:rsidRDefault="00EC7576" w:rsidP="001C46A7">
            <w:pPr>
              <w:rPr>
                <w:rFonts w:asciiTheme="minorBidi" w:eastAsia="Times New Roman" w:hAnsiTheme="minorBidi"/>
                <w:highlight w:val="magenta"/>
                <w:rtl/>
              </w:rPr>
            </w:pPr>
            <w:r w:rsidRPr="007464F4">
              <w:rPr>
                <w:rFonts w:asciiTheme="minorBidi" w:eastAsia="Times New Roman" w:hAnsiTheme="minorBidi"/>
                <w:highlight w:val="magenta"/>
                <w:rtl/>
              </w:rPr>
              <w:t>האם ניתן להתקשר בהתאם לתקנה 3(1) עם אותו ספק באותו עניין במהלך 12 חודשים רצופים כאשר סך הסכומים לא יעבור את סכום ה 50,000 ₪. לדוג' התקשרות ראשונה על סך 300 ש"ח ולאחר חודשיים התקשרות נוספת על סך 100 ש"ח. במידה והתשובה תהא שלילית האם ניתן לבצע את ההתקשרות + אופציות להרחבה עד 50,000 ש"ח</w:t>
            </w:r>
          </w:p>
        </w:tc>
        <w:tc>
          <w:tcPr>
            <w:tcW w:w="3849" w:type="dxa"/>
          </w:tcPr>
          <w:p w:rsidR="00EC7576" w:rsidRPr="007464F4" w:rsidRDefault="00EC7576" w:rsidP="002E0CC5">
            <w:pPr>
              <w:rPr>
                <w:rFonts w:asciiTheme="minorBidi" w:eastAsia="Times New Roman" w:hAnsiTheme="minorBidi"/>
                <w:highlight w:val="magenta"/>
                <w:rtl/>
              </w:rPr>
            </w:pPr>
            <w:r w:rsidRPr="007464F4">
              <w:rPr>
                <w:rFonts w:asciiTheme="minorBidi" w:eastAsia="Times New Roman" w:hAnsiTheme="minorBidi"/>
                <w:highlight w:val="magenta"/>
                <w:rtl/>
              </w:rPr>
              <w:t xml:space="preserve">לא, לפי תקנה 3(1) במהלך תקופה של 12 חודשים לא ניתן להתקשר עם מתקשר מסויים ביותר מהתקשרות אחת באותו עניין. באשר לביצוע התקשרות עם אופציה להרחבה עד 50 אש"ח, יש לשים לב ששווי ההתקשרות לפי תקנה 3(1) היינו עד 50,000 ₪ וזה כולל את התשלומים הכלולים בזכות הברירה ובמקרה כזה עת מימוש זכות הברירה, יש צורך באישור ועדת המכרזים. (תקנה 3ג) </w:t>
            </w:r>
          </w:p>
          <w:p w:rsidR="00EC7576" w:rsidRPr="007464F4" w:rsidRDefault="00EC7576" w:rsidP="000E4169">
            <w:pPr>
              <w:rPr>
                <w:rFonts w:asciiTheme="minorBidi" w:eastAsia="Times New Roman" w:hAnsiTheme="minorBidi"/>
                <w:highlight w:val="magenta"/>
                <w:rtl/>
              </w:rPr>
            </w:pPr>
          </w:p>
        </w:tc>
        <w:tc>
          <w:tcPr>
            <w:tcW w:w="3959" w:type="dxa"/>
          </w:tcPr>
          <w:p w:rsidR="00EC7576" w:rsidRPr="007464F4" w:rsidRDefault="00EC7576" w:rsidP="007322F0">
            <w:pPr>
              <w:rPr>
                <w:rFonts w:asciiTheme="minorBidi" w:hAnsiTheme="minorBidi"/>
                <w:rtl/>
              </w:rPr>
            </w:pPr>
            <w:r w:rsidRPr="007464F4">
              <w:rPr>
                <w:rFonts w:asciiTheme="minorBidi" w:eastAsia="Times New Roman" w:hAnsiTheme="minorBidi"/>
                <w:highlight w:val="magenta"/>
                <w:rtl/>
              </w:rPr>
              <w:t xml:space="preserve">בתקנות חובת המכרזים (תיקון), התשע"ב-2012 (פורסם 1.08.12, ק"ת 7149), תקנה 3(1) תוקנה, </w:t>
            </w:r>
            <w:r w:rsidRPr="007464F4">
              <w:rPr>
                <w:rFonts w:asciiTheme="minorBidi" w:hAnsiTheme="minorBidi"/>
                <w:highlight w:val="magenta"/>
                <w:rtl/>
              </w:rPr>
              <w:t>כך שמגבלת מס' ההתקשרויות באותו עניין הוסרה, ו</w:t>
            </w:r>
            <w:r w:rsidRPr="007464F4">
              <w:rPr>
                <w:rFonts w:asciiTheme="minorBidi" w:eastAsia="Times New Roman" w:hAnsiTheme="minorBidi"/>
                <w:highlight w:val="magenta"/>
                <w:rtl/>
              </w:rPr>
              <w:t>נקבע כי התקשרות עד לסך של 50,000 ש"ח פטורה מחובת מכרז, ואולם בכל תקופה רצופה של 12 חודשים לא יתקשר המשרד עם מתקשר מסוים, בלא מכרז,  בהתקשרויות בסכום כולל העולה על 100 אש"ח (כולל התקשרות המשך).</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185</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04/06/2009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(יערה)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הכשרת חברי ועדות</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בהתאם לתקנה 10א(1) לתקנות תוקם ועדת פטור משרדית אשר חבריה הם: מנכ"ל המשרד, ח! שב המשרד והיועץ המשפטי של המשרד, כאשר אין כל יכולת האצלה של סמכויותיהם, למעט במקרה של ניגוד עניינים. בנוסף בהתאם לתקנה </w:t>
            </w:r>
            <w:r w:rsidRPr="007464F4">
              <w:rPr>
                <w:rFonts w:asciiTheme="minorBidi" w:eastAsia="Times New Roman" w:hAnsiTheme="minorBidi"/>
                <w:color w:val="808080" w:themeColor="background1" w:themeShade="80"/>
                <w:rtl/>
              </w:rPr>
              <w:lastRenderedPageBreak/>
              <w:t>42ב(1) חברי ועדת הפטור המשרד יהיו מי שעברו את ההכשרה של החשב הכללי. במידה ומנכ"ל המשרד לא היה חבר ועדת המכרזים בשנה שקדמה ליום תחילת התקנות החדשות. האם הוא יהיה מוסמך לחתום על פרוט' ועדת הפטור המשרדית אף אם טרם השלים את ההכשרה? במדה והתשובה היא שלילית, כיצד תוכל ועדת הפטור המשרדית לפעול עד השלמתו את ההכשרה? </w:t>
            </w:r>
          </w:p>
        </w:tc>
        <w:tc>
          <w:tcPr>
            <w:tcW w:w="3849" w:type="dxa"/>
          </w:tcPr>
          <w:p w:rsidR="00EC7576" w:rsidRPr="007464F4" w:rsidRDefault="00EC7576" w:rsidP="00C94A6C">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 תקנות חובת המכרזים קובעות כי חברי ועדות יהיו מי שעברו הכשרה. עליהם לעבור את ההכשרה תוך שנה מיום מינויים כחברי ועדה. </w:t>
            </w:r>
            <w:r w:rsidRPr="007464F4">
              <w:rPr>
                <w:rFonts w:asciiTheme="minorBidi" w:eastAsia="Times New Roman" w:hAnsiTheme="minorBidi"/>
                <w:color w:val="808080" w:themeColor="background1" w:themeShade="80"/>
                <w:rtl/>
              </w:rPr>
              <w:br/>
              <w:t xml:space="preserve">כהוראת מעבר, על מנת לאפשר הערכות לנושא,  נקבע כי חבר ועדת מכרזים אשר </w:t>
            </w:r>
            <w:r w:rsidRPr="007464F4">
              <w:rPr>
                <w:rFonts w:asciiTheme="minorBidi" w:eastAsia="Times New Roman" w:hAnsiTheme="minorBidi"/>
                <w:color w:val="808080" w:themeColor="background1" w:themeShade="80"/>
                <w:rtl/>
              </w:rPr>
              <w:lastRenderedPageBreak/>
              <w:t>כיהן במשך שנה רצופה לפני יום התחילה לא יועבר מתפקידו בגלל שלא עבר הכשרה במשך שנתיים מיום התחילה של התקנות, קרי עד 1/6/2011</w:t>
            </w:r>
          </w:p>
          <w:p w:rsidR="00EC7576" w:rsidRPr="007464F4" w:rsidRDefault="00EC7576" w:rsidP="000E4169">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lastRenderedPageBreak/>
              <w:t>186</w:t>
            </w:r>
          </w:p>
        </w:tc>
        <w:tc>
          <w:tcPr>
            <w:tcW w:w="1417" w:type="dxa"/>
          </w:tcPr>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04/06/2009</w:t>
            </w:r>
          </w:p>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(שמעון אלבז)</w:t>
            </w:r>
          </w:p>
        </w:tc>
        <w:tc>
          <w:tcPr>
            <w:tcW w:w="1527" w:type="dxa"/>
          </w:tcPr>
          <w:p w:rsidR="00EC7576" w:rsidRPr="007464F4" w:rsidRDefault="00EC7576">
            <w:pPr>
              <w:rPr>
                <w:rFonts w:asciiTheme="minorBidi" w:eastAsia="Times New Roman" w:hAnsiTheme="minorBidi"/>
                <w:b/>
                <w:bCs/>
                <w:color w:val="808080" w:themeColor="background1" w:themeShade="80"/>
                <w:highlight w:val="magenta"/>
                <w:rtl/>
              </w:rPr>
            </w:pPr>
            <w:r w:rsidRPr="007464F4">
              <w:rPr>
                <w:rFonts w:asciiTheme="minorBidi" w:eastAsia="Times New Roman" w:hAnsiTheme="minorBidi"/>
                <w:b/>
                <w:bCs/>
                <w:color w:val="808080" w:themeColor="background1" w:themeShade="80"/>
                <w:highlight w:val="magenta"/>
                <w:rtl/>
              </w:rPr>
              <w:t>פרסום ספק יחיד, פטור ופרוטוקולים באינטרנט</w:t>
            </w:r>
          </w:p>
        </w:tc>
        <w:tc>
          <w:tcPr>
            <w:tcW w:w="3849" w:type="dxa"/>
          </w:tcPr>
          <w:p w:rsidR="00EC7576" w:rsidRPr="007464F4" w:rsidRDefault="00EC7576" w:rsidP="000E4169">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האם על המשרדים לפרסם הנ"ל גם באתר האינטרנט של המשרד או רק באתר מינהל הרכש הממשלתי באמצעות מנוף 2 ?</w:t>
            </w:r>
          </w:p>
        </w:tc>
        <w:tc>
          <w:tcPr>
            <w:tcW w:w="3849" w:type="dxa"/>
          </w:tcPr>
          <w:p w:rsidR="00EC7576" w:rsidRPr="007464F4" w:rsidRDefault="00EC7576" w:rsidP="007322F0">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 xml:space="preserve"> תקנות חובת המכרזים קובעות כי לעניין משרד ממשלתי אתר האינטרנט הוא אתר האינטרנט של מינהל הרכש הממשלתי ועל כן החלטות הפטור צריכות להתפרסם באתר זה.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highlight w:val="magenta"/>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187</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03/06/2009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(לא צוין שם הפונה)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תנאים לדחיית הצעה</w:t>
            </w:r>
          </w:p>
        </w:tc>
        <w:tc>
          <w:tcPr>
            <w:tcW w:w="3849" w:type="dxa"/>
          </w:tcPr>
          <w:p w:rsidR="00EC7576" w:rsidRPr="007464F4" w:rsidRDefault="00EC7576" w:rsidP="00C94A6C">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תקנה 6א(א) – האם יש צורך בהתקיימם של כל התנאים לשם דחיית הצעה בהתקשרויות עתירות כוח אדם? </w:t>
            </w:r>
          </w:p>
        </w:tc>
        <w:tc>
          <w:tcPr>
            <w:tcW w:w="3849" w:type="dxa"/>
          </w:tcPr>
          <w:p w:rsidR="00EC7576" w:rsidRPr="007464F4" w:rsidRDefault="00EC7576" w:rsidP="00C94A6C">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מספיק קיומו של תנאי אחד מהתנאים המצוינים לשם דחיית ההצעה. </w:t>
            </w:r>
          </w:p>
          <w:p w:rsidR="00EC7576" w:rsidRPr="007464F4" w:rsidRDefault="00EC7576" w:rsidP="000E4169">
            <w:pPr>
              <w:rPr>
                <w:rFonts w:asciiTheme="minorBidi" w:eastAsia="Times New Roman" w:hAnsiTheme="minorBidi"/>
                <w:color w:val="808080" w:themeColor="background1" w:themeShade="80"/>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188</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03/06/2009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(לא צוין שם הפונה)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התקשרות המשך מול מימוש זכות ברירה</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מה היא האבחנה בין התקשרות המשך לפי תקנה 3(4), לבין מימוש זכות ברירה לפי תקנה 3ג?</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כאשר יש אופציה בחוזה, על מנת לממשה, פונים לתקנה 3ג, ואילו במצב שאין אופציה בחוזה ומבקשים להרחיב/להאריך את ההתקשרות, פונים לתקנה 3(4).</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189</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03/06/2009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(לא צוין שם הפונה)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הגדרת "עבודה או שירותים עתירי כוח אדם"</w:t>
            </w:r>
          </w:p>
        </w:tc>
        <w:tc>
          <w:tcPr>
            <w:tcW w:w="3849" w:type="dxa"/>
          </w:tcPr>
          <w:p w:rsidR="00EC7576" w:rsidRPr="007464F4" w:rsidRDefault="00EC7576" w:rsidP="007322F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תקנה 1 – הגדרת "עבודה או שירותים עתירי כוח אדם" – האם החשב הכללי הורה על תחום / ענף נוסף לעניין זה? </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כיום שרות עתיר כוח אדם מוגדר בהוראות התכ"מ כענפים שמירה, אבטחה וניקיון. בשלב זה לא הוכנסו ענפים נוספים מעבר לאלו המצוינים בתקנות.</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190</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03/06/2009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(לא צוין שם הפונה)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החלטת ועדת פטור משרדית</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מהו מועד כניסתה לתוקף של החלטת ועדת פטור משרדית?</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על פי תקנה 10א(ז) החלטת ועדת פטור משרדית שלא הוגשה עליה השגה, תכנס לתוקפה בתום 3 ימים מיום פרסומה, ובהתקשרות הנדרשת בדחיפות למניעת נזק של ממש לפי תקנה 3(2) – מיד עם פירסומה.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191</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03/06/2009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(לא צוין שם הפונה)</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lastRenderedPageBreak/>
              <w:t xml:space="preserve">בדיקת הצעות </w:t>
            </w:r>
            <w:r w:rsidRPr="007464F4">
              <w:rPr>
                <w:rFonts w:asciiTheme="minorBidi" w:eastAsia="Times New Roman" w:hAnsiTheme="minorBidi"/>
                <w:b/>
                <w:bCs/>
                <w:color w:val="808080" w:themeColor="background1" w:themeShade="80"/>
                <w:rtl/>
              </w:rPr>
              <w:lastRenderedPageBreak/>
              <w:t>תקנה 20(ד) </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בתקנה 20(ד) העוסקת בבדיקת הצעות  – </w:t>
            </w:r>
            <w:r w:rsidRPr="007464F4">
              <w:rPr>
                <w:rFonts w:asciiTheme="minorBidi" w:eastAsia="Times New Roman" w:hAnsiTheme="minorBidi"/>
                <w:color w:val="808080" w:themeColor="background1" w:themeShade="80"/>
                <w:rtl/>
              </w:rPr>
              <w:lastRenderedPageBreak/>
              <w:t>האם התקנה מתייחסת לכל התקשרות באשר היא, או רק להתקשרויות עתירות כוח אדם כהגדרתן בתקנות?</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 xml:space="preserve">לא מצוין בתקנה כי היא מתייחסת רק </w:t>
            </w:r>
            <w:r w:rsidRPr="007464F4">
              <w:rPr>
                <w:rFonts w:asciiTheme="minorBidi" w:eastAsia="Times New Roman" w:hAnsiTheme="minorBidi"/>
                <w:color w:val="808080" w:themeColor="background1" w:themeShade="80"/>
                <w:rtl/>
              </w:rPr>
              <w:lastRenderedPageBreak/>
              <w:t>להתקשרויות עתירות כוח אדם.</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lastRenderedPageBreak/>
              <w:t>192</w:t>
            </w:r>
          </w:p>
        </w:tc>
        <w:tc>
          <w:tcPr>
            <w:tcW w:w="1417" w:type="dxa"/>
          </w:tcPr>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03/06/2009</w:t>
            </w:r>
          </w:p>
          <w:p w:rsidR="00EC7576" w:rsidRPr="007464F4" w:rsidRDefault="00EC7576" w:rsidP="00A24448">
            <w:pPr>
              <w:rPr>
                <w:rFonts w:asciiTheme="minorBidi" w:eastAsia="Times New Roman" w:hAnsiTheme="minorBidi"/>
                <w:highlight w:val="magenta"/>
                <w:rtl/>
              </w:rPr>
            </w:pPr>
            <w:r w:rsidRPr="007464F4">
              <w:rPr>
                <w:rFonts w:asciiTheme="minorBidi" w:eastAsia="Times New Roman" w:hAnsiTheme="minorBidi"/>
                <w:highlight w:val="magenta"/>
                <w:rtl/>
              </w:rPr>
              <w:t>(לא צוין שם הפונה)</w:t>
            </w:r>
          </w:p>
        </w:tc>
        <w:tc>
          <w:tcPr>
            <w:tcW w:w="1527" w:type="dxa"/>
          </w:tcPr>
          <w:p w:rsidR="00EC7576" w:rsidRPr="007464F4" w:rsidRDefault="00EC7576">
            <w:pPr>
              <w:rPr>
                <w:rFonts w:asciiTheme="minorBidi" w:eastAsia="Times New Roman" w:hAnsiTheme="minorBidi"/>
                <w:b/>
                <w:bCs/>
                <w:highlight w:val="magenta"/>
                <w:rtl/>
              </w:rPr>
            </w:pPr>
            <w:r w:rsidRPr="007464F4">
              <w:rPr>
                <w:rFonts w:asciiTheme="minorBidi" w:eastAsia="Times New Roman" w:hAnsiTheme="minorBidi"/>
                <w:b/>
                <w:bCs/>
                <w:highlight w:val="magenta"/>
                <w:rtl/>
              </w:rPr>
              <w:t>מימוש זכות ברירה שלא בעקבות מכרז</w:t>
            </w:r>
          </w:p>
        </w:tc>
        <w:tc>
          <w:tcPr>
            <w:tcW w:w="3849" w:type="dxa"/>
          </w:tcPr>
          <w:p w:rsidR="00EC7576" w:rsidRPr="007464F4" w:rsidRDefault="00EC7576" w:rsidP="000E4169">
            <w:pPr>
              <w:rPr>
                <w:rFonts w:asciiTheme="minorBidi" w:eastAsia="Times New Roman" w:hAnsiTheme="minorBidi"/>
                <w:highlight w:val="magenta"/>
                <w:rtl/>
              </w:rPr>
            </w:pPr>
            <w:r w:rsidRPr="007464F4">
              <w:rPr>
                <w:rFonts w:asciiTheme="minorBidi" w:eastAsia="Times New Roman" w:hAnsiTheme="minorBidi"/>
                <w:highlight w:val="magenta"/>
                <w:rtl/>
              </w:rPr>
              <w:t> אם שווי ההתקשרות במימוש זכות ברירה בהתקשרות שנכרתה שלא בעקבות מכרז הינו מעל 150 אש"ח, האם יש צורך באישור ועדת הפטור המשרדית, לפי תקנה 10א?</w:t>
            </w:r>
          </w:p>
        </w:tc>
        <w:tc>
          <w:tcPr>
            <w:tcW w:w="3849" w:type="dxa"/>
          </w:tcPr>
          <w:p w:rsidR="00EC7576" w:rsidRPr="007464F4" w:rsidRDefault="00EC7576" w:rsidP="00BC4167">
            <w:pPr>
              <w:rPr>
                <w:rFonts w:asciiTheme="minorBidi" w:eastAsia="Times New Roman" w:hAnsiTheme="minorBidi"/>
                <w:highlight w:val="magenta"/>
                <w:rtl/>
              </w:rPr>
            </w:pPr>
            <w:r w:rsidRPr="007464F4">
              <w:rPr>
                <w:rFonts w:asciiTheme="minorBidi" w:eastAsia="Times New Roman" w:hAnsiTheme="minorBidi"/>
                <w:highlight w:val="magenta"/>
                <w:rtl/>
              </w:rPr>
              <w:t xml:space="preserve"> לא, מדובר בהתקשרות למימוש זכות ברירה הכלולה בחוזה שהיא לא נחשבת כהתקשרות חדשה. בתקנה 3ג(ב) נקבע כי אם שווי ההתקשרות מעל 1 מש"ח, הדבר טעון אישור ועדת הפטור במשרד האוצר, ולא מדובר בחלופות המפורטות בתקנה 10א. </w:t>
            </w:r>
          </w:p>
        </w:tc>
        <w:tc>
          <w:tcPr>
            <w:tcW w:w="3959" w:type="dxa"/>
          </w:tcPr>
          <w:p w:rsidR="00EC7576" w:rsidRPr="007464F4" w:rsidRDefault="00EC7576">
            <w:pPr>
              <w:rPr>
                <w:rFonts w:asciiTheme="minorBidi" w:hAnsiTheme="minorBidi"/>
                <w:rtl/>
              </w:rPr>
            </w:pPr>
            <w:r w:rsidRPr="007464F4">
              <w:rPr>
                <w:rFonts w:asciiTheme="minorBidi" w:hAnsiTheme="minorBidi"/>
                <w:highlight w:val="magenta"/>
                <w:rtl/>
              </w:rPr>
              <w:t>בהתאם לתיקון בתקנות חובת המכרזים (תיקון), התשע"ב-2012 (פורסם 1.08.12, ק"ת 7149), התקשרות למימוש זכות ברירה להתקשרות שמקורה במכרז / בפטור ממכרז בכל סכום, טעונה את אישור ועדת המכרזים בלבד.</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193</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02/06/2009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(מינהל הרכש הממשלתי)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גביית כסף על מסמכי מכרז</w:t>
            </w:r>
          </w:p>
        </w:tc>
        <w:tc>
          <w:tcPr>
            <w:tcW w:w="3849" w:type="dxa"/>
          </w:tcPr>
          <w:p w:rsidR="00EC7576" w:rsidRPr="007464F4" w:rsidRDefault="00EC7576" w:rsidP="00893AEC">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יש בתקנות החדשות איסור גביית כסף על מסמכי מכרז? </w:t>
            </w:r>
          </w:p>
          <w:p w:rsidR="00EC7576" w:rsidRPr="007464F4" w:rsidRDefault="00EC7576" w:rsidP="000E4169">
            <w:pPr>
              <w:rPr>
                <w:rFonts w:asciiTheme="minorBidi" w:eastAsia="Times New Roman" w:hAnsiTheme="minorBidi"/>
                <w:color w:val="808080" w:themeColor="background1" w:themeShade="80"/>
                <w:rtl/>
              </w:rPr>
            </w:pPr>
          </w:p>
        </w:tc>
        <w:tc>
          <w:tcPr>
            <w:tcW w:w="3849" w:type="dxa"/>
          </w:tcPr>
          <w:p w:rsidR="00EC7576" w:rsidRPr="007464F4" w:rsidRDefault="00EC7576" w:rsidP="00893AEC">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תקנה 17(א) קובעת כי מסמכי המכרז יומצאו לעיון לכל דורש ללא תשלום באתר האינטרנט וכן במשרדי הגוף הציבורי. במידה ולא ניתן להמציא את המסמכים באתר האינטרנט ניתן לקבוע כי יומצאו תמורת תשלום סביר בהתאם לעלות הדפסתם. בנוסף, קובעת תקנה  18(ב) כי ניתן להתנות את ההשתתפות במכרז בתשלום סביר בעבור עלות הפקת המכרז קרי, עלויות עריכת המכרז. </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194</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26/05/2009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(גלעד שמיר)</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תקנה 5א התקשרות עם מתכננים</w:t>
            </w:r>
          </w:p>
        </w:tc>
        <w:tc>
          <w:tcPr>
            <w:tcW w:w="3849" w:type="dxa"/>
          </w:tcPr>
          <w:p w:rsidR="00EC7576" w:rsidRPr="007464F4" w:rsidRDefault="00EC7576" w:rsidP="00893AEC">
            <w:pPr>
              <w:rPr>
                <w:rFonts w:asciiTheme="minorBidi" w:eastAsia="Times New Roman" w:hAnsiTheme="minorBidi"/>
                <w:rtl/>
              </w:rPr>
            </w:pPr>
            <w:r w:rsidRPr="007464F4">
              <w:rPr>
                <w:rFonts w:asciiTheme="minorBidi" w:eastAsia="Times New Roman" w:hAnsiTheme="minorBidi"/>
                <w:rtl/>
              </w:rPr>
              <w:t xml:space="preserve"> בתקנות מצויין כי "לביצוע עבודה מקצועית הדורשת ידע ומומחיות מיוחדים, במקצועות התכנון..." ואז יש הפניה לתקנה 22 ויש קביעה כי המשקל של המחיר בבחירת הזוכה לא יעלה על 20%. נשאלת השאלה מהם אותו ידע ומומחיות מיוחדים המצדיקים שלא להסתכל על המחיר ? האם בכל מקרה של עבודה עם מתכנן כהגדרתו בתקנות ? </w:t>
            </w:r>
          </w:p>
        </w:tc>
        <w:tc>
          <w:tcPr>
            <w:tcW w:w="3849" w:type="dxa"/>
          </w:tcPr>
          <w:p w:rsidR="00EC7576" w:rsidRPr="007464F4" w:rsidRDefault="00EC7576" w:rsidP="000E4169">
            <w:pPr>
              <w:rPr>
                <w:rFonts w:asciiTheme="minorBidi" w:eastAsia="Times New Roman" w:hAnsiTheme="minorBidi"/>
                <w:rtl/>
              </w:rPr>
            </w:pPr>
            <w:r w:rsidRPr="007464F4">
              <w:rPr>
                <w:rFonts w:asciiTheme="minorBidi" w:eastAsia="Times New Roman" w:hAnsiTheme="minorBidi"/>
                <w:rtl/>
              </w:rPr>
              <w:t xml:space="preserve">מדובר על עבודה מקצועית הדורשת ידע ומומחיות מיוחדים בתפקידי התכנון בתחום הבינוי. תקנה זו נועדה להסדיר התקשרויות מעין אלה בממשלה בעקבות המלצותיה של ועדה מיוחדת אשר הוקמה לאחר אסון ורסאי. הועדה הגיעה למסקנה כי יש לתת משקל משמעותי לאיכות בנסיבות בהן מדובר בהתקשרות עם מתכנני בינוי. </w:t>
            </w:r>
            <w:r w:rsidRPr="007464F4">
              <w:rPr>
                <w:rFonts w:asciiTheme="minorBidi" w:eastAsia="Times New Roman" w:hAnsiTheme="minorBidi"/>
                <w:rtl/>
              </w:rPr>
              <w:br/>
              <w:t>הרחבה ראה בהוראת התכ"מ, התקשרות עם מתכננים.</w:t>
            </w:r>
          </w:p>
        </w:tc>
        <w:tc>
          <w:tcPr>
            <w:tcW w:w="3959" w:type="dxa"/>
          </w:tcPr>
          <w:p w:rsidR="00EC7576" w:rsidRPr="007464F4" w:rsidRDefault="00EC7576" w:rsidP="001C46A7">
            <w:pPr>
              <w:rPr>
                <w:rFonts w:asciiTheme="minorBidi" w:hAnsiTheme="minorBidi"/>
                <w:rtl/>
              </w:rPr>
            </w:pPr>
            <w:r w:rsidRPr="007464F4">
              <w:rPr>
                <w:rFonts w:asciiTheme="minorBidi" w:eastAsia="Times New Roman" w:hAnsiTheme="minorBidi"/>
                <w:rtl/>
              </w:rPr>
              <w:t xml:space="preserve">מדובר על עבודה מקצועית הדורשת ידע ומומחיות מיוחדים בתפקידי התכנון בתחום הבינוי. תקנה זו נועדה להסדיר התקשרויות מעין אלה בממשלה בעקבות המלצותיה של ועדה מיוחדת אשר הוקמה לאחר אסון ורסאי. הועדה הגיעה למסקנה כי יש לתת משקל משמעותי לאיכות בנסיבות בהן מדובר בהתקשרות עם מתכנני בינוי. </w:t>
            </w:r>
            <w:r w:rsidRPr="007464F4">
              <w:rPr>
                <w:rFonts w:asciiTheme="minorBidi" w:eastAsia="Times New Roman" w:hAnsiTheme="minorBidi"/>
                <w:rtl/>
              </w:rPr>
              <w:br/>
              <w:t>לעניין זה, ראה הוראת תכ"מ מס' 7.10.2, "התקשרות עם מתכננים".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195</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22/03/2009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(מישל דיין)</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ספק יחיד</w:t>
            </w:r>
          </w:p>
        </w:tc>
        <w:tc>
          <w:tcPr>
            <w:tcW w:w="3849" w:type="dxa"/>
          </w:tcPr>
          <w:p w:rsidR="00EC7576" w:rsidRPr="007464F4" w:rsidRDefault="00EC7576" w:rsidP="00A943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 היכן ניתן למצוא תקנה לעניין רכישות מוצרי מזון, כיצד מבצעים רכישת ציוד רפואי מספק יחיד בסכום מעל 50  אלש"ח ? </w:t>
            </w:r>
          </w:p>
        </w:tc>
        <w:tc>
          <w:tcPr>
            <w:tcW w:w="3849" w:type="dxa"/>
          </w:tcPr>
          <w:p w:rsidR="00EC7576" w:rsidRPr="007464F4" w:rsidRDefault="00EC7576" w:rsidP="00A943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הפטור לרכישת מוצרי מזון טריים בוטל.</w:t>
            </w:r>
            <w:r w:rsidRPr="007464F4">
              <w:rPr>
                <w:rFonts w:asciiTheme="minorBidi" w:eastAsia="Times New Roman" w:hAnsiTheme="minorBidi"/>
                <w:color w:val="808080" w:themeColor="background1" w:themeShade="80"/>
                <w:rtl/>
              </w:rPr>
              <w:br/>
              <w:t xml:space="preserve">באשר לרכישת ציוד רפואי מספק יחיד, ניתן להתקשר עפ"י תקנה 3(29) לאחר בחינת </w:t>
            </w:r>
            <w:r w:rsidRPr="007464F4">
              <w:rPr>
                <w:rFonts w:asciiTheme="minorBidi" w:eastAsia="Times New Roman" w:hAnsiTheme="minorBidi"/>
                <w:color w:val="808080" w:themeColor="background1" w:themeShade="80"/>
                <w:rtl/>
              </w:rPr>
              <w:lastRenderedPageBreak/>
              <w:t>קיומם של ספקים לפי תקנה 3א(א).</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196</w:t>
            </w:r>
          </w:p>
        </w:tc>
        <w:tc>
          <w:tcPr>
            <w:tcW w:w="1417" w:type="dxa"/>
          </w:tcPr>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19/03/2009</w:t>
            </w:r>
          </w:p>
          <w:p w:rsidR="00EC7576" w:rsidRPr="007464F4" w:rsidRDefault="00EC7576" w:rsidP="00A24448">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(נדב כספי)</w:t>
            </w:r>
          </w:p>
        </w:tc>
        <w:tc>
          <w:tcPr>
            <w:tcW w:w="1527" w:type="dxa"/>
          </w:tcPr>
          <w:p w:rsidR="00EC7576" w:rsidRPr="007464F4" w:rsidRDefault="00EC7576">
            <w:pPr>
              <w:rPr>
                <w:rFonts w:asciiTheme="minorBidi" w:eastAsia="Times New Roman" w:hAnsiTheme="minorBidi"/>
                <w:b/>
                <w:bCs/>
                <w:color w:val="808080" w:themeColor="background1" w:themeShade="80"/>
                <w:rtl/>
              </w:rPr>
            </w:pPr>
            <w:r w:rsidRPr="007464F4">
              <w:rPr>
                <w:rFonts w:asciiTheme="minorBidi" w:eastAsia="Times New Roman" w:hAnsiTheme="minorBidi"/>
                <w:b/>
                <w:bCs/>
                <w:color w:val="808080" w:themeColor="background1" w:themeShade="80"/>
                <w:rtl/>
              </w:rPr>
              <w:t>מכרז סגור</w:t>
            </w:r>
          </w:p>
        </w:tc>
        <w:tc>
          <w:tcPr>
            <w:tcW w:w="3849" w:type="dxa"/>
          </w:tcPr>
          <w:p w:rsidR="00EC7576" w:rsidRPr="007464F4" w:rsidRDefault="00EC7576" w:rsidP="000E4169">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 בתקנות החדשות ישנו סכום שבו המשרד רשאי לבצע מכרז סגור ?</w:t>
            </w:r>
          </w:p>
        </w:tc>
        <w:tc>
          <w:tcPr>
            <w:tcW w:w="3849" w:type="dxa"/>
          </w:tcPr>
          <w:p w:rsidR="00EC7576" w:rsidRPr="007464F4" w:rsidRDefault="00EC7576" w:rsidP="00C33FDB">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בהוראת המעבר נתנה אפשרות לבצע מכרז סגור עד לשווי 500 אש"ח המשך שנה מיום תחילת התקנות.</w:t>
            </w:r>
            <w:r w:rsidRPr="007464F4">
              <w:rPr>
                <w:rFonts w:asciiTheme="minorBidi" w:eastAsia="Times New Roman" w:hAnsiTheme="minorBidi"/>
                <w:color w:val="808080" w:themeColor="background1" w:themeShade="80"/>
                <w:rtl/>
              </w:rPr>
              <w:br/>
              <w:t>לאחר תקופת המעבר, מכרז סגור ייעשה רק אם עונה על הקריטריונים המתוארים בתקנה. חלף תקנה 4(1) ניתן למשרדים כלי חדש והוא המכרז הממוכן המיר, תקנה 19ה.</w:t>
            </w: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197</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05/03/2009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(לא צוין שם הפונה)</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האם ישתנו תחומי האחריות והסמכות של ועדת המכרזים?</w:t>
            </w:r>
          </w:p>
        </w:tc>
        <w:tc>
          <w:tcPr>
            <w:tcW w:w="3849" w:type="dxa"/>
          </w:tcPr>
          <w:p w:rsidR="00EC7576" w:rsidRPr="007464F4" w:rsidRDefault="00EC7576" w:rsidP="000E4169">
            <w:pPr>
              <w:rPr>
                <w:rFonts w:asciiTheme="minorBidi" w:eastAsia="Times New Roman" w:hAnsiTheme="minorBidi"/>
                <w:rtl/>
              </w:rPr>
            </w:pPr>
            <w:r w:rsidRPr="007464F4">
              <w:rPr>
                <w:rFonts w:asciiTheme="minorBidi" w:eastAsia="Times New Roman" w:hAnsiTheme="minorBidi"/>
                <w:rtl/>
              </w:rPr>
              <w:t>האם בעקבות הרפורמה בתקנות חובת המכרזים ישתנו תחומי האחריות והסמכות של ועדת המכרזים?</w:t>
            </w:r>
          </w:p>
        </w:tc>
        <w:tc>
          <w:tcPr>
            <w:tcW w:w="3849" w:type="dxa"/>
          </w:tcPr>
          <w:p w:rsidR="00EC7576" w:rsidRPr="007464F4" w:rsidRDefault="00EC7576" w:rsidP="00A94348">
            <w:pPr>
              <w:rPr>
                <w:rFonts w:asciiTheme="minorBidi" w:eastAsia="Times New Roman" w:hAnsiTheme="minorBidi"/>
                <w:rtl/>
              </w:rPr>
            </w:pPr>
            <w:r w:rsidRPr="007464F4">
              <w:rPr>
                <w:rFonts w:asciiTheme="minorBidi" w:eastAsia="Times New Roman" w:hAnsiTheme="minorBidi"/>
                <w:rtl/>
              </w:rPr>
              <w:t> תפקידי ועדת המכרזים וסמכויותיה הוגדרו באופן מפורש בתיקון לתקנות חובת המכרזים כמפורט בתקנה 8א בחוברת ההדרכה המפורסמת באתר מינהל הרכש.</w:t>
            </w:r>
            <w:r w:rsidRPr="007464F4">
              <w:rPr>
                <w:rFonts w:asciiTheme="minorBidi" w:eastAsia="Times New Roman" w:hAnsiTheme="minorBidi"/>
                <w:rtl/>
              </w:rPr>
              <w:br/>
              <w:t xml:space="preserve">הסמכות של ועדת המכרזים לאשר התקשרויות בפטור ממכרז שונתה והיא תעמוד על 150 אש"ח. </w:t>
            </w:r>
          </w:p>
        </w:tc>
        <w:tc>
          <w:tcPr>
            <w:tcW w:w="3959" w:type="dxa"/>
          </w:tcPr>
          <w:p w:rsidR="00EC7576" w:rsidRPr="007464F4" w:rsidRDefault="00EC7576" w:rsidP="00C33FDB">
            <w:pPr>
              <w:rPr>
                <w:rFonts w:asciiTheme="minorBidi" w:hAnsiTheme="minorBidi"/>
                <w:rtl/>
              </w:rPr>
            </w:pPr>
            <w:r w:rsidRPr="007464F4">
              <w:rPr>
                <w:rFonts w:asciiTheme="minorBidi" w:eastAsia="Times New Roman" w:hAnsiTheme="minorBidi"/>
                <w:rtl/>
              </w:rPr>
              <w:t>תפקידי ועדת המכרזים וסמכויותיה הוגדרו באופן מפורש בתיקון לתקנות חובת המכרזים כמפורט בתקנה 8א</w:t>
            </w:r>
            <w:r w:rsidRPr="007464F4">
              <w:rPr>
                <w:rFonts w:asciiTheme="minorBidi" w:eastAsia="Times New Roman" w:hAnsiTheme="minorBidi"/>
              </w:rPr>
              <w:t xml:space="preserve"> </w:t>
            </w:r>
            <w:r w:rsidRPr="007464F4">
              <w:rPr>
                <w:rFonts w:asciiTheme="minorBidi" w:eastAsia="Times New Roman" w:hAnsiTheme="minorBidi"/>
                <w:rtl/>
              </w:rPr>
              <w:t>לתח"ם.</w:t>
            </w:r>
            <w:r w:rsidRPr="007464F4">
              <w:rPr>
                <w:rFonts w:asciiTheme="minorBidi" w:eastAsia="Times New Roman" w:hAnsiTheme="minorBidi"/>
                <w:rtl/>
              </w:rPr>
              <w:br/>
              <w:t>הסמכות של ועדת המכרזים לאשר התקשרויות בפטור ממכרז שונתה והיא עומדת על 150 אש"ח.</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198</w:t>
            </w:r>
          </w:p>
        </w:tc>
        <w:tc>
          <w:tcPr>
            <w:tcW w:w="1417" w:type="dxa"/>
          </w:tcPr>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05/03/2009</w:t>
            </w:r>
          </w:p>
          <w:p w:rsidR="00EC7576" w:rsidRPr="007464F4" w:rsidRDefault="00EC7576" w:rsidP="00A24448">
            <w:pPr>
              <w:rPr>
                <w:rFonts w:asciiTheme="minorBidi" w:eastAsia="Times New Roman" w:hAnsiTheme="minorBidi"/>
                <w:rtl/>
              </w:rPr>
            </w:pPr>
            <w:r w:rsidRPr="007464F4">
              <w:rPr>
                <w:rFonts w:asciiTheme="minorBidi" w:eastAsia="Times New Roman" w:hAnsiTheme="minorBidi"/>
                <w:rtl/>
              </w:rPr>
              <w:t>(לא צוין שם הפונה)</w:t>
            </w:r>
          </w:p>
        </w:tc>
        <w:tc>
          <w:tcPr>
            <w:tcW w:w="1527" w:type="dxa"/>
          </w:tcPr>
          <w:p w:rsidR="00EC7576" w:rsidRPr="007464F4" w:rsidRDefault="00EC7576">
            <w:pPr>
              <w:rPr>
                <w:rFonts w:asciiTheme="minorBidi" w:eastAsia="Times New Roman" w:hAnsiTheme="minorBidi"/>
                <w:b/>
                <w:bCs/>
                <w:rtl/>
              </w:rPr>
            </w:pPr>
            <w:r w:rsidRPr="007464F4">
              <w:rPr>
                <w:rFonts w:asciiTheme="minorBidi" w:eastAsia="Times New Roman" w:hAnsiTheme="minorBidi"/>
                <w:b/>
                <w:bCs/>
                <w:rtl/>
              </w:rPr>
              <w:t>האם תשתנה ההתנהלות של המשרד בכל הקשור להתקשרויות בפטור ממכרז?</w:t>
            </w:r>
          </w:p>
        </w:tc>
        <w:tc>
          <w:tcPr>
            <w:tcW w:w="3849" w:type="dxa"/>
          </w:tcPr>
          <w:p w:rsidR="00EC7576" w:rsidRPr="007464F4" w:rsidRDefault="00EC7576" w:rsidP="00A94348">
            <w:pPr>
              <w:rPr>
                <w:rFonts w:asciiTheme="minorBidi" w:eastAsia="Times New Roman" w:hAnsiTheme="minorBidi"/>
                <w:rtl/>
              </w:rPr>
            </w:pPr>
            <w:r w:rsidRPr="007464F4">
              <w:rPr>
                <w:rFonts w:asciiTheme="minorBidi" w:eastAsia="Times New Roman" w:hAnsiTheme="minorBidi"/>
                <w:rtl/>
              </w:rPr>
              <w:t xml:space="preserve"> האם הרפורמה בתקנות חובת המכרזים משנה את ההתנהלות של המשרד בכל הקשור להתקשרויות בפטור ממכרז? </w:t>
            </w:r>
          </w:p>
          <w:p w:rsidR="00EC7576" w:rsidRPr="007464F4" w:rsidRDefault="00EC7576" w:rsidP="000E4169">
            <w:pPr>
              <w:rPr>
                <w:rFonts w:asciiTheme="minorBidi" w:eastAsia="Times New Roman" w:hAnsiTheme="minorBidi"/>
                <w:rtl/>
              </w:rPr>
            </w:pPr>
          </w:p>
        </w:tc>
        <w:tc>
          <w:tcPr>
            <w:tcW w:w="3849" w:type="dxa"/>
          </w:tcPr>
          <w:p w:rsidR="00EC7576" w:rsidRPr="007464F4" w:rsidRDefault="00EC7576" w:rsidP="00A94348">
            <w:pPr>
              <w:rPr>
                <w:rFonts w:asciiTheme="minorBidi" w:eastAsia="Times New Roman" w:hAnsiTheme="minorBidi"/>
                <w:rtl/>
              </w:rPr>
            </w:pPr>
            <w:r w:rsidRPr="007464F4">
              <w:rPr>
                <w:rFonts w:asciiTheme="minorBidi" w:eastAsia="Times New Roman" w:hAnsiTheme="minorBidi"/>
                <w:rtl/>
              </w:rPr>
              <w:t> בכל משרד תוקם ועדת פטור משרדית אשר חבריה יהיו: המנכ"ל, החשב והיועמ"ש של המשרד ללא אפשרות להאציל תפקידם על גורם אחר במשרד.</w:t>
            </w:r>
            <w:r w:rsidRPr="007464F4">
              <w:rPr>
                <w:rFonts w:asciiTheme="minorBidi" w:eastAsia="Times New Roman" w:hAnsiTheme="minorBidi"/>
                <w:rtl/>
              </w:rPr>
              <w:br/>
              <w:t>ועדת הפטור המשרדית תהיה רשאית לאשר התקשרויות בפטור ממכרז עד להיקף של 4 מש"ח, מעבר לסכום הנ"ל הבקשה תועבר לאישור ועדת הפטור המרכזית בחשב הכללי.</w:t>
            </w:r>
            <w:r w:rsidRPr="007464F4">
              <w:rPr>
                <w:rFonts w:asciiTheme="minorBidi" w:eastAsia="Times New Roman" w:hAnsiTheme="minorBidi"/>
                <w:rtl/>
              </w:rPr>
              <w:br/>
              <w:t>בהתקשרויות הדורשות את אישור חשכ"ל הסמכות שניתנה לועדת הפטור המשרדית היא 2.5 מש"ח.</w:t>
            </w:r>
            <w:r w:rsidRPr="007464F4">
              <w:rPr>
                <w:rFonts w:asciiTheme="minorBidi" w:eastAsia="Times New Roman" w:hAnsiTheme="minorBidi"/>
                <w:rtl/>
              </w:rPr>
              <w:br/>
              <w:t>ועדת המכרזים תהיה רשאית לאשר התקשרויות בפטור ממכרז עד לסכום של 150 אש"ח.</w:t>
            </w:r>
            <w:r w:rsidRPr="007464F4">
              <w:rPr>
                <w:rFonts w:asciiTheme="minorBidi" w:eastAsia="Times New Roman" w:hAnsiTheme="minorBidi"/>
                <w:rtl/>
              </w:rPr>
              <w:br/>
            </w:r>
            <w:r w:rsidRPr="007464F4">
              <w:rPr>
                <w:rFonts w:asciiTheme="minorBidi" w:eastAsia="Times New Roman" w:hAnsiTheme="minorBidi"/>
                <w:color w:val="FF0000"/>
                <w:rtl/>
              </w:rPr>
              <w:t xml:space="preserve">התקשרויות בפטור ממכרז </w:t>
            </w:r>
            <w:r w:rsidRPr="007464F4">
              <w:rPr>
                <w:rFonts w:asciiTheme="minorBidi" w:eastAsia="Times New Roman" w:hAnsiTheme="minorBidi"/>
                <w:rtl/>
              </w:rPr>
              <w:t xml:space="preserve">יפורסמו וינומקו באתר האינטרנט תוך חמישה ימי עבודה </w:t>
            </w:r>
            <w:r w:rsidRPr="007464F4">
              <w:rPr>
                <w:rFonts w:asciiTheme="minorBidi" w:eastAsia="Times New Roman" w:hAnsiTheme="minorBidi"/>
                <w:rtl/>
              </w:rPr>
              <w:lastRenderedPageBreak/>
              <w:t>ממועד קבלת ההחלטה.</w:t>
            </w:r>
          </w:p>
        </w:tc>
        <w:tc>
          <w:tcPr>
            <w:tcW w:w="3959" w:type="dxa"/>
          </w:tcPr>
          <w:p w:rsidR="00EC7576" w:rsidRPr="007464F4" w:rsidRDefault="00EC7576" w:rsidP="00495110">
            <w:pPr>
              <w:pStyle w:val="a0"/>
              <w:numPr>
                <w:ilvl w:val="0"/>
                <w:numId w:val="0"/>
              </w:numPr>
              <w:spacing w:line="240" w:lineRule="auto"/>
              <w:ind w:right="0"/>
              <w:rPr>
                <w:rFonts w:asciiTheme="minorBidi" w:hAnsiTheme="minorBidi" w:cstheme="minorBidi"/>
                <w:rtl/>
              </w:rPr>
            </w:pPr>
            <w:r w:rsidRPr="007464F4">
              <w:rPr>
                <w:rFonts w:asciiTheme="minorBidi" w:hAnsiTheme="minorBidi" w:cstheme="minorBidi"/>
                <w:rtl/>
              </w:rPr>
              <w:lastRenderedPageBreak/>
              <w:t>בכל משרד תוקם ועדת פטור משרדית אשר חבריה יהיו: המנכ"ל, החשב והיועמ"ש של המשרד ללא אפשרות להאציל תפקידם על גורם אחר במשרד.</w:t>
            </w:r>
          </w:p>
          <w:p w:rsidR="00EC7576" w:rsidRPr="007464F4" w:rsidRDefault="00EC7576" w:rsidP="00C33FDB">
            <w:pPr>
              <w:pStyle w:val="a0"/>
              <w:numPr>
                <w:ilvl w:val="0"/>
                <w:numId w:val="0"/>
              </w:numPr>
              <w:spacing w:line="240" w:lineRule="auto"/>
              <w:ind w:right="0"/>
              <w:rPr>
                <w:rFonts w:asciiTheme="minorBidi" w:hAnsiTheme="minorBidi" w:cstheme="minorBidi"/>
                <w:rtl/>
              </w:rPr>
            </w:pPr>
            <w:r w:rsidRPr="007464F4">
              <w:rPr>
                <w:rFonts w:asciiTheme="minorBidi" w:hAnsiTheme="minorBidi" w:cstheme="minorBidi"/>
                <w:rtl/>
              </w:rPr>
              <w:t>ועדת הפטור המשרדית תהיה רשאית לאשר התקשרויות בפטור ממכרז עד להיקף של 4 מש"ח, מעבר לסכום הנ"ל הבקשה תועבר לאישור ועדת הפטור המרכזית בחשב הכללי, למעט חריגים הקבועים בתקנות.</w:t>
            </w:r>
          </w:p>
          <w:p w:rsidR="00EC7576" w:rsidRPr="007464F4" w:rsidRDefault="00EC7576" w:rsidP="00495110">
            <w:pPr>
              <w:pStyle w:val="a0"/>
              <w:numPr>
                <w:ilvl w:val="0"/>
                <w:numId w:val="0"/>
              </w:numPr>
              <w:spacing w:line="240" w:lineRule="auto"/>
              <w:ind w:right="0"/>
              <w:rPr>
                <w:rFonts w:asciiTheme="minorBidi" w:hAnsiTheme="minorBidi" w:cstheme="minorBidi"/>
                <w:rtl/>
              </w:rPr>
            </w:pPr>
            <w:r w:rsidRPr="007464F4">
              <w:rPr>
                <w:rFonts w:asciiTheme="minorBidi" w:hAnsiTheme="minorBidi" w:cstheme="minorBidi"/>
                <w:rtl/>
              </w:rPr>
              <w:t>ועדת המכרזים תהיה רשאית לאשר התקשרויות בפטור ממכרז עד לסכום של 150 אש"ח.</w:t>
            </w:r>
          </w:p>
          <w:p w:rsidR="00EC7576" w:rsidRPr="007464F4" w:rsidRDefault="00EC7576" w:rsidP="00495110">
            <w:pPr>
              <w:pStyle w:val="a0"/>
              <w:numPr>
                <w:ilvl w:val="0"/>
                <w:numId w:val="0"/>
              </w:numPr>
              <w:spacing w:line="240" w:lineRule="auto"/>
              <w:ind w:right="0"/>
              <w:rPr>
                <w:rFonts w:asciiTheme="minorBidi" w:hAnsiTheme="minorBidi" w:cstheme="minorBidi"/>
                <w:rtl/>
              </w:rPr>
            </w:pPr>
            <w:r w:rsidRPr="007464F4">
              <w:rPr>
                <w:rFonts w:asciiTheme="minorBidi" w:hAnsiTheme="minorBidi" w:cstheme="minorBidi"/>
                <w:rtl/>
              </w:rPr>
              <w:t xml:space="preserve">החלטות בדבר התקשרות בפטור יפורסמו וינומקו באתר האינטרנט תוך חמישה ימי עבודה ממועד קבלת ההחלטה (ר' </w:t>
            </w:r>
            <w:hyperlink r:id="rId14" w:history="1">
              <w:r w:rsidRPr="007464F4">
                <w:rPr>
                  <w:rFonts w:asciiTheme="minorBidi" w:hAnsiTheme="minorBidi" w:cstheme="minorBidi"/>
                  <w:b/>
                  <w:i/>
                  <w:rtl/>
                </w:rPr>
                <w:t>הוראת תכ"ם, "ועדת הפטור המשרדית", מס' 7.2.6</w:t>
              </w:r>
            </w:hyperlink>
            <w:r w:rsidRPr="007464F4">
              <w:rPr>
                <w:rFonts w:asciiTheme="minorBidi" w:hAnsiTheme="minorBidi" w:cstheme="minorBidi"/>
                <w:b/>
                <w:i/>
                <w:rtl/>
              </w:rPr>
              <w:t>)</w:t>
            </w:r>
            <w:r w:rsidRPr="007464F4">
              <w:rPr>
                <w:rFonts w:asciiTheme="minorBidi" w:hAnsiTheme="minorBidi" w:cstheme="minorBidi"/>
                <w:rtl/>
              </w:rPr>
              <w:t xml:space="preserve">. </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lastRenderedPageBreak/>
              <w:t>199</w:t>
            </w:r>
          </w:p>
        </w:tc>
        <w:tc>
          <w:tcPr>
            <w:tcW w:w="1417" w:type="dxa"/>
          </w:tcPr>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05/03/2009</w:t>
            </w:r>
          </w:p>
          <w:p w:rsidR="00EC7576" w:rsidRPr="007464F4" w:rsidRDefault="00EC7576" w:rsidP="00A244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(לא צוין שם הפונה)</w:t>
            </w:r>
          </w:p>
        </w:tc>
        <w:tc>
          <w:tcPr>
            <w:tcW w:w="1527" w:type="dxa"/>
          </w:tcPr>
          <w:p w:rsidR="00EC7576" w:rsidRPr="007464F4" w:rsidRDefault="00EC7576">
            <w:pPr>
              <w:rPr>
                <w:rFonts w:asciiTheme="minorBidi" w:eastAsia="Times New Roman" w:hAnsiTheme="minorBidi"/>
                <w:b/>
                <w:bCs/>
                <w:color w:val="808080" w:themeColor="background1" w:themeShade="80"/>
                <w:highlight w:val="magenta"/>
                <w:rtl/>
              </w:rPr>
            </w:pPr>
            <w:r w:rsidRPr="007464F4">
              <w:rPr>
                <w:rFonts w:asciiTheme="minorBidi" w:eastAsia="Times New Roman" w:hAnsiTheme="minorBidi"/>
                <w:b/>
                <w:bCs/>
                <w:color w:val="808080" w:themeColor="background1" w:themeShade="80"/>
                <w:highlight w:val="magenta"/>
                <w:rtl/>
              </w:rPr>
              <w:t>האם ישנה היערכות לשימוש במערכות אלקטרוניות?</w:t>
            </w:r>
          </w:p>
        </w:tc>
        <w:tc>
          <w:tcPr>
            <w:tcW w:w="3849" w:type="dxa"/>
          </w:tcPr>
          <w:p w:rsidR="00EC7576" w:rsidRPr="007464F4" w:rsidRDefault="00EC7576" w:rsidP="00A94348">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 xml:space="preserve"> בתיקון לתקנות חובת המכרזים הוכנס שימוש במערכות אלקטרוניות. האם ישנה הערכות מרכזית בנושא? </w:t>
            </w:r>
          </w:p>
          <w:p w:rsidR="00EC7576" w:rsidRPr="007464F4" w:rsidRDefault="00EC7576" w:rsidP="000E4169">
            <w:pPr>
              <w:rPr>
                <w:rFonts w:asciiTheme="minorBidi" w:eastAsia="Times New Roman" w:hAnsiTheme="minorBidi"/>
                <w:color w:val="808080" w:themeColor="background1" w:themeShade="80"/>
                <w:highlight w:val="magenta"/>
                <w:rtl/>
              </w:rPr>
            </w:pPr>
          </w:p>
        </w:tc>
        <w:tc>
          <w:tcPr>
            <w:tcW w:w="3849" w:type="dxa"/>
          </w:tcPr>
          <w:p w:rsidR="00EC7576" w:rsidRPr="007464F4" w:rsidRDefault="00EC7576" w:rsidP="00A617AC">
            <w:pPr>
              <w:rPr>
                <w:rFonts w:asciiTheme="minorBidi" w:eastAsia="Times New Roman" w:hAnsiTheme="minorBidi"/>
                <w:color w:val="808080" w:themeColor="background1" w:themeShade="80"/>
                <w:highlight w:val="magenta"/>
                <w:rtl/>
              </w:rPr>
            </w:pPr>
            <w:r w:rsidRPr="007464F4">
              <w:rPr>
                <w:rFonts w:asciiTheme="minorBidi" w:eastAsia="Times New Roman" w:hAnsiTheme="minorBidi"/>
                <w:color w:val="808080" w:themeColor="background1" w:themeShade="80"/>
                <w:highlight w:val="magenta"/>
                <w:rtl/>
              </w:rPr>
              <w:t xml:space="preserve">כן, מינהל הרכש הממשלתי פועל לפיתוח מערכת לניהול מכרזים לכלל משרדי הממשלה אשר תתן את המענה הכולל לנדרש בתקנות במועד. </w:t>
            </w:r>
          </w:p>
          <w:p w:rsidR="00EC7576" w:rsidRPr="007464F4" w:rsidRDefault="00EC7576" w:rsidP="00A617AC">
            <w:pPr>
              <w:textAlignment w:val="bottom"/>
              <w:rPr>
                <w:rFonts w:asciiTheme="minorBidi" w:eastAsia="Times New Roman" w:hAnsiTheme="minorBidi"/>
                <w:color w:val="808080" w:themeColor="background1" w:themeShade="80"/>
                <w:highlight w:val="magenta"/>
                <w:rtl/>
              </w:rPr>
            </w:pPr>
          </w:p>
          <w:p w:rsidR="00EC7576" w:rsidRPr="007464F4" w:rsidRDefault="00EC7576" w:rsidP="000E4169">
            <w:pPr>
              <w:rPr>
                <w:rFonts w:asciiTheme="minorBidi" w:eastAsia="Times New Roman" w:hAnsiTheme="minorBidi"/>
                <w:color w:val="808080" w:themeColor="background1" w:themeShade="80"/>
                <w:highlight w:val="magenta"/>
                <w:rtl/>
              </w:rPr>
            </w:pPr>
          </w:p>
        </w:tc>
        <w:tc>
          <w:tcPr>
            <w:tcW w:w="3959" w:type="dxa"/>
          </w:tcPr>
          <w:p w:rsidR="00EC7576" w:rsidRPr="007464F4" w:rsidRDefault="00EC7576">
            <w:pPr>
              <w:rPr>
                <w:rFonts w:asciiTheme="minorBidi" w:hAnsiTheme="minorBidi"/>
                <w:color w:val="808080" w:themeColor="background1" w:themeShade="80"/>
                <w:rtl/>
              </w:rPr>
            </w:pPr>
            <w:r w:rsidRPr="007464F4">
              <w:rPr>
                <w:rFonts w:asciiTheme="minorBidi" w:hAnsiTheme="minorBidi"/>
                <w:color w:val="808080" w:themeColor="background1" w:themeShade="80"/>
                <w:highlight w:val="magenta"/>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200</w:t>
            </w:r>
          </w:p>
        </w:tc>
        <w:tc>
          <w:tcPr>
            <w:tcW w:w="1417" w:type="dxa"/>
          </w:tcPr>
          <w:p w:rsidR="00EC7576" w:rsidRPr="007464F4" w:rsidRDefault="00EC7576" w:rsidP="00044C00">
            <w:pPr>
              <w:rPr>
                <w:rFonts w:asciiTheme="minorBidi" w:eastAsia="Times New Roman" w:hAnsiTheme="minorBidi"/>
                <w:rtl/>
              </w:rPr>
            </w:pPr>
            <w:r w:rsidRPr="007464F4">
              <w:rPr>
                <w:rFonts w:asciiTheme="minorBidi" w:eastAsia="Times New Roman" w:hAnsiTheme="minorBidi"/>
                <w:rtl/>
              </w:rPr>
              <w:t>10/05/2009</w:t>
            </w:r>
          </w:p>
          <w:p w:rsidR="00EC7576" w:rsidRPr="007464F4" w:rsidRDefault="00EC7576" w:rsidP="00044C00">
            <w:pPr>
              <w:rPr>
                <w:rFonts w:asciiTheme="minorBidi" w:eastAsia="Times New Roman" w:hAnsiTheme="minorBidi"/>
                <w:rtl/>
              </w:rPr>
            </w:pPr>
            <w:r w:rsidRPr="007464F4">
              <w:rPr>
                <w:rFonts w:asciiTheme="minorBidi" w:eastAsia="Times New Roman" w:hAnsiTheme="minorBidi"/>
                <w:rtl/>
              </w:rPr>
              <w:t>(שמעון אלבז)</w:t>
            </w:r>
          </w:p>
        </w:tc>
        <w:tc>
          <w:tcPr>
            <w:tcW w:w="1527" w:type="dxa"/>
          </w:tcPr>
          <w:p w:rsidR="00EC7576" w:rsidRPr="007464F4" w:rsidRDefault="00EC7576" w:rsidP="00044C00">
            <w:pPr>
              <w:rPr>
                <w:rFonts w:asciiTheme="minorBidi" w:eastAsia="Times New Roman" w:hAnsiTheme="minorBidi"/>
                <w:b/>
                <w:bCs/>
                <w:rtl/>
              </w:rPr>
            </w:pPr>
            <w:r w:rsidRPr="007464F4">
              <w:rPr>
                <w:rFonts w:asciiTheme="minorBidi" w:eastAsia="Times New Roman" w:hAnsiTheme="minorBidi"/>
                <w:b/>
                <w:bCs/>
                <w:rtl/>
              </w:rPr>
              <w:t>משמעות השינוי בהתקשרויות קטנות בתקנה 3 (1) בחוק</w:t>
            </w:r>
          </w:p>
        </w:tc>
        <w:tc>
          <w:tcPr>
            <w:tcW w:w="3849" w:type="dxa"/>
          </w:tcPr>
          <w:p w:rsidR="00EC7576" w:rsidRPr="007464F4" w:rsidRDefault="00EC7576" w:rsidP="00044C00">
            <w:pPr>
              <w:rPr>
                <w:rFonts w:asciiTheme="minorBidi" w:eastAsia="Times New Roman" w:hAnsiTheme="minorBidi"/>
                <w:rtl/>
              </w:rPr>
            </w:pPr>
            <w:r w:rsidRPr="007464F4">
              <w:rPr>
                <w:rFonts w:asciiTheme="minorBidi" w:eastAsia="Times New Roman" w:hAnsiTheme="minorBidi"/>
                <w:rtl/>
              </w:rPr>
              <w:t xml:space="preserve">עד עתה ניתן היה להתקשר בסכום מצטבר של 43 אש"ח ועוד 43 אש"ח עם אותו ספק במהלך שנה קלנדארית. באיזה סכום ניתן להתקשר במהלך 12 חודשים ? </w:t>
            </w:r>
          </w:p>
          <w:p w:rsidR="00EC7576" w:rsidRPr="007464F4" w:rsidRDefault="00EC7576" w:rsidP="00044C00">
            <w:pPr>
              <w:rPr>
                <w:rFonts w:asciiTheme="minorBidi" w:eastAsia="Times New Roman" w:hAnsiTheme="minorBidi"/>
                <w:rtl/>
              </w:rPr>
            </w:pPr>
          </w:p>
        </w:tc>
        <w:tc>
          <w:tcPr>
            <w:tcW w:w="3849" w:type="dxa"/>
          </w:tcPr>
          <w:p w:rsidR="00EC7576" w:rsidRPr="007464F4" w:rsidRDefault="00EC7576" w:rsidP="00044C00">
            <w:pPr>
              <w:rPr>
                <w:rFonts w:asciiTheme="minorBidi" w:eastAsia="Times New Roman" w:hAnsiTheme="minorBidi"/>
                <w:rtl/>
              </w:rPr>
            </w:pPr>
            <w:r w:rsidRPr="007464F4">
              <w:rPr>
                <w:rFonts w:asciiTheme="minorBidi" w:eastAsia="Times New Roman" w:hAnsiTheme="minorBidi"/>
                <w:rtl/>
              </w:rPr>
              <w:t xml:space="preserve">הסכום עודכן מ 43 אש"ח ל 50 אש"ח. כאשר התקשרות המשך עם אותו הספק היא מעל ל 50 אש"ח טעונה אישור ועדת מכרזים. הסכום המצטבר מתייחס לתקופה של 12 חודשים אחרונים ולא לשנה קלנדרית כפי שהיה נהוג עד כה. </w:t>
            </w:r>
          </w:p>
        </w:tc>
        <w:tc>
          <w:tcPr>
            <w:tcW w:w="3959" w:type="dxa"/>
          </w:tcPr>
          <w:p w:rsidR="00EC7576" w:rsidRPr="007464F4" w:rsidRDefault="00EC7576" w:rsidP="00044C00">
            <w:pPr>
              <w:jc w:val="both"/>
              <w:rPr>
                <w:rFonts w:asciiTheme="minorBidi" w:eastAsia="Times New Roman" w:hAnsiTheme="minorBidi"/>
                <w:rtl/>
              </w:rPr>
            </w:pPr>
            <w:r w:rsidRPr="007464F4">
              <w:rPr>
                <w:rFonts w:asciiTheme="minorBidi" w:eastAsia="Times New Roman" w:hAnsiTheme="minorBidi"/>
                <w:rtl/>
              </w:rPr>
              <w:t>בעקבות הרפורמה בתקנות חובת המכרזים שנכנסה לתוקף ב-01.06.09, עודכן הסכום מ- 43 אש"ח ל- 50 אש"ח. הסכום המצטבר מתייחס לתקופה של 12 חודשים רצופים אחרונים ולא לשנה קלנדרית כפי שהיה נהוג עד כה.</w:t>
            </w:r>
          </w:p>
          <w:p w:rsidR="00EC7576" w:rsidRPr="007464F4" w:rsidRDefault="00EC7576" w:rsidP="00615654">
            <w:pPr>
              <w:jc w:val="both"/>
              <w:rPr>
                <w:rFonts w:asciiTheme="minorBidi" w:eastAsia="Times New Roman" w:hAnsiTheme="minorBidi"/>
                <w:rtl/>
              </w:rPr>
            </w:pPr>
            <w:r w:rsidRPr="007464F4">
              <w:rPr>
                <w:rFonts w:asciiTheme="minorBidi" w:eastAsia="Times New Roman" w:hAnsiTheme="minorBidi"/>
                <w:rtl/>
              </w:rPr>
              <w:t xml:space="preserve">בתקנות חובת המכרזים (תיקון), התשע"ב-2012 (פורסם 1.08.12, ק"ת 7149), תוקנה תקנה 3(1), </w:t>
            </w:r>
            <w:r w:rsidRPr="007464F4">
              <w:rPr>
                <w:rFonts w:asciiTheme="minorBidi" w:hAnsiTheme="minorBidi"/>
                <w:rtl/>
              </w:rPr>
              <w:t>כך שמגבלת מס' ההתקשרויות באותו עניין הוסרה, ו</w:t>
            </w:r>
            <w:r w:rsidRPr="007464F4">
              <w:rPr>
                <w:rFonts w:asciiTheme="minorBidi" w:eastAsia="Times New Roman" w:hAnsiTheme="minorBidi"/>
                <w:rtl/>
              </w:rPr>
              <w:t>נקבע כי התקשרות עד לסך של 50,000 ש"ח פטורה מחובת מכרז, ואולם בכל תקופה רצופה של 12 חודשים לא יתקשר המשרד עם מתקשר מסוים, בלא מכרז,  בהתקשרויות בסכום כולל העולה על 100 אש"ח (כולל התקשרות המשך).</w:t>
            </w:r>
          </w:p>
        </w:tc>
      </w:tr>
    </w:tbl>
    <w:p w:rsidR="00D45724" w:rsidRPr="007464F4" w:rsidRDefault="00D45724" w:rsidP="009A65B2">
      <w:pPr>
        <w:rPr>
          <w:rFonts w:asciiTheme="minorBidi" w:hAnsiTheme="minorBidi"/>
          <w:b/>
          <w:bCs/>
          <w:sz w:val="28"/>
          <w:szCs w:val="28"/>
          <w:u w:val="single"/>
          <w:rtl/>
        </w:rPr>
      </w:pPr>
    </w:p>
    <w:p w:rsidR="009A65B2" w:rsidRPr="007464F4" w:rsidRDefault="009A65B2" w:rsidP="00495110">
      <w:pPr>
        <w:rPr>
          <w:rFonts w:asciiTheme="minorBidi" w:hAnsiTheme="minorBidi"/>
          <w:b/>
          <w:bCs/>
          <w:sz w:val="28"/>
          <w:szCs w:val="28"/>
          <w:u w:val="single"/>
          <w:rtl/>
        </w:rPr>
      </w:pPr>
      <w:r w:rsidRPr="007464F4">
        <w:rPr>
          <w:rFonts w:asciiTheme="minorBidi" w:hAnsiTheme="minorBidi"/>
          <w:b/>
          <w:bCs/>
          <w:sz w:val="28"/>
          <w:szCs w:val="28"/>
          <w:u w:val="single"/>
          <w:rtl/>
        </w:rPr>
        <w:t>פורום מכרזים</w:t>
      </w:r>
      <w:r w:rsidR="00495110" w:rsidRPr="007464F4">
        <w:rPr>
          <w:rFonts w:asciiTheme="minorBidi" w:hAnsiTheme="minorBidi"/>
          <w:b/>
          <w:bCs/>
          <w:sz w:val="28"/>
          <w:szCs w:val="28"/>
          <w:u w:val="single"/>
          <w:rtl/>
        </w:rPr>
        <w:t xml:space="preserve"> </w:t>
      </w:r>
    </w:p>
    <w:p w:rsidR="00495110" w:rsidRPr="007464F4" w:rsidRDefault="009F6244" w:rsidP="009F6244">
      <w:pPr>
        <w:rPr>
          <w:rFonts w:asciiTheme="minorBidi" w:hAnsiTheme="minorBidi"/>
          <w:sz w:val="24"/>
          <w:szCs w:val="24"/>
        </w:rPr>
      </w:pPr>
      <w:r w:rsidRPr="007464F4">
        <w:rPr>
          <w:rFonts w:asciiTheme="minorBidi" w:hAnsiTheme="minorBidi"/>
          <w:sz w:val="24"/>
          <w:szCs w:val="24"/>
          <w:rtl/>
        </w:rPr>
        <w:t>*</w:t>
      </w:r>
      <w:r w:rsidR="00495110" w:rsidRPr="007464F4">
        <w:rPr>
          <w:rFonts w:asciiTheme="minorBidi" w:hAnsiTheme="minorBidi"/>
          <w:sz w:val="24"/>
          <w:szCs w:val="24"/>
          <w:rtl/>
        </w:rPr>
        <w:t xml:space="preserve">הערה: </w:t>
      </w:r>
      <w:r w:rsidRPr="007464F4">
        <w:rPr>
          <w:rFonts w:asciiTheme="minorBidi" w:hAnsiTheme="minorBidi"/>
          <w:sz w:val="24"/>
          <w:szCs w:val="24"/>
          <w:rtl/>
        </w:rPr>
        <w:t xml:space="preserve">התייחסות ניתנה רק לגבי שאלות העוסקות </w:t>
      </w:r>
      <w:r w:rsidR="00495110" w:rsidRPr="007464F4">
        <w:rPr>
          <w:rFonts w:asciiTheme="minorBidi" w:hAnsiTheme="minorBidi"/>
          <w:sz w:val="24"/>
          <w:szCs w:val="24"/>
          <w:rtl/>
        </w:rPr>
        <w:t>בתקנות חובת המכרזים</w:t>
      </w:r>
      <w:r w:rsidRPr="007464F4">
        <w:rPr>
          <w:rFonts w:asciiTheme="minorBidi" w:hAnsiTheme="minorBidi"/>
          <w:sz w:val="24"/>
          <w:szCs w:val="24"/>
          <w:rtl/>
        </w:rPr>
        <w:t xml:space="preserve">. מוצע כי שאלות אלה והמענה עליהן </w:t>
      </w:r>
      <w:r w:rsidRPr="007464F4">
        <w:rPr>
          <w:rFonts w:asciiTheme="minorBidi" w:hAnsiTheme="minorBidi"/>
          <w:sz w:val="24"/>
          <w:szCs w:val="24"/>
          <w:u w:val="single"/>
          <w:rtl/>
        </w:rPr>
        <w:t>יעברו</w:t>
      </w:r>
      <w:r w:rsidRPr="007464F4">
        <w:rPr>
          <w:rFonts w:asciiTheme="minorBidi" w:hAnsiTheme="minorBidi"/>
          <w:sz w:val="24"/>
          <w:szCs w:val="24"/>
          <w:rtl/>
        </w:rPr>
        <w:t xml:space="preserve"> לפורום "תקנות"</w:t>
      </w:r>
    </w:p>
    <w:tbl>
      <w:tblPr>
        <w:tblStyle w:val="a7"/>
        <w:bidiVisual/>
        <w:tblW w:w="15310" w:type="dxa"/>
        <w:tblInd w:w="-535" w:type="dxa"/>
        <w:tblLayout w:type="fixed"/>
        <w:tblLook w:val="04A0" w:firstRow="1" w:lastRow="0" w:firstColumn="1" w:lastColumn="0" w:noHBand="0" w:noVBand="1"/>
      </w:tblPr>
      <w:tblGrid>
        <w:gridCol w:w="709"/>
        <w:gridCol w:w="2268"/>
        <w:gridCol w:w="1384"/>
        <w:gridCol w:w="3886"/>
        <w:gridCol w:w="3886"/>
        <w:gridCol w:w="3177"/>
      </w:tblGrid>
      <w:tr w:rsidR="00EC7576" w:rsidRPr="007464F4" w:rsidTr="00081444">
        <w:trPr>
          <w:tblHeader/>
        </w:trPr>
        <w:tc>
          <w:tcPr>
            <w:tcW w:w="709" w:type="dxa"/>
            <w:shd w:val="clear" w:color="auto" w:fill="8DB3E2" w:themeFill="text2" w:themeFillTint="66"/>
          </w:tcPr>
          <w:p w:rsidR="00EC7576" w:rsidRPr="007464F4" w:rsidRDefault="00EC7576" w:rsidP="00B94E52">
            <w:pPr>
              <w:jc w:val="center"/>
              <w:rPr>
                <w:rFonts w:asciiTheme="minorBidi" w:hAnsiTheme="minorBidi"/>
                <w:b/>
                <w:bCs/>
                <w:rtl/>
              </w:rPr>
            </w:pPr>
            <w:r w:rsidRPr="007464F4">
              <w:rPr>
                <w:rFonts w:asciiTheme="minorBidi" w:hAnsiTheme="minorBidi"/>
                <w:b/>
                <w:bCs/>
                <w:rtl/>
              </w:rPr>
              <w:t>#</w:t>
            </w:r>
          </w:p>
        </w:tc>
        <w:tc>
          <w:tcPr>
            <w:tcW w:w="2268" w:type="dxa"/>
            <w:shd w:val="clear" w:color="auto" w:fill="8DB3E2" w:themeFill="text2" w:themeFillTint="66"/>
            <w:vAlign w:val="center"/>
          </w:tcPr>
          <w:p w:rsidR="00EC7576" w:rsidRPr="007464F4" w:rsidRDefault="00EC7576" w:rsidP="00883130">
            <w:pPr>
              <w:jc w:val="center"/>
              <w:rPr>
                <w:rFonts w:asciiTheme="minorBidi" w:hAnsiTheme="minorBidi"/>
                <w:b/>
                <w:bCs/>
                <w:rtl/>
              </w:rPr>
            </w:pPr>
            <w:r w:rsidRPr="007464F4">
              <w:rPr>
                <w:rFonts w:asciiTheme="minorBidi" w:hAnsiTheme="minorBidi"/>
                <w:b/>
                <w:bCs/>
                <w:rtl/>
              </w:rPr>
              <w:t>תאריך</w:t>
            </w:r>
          </w:p>
          <w:p w:rsidR="00EC7576" w:rsidRPr="007464F4" w:rsidRDefault="00EC7576" w:rsidP="00883130">
            <w:pPr>
              <w:jc w:val="center"/>
              <w:rPr>
                <w:rFonts w:asciiTheme="minorBidi" w:hAnsiTheme="minorBidi"/>
                <w:b/>
                <w:bCs/>
                <w:rtl/>
              </w:rPr>
            </w:pPr>
            <w:r w:rsidRPr="007464F4">
              <w:rPr>
                <w:rFonts w:asciiTheme="minorBidi" w:hAnsiTheme="minorBidi"/>
                <w:b/>
                <w:bCs/>
                <w:rtl/>
              </w:rPr>
              <w:t>(שם הפונה)</w:t>
            </w:r>
          </w:p>
        </w:tc>
        <w:tc>
          <w:tcPr>
            <w:tcW w:w="1384" w:type="dxa"/>
            <w:shd w:val="clear" w:color="auto" w:fill="8DB3E2" w:themeFill="text2" w:themeFillTint="66"/>
            <w:vAlign w:val="center"/>
          </w:tcPr>
          <w:p w:rsidR="00EC7576" w:rsidRPr="007464F4" w:rsidRDefault="00EC7576" w:rsidP="00883130">
            <w:pPr>
              <w:jc w:val="center"/>
              <w:rPr>
                <w:rFonts w:asciiTheme="minorBidi" w:hAnsiTheme="minorBidi"/>
                <w:b/>
                <w:bCs/>
                <w:rtl/>
              </w:rPr>
            </w:pPr>
            <w:r w:rsidRPr="007464F4">
              <w:rPr>
                <w:rFonts w:asciiTheme="minorBidi" w:hAnsiTheme="minorBidi"/>
                <w:b/>
                <w:bCs/>
                <w:rtl/>
              </w:rPr>
              <w:t>נושא</w:t>
            </w:r>
          </w:p>
        </w:tc>
        <w:tc>
          <w:tcPr>
            <w:tcW w:w="3886" w:type="dxa"/>
            <w:shd w:val="clear" w:color="auto" w:fill="8DB3E2" w:themeFill="text2" w:themeFillTint="66"/>
            <w:vAlign w:val="center"/>
          </w:tcPr>
          <w:p w:rsidR="00EC7576" w:rsidRPr="007464F4" w:rsidRDefault="00EC7576" w:rsidP="00883130">
            <w:pPr>
              <w:jc w:val="center"/>
              <w:rPr>
                <w:rFonts w:asciiTheme="minorBidi" w:hAnsiTheme="minorBidi"/>
                <w:b/>
                <w:bCs/>
                <w:rtl/>
              </w:rPr>
            </w:pPr>
            <w:r w:rsidRPr="007464F4">
              <w:rPr>
                <w:rFonts w:asciiTheme="minorBidi" w:hAnsiTheme="minorBidi"/>
                <w:b/>
                <w:bCs/>
                <w:rtl/>
              </w:rPr>
              <w:t>שאלה</w:t>
            </w:r>
          </w:p>
        </w:tc>
        <w:tc>
          <w:tcPr>
            <w:tcW w:w="3886" w:type="dxa"/>
            <w:shd w:val="clear" w:color="auto" w:fill="8DB3E2" w:themeFill="text2" w:themeFillTint="66"/>
            <w:vAlign w:val="center"/>
          </w:tcPr>
          <w:p w:rsidR="00EC7576" w:rsidRPr="007464F4" w:rsidRDefault="00EC7576" w:rsidP="00883130">
            <w:pPr>
              <w:jc w:val="center"/>
              <w:rPr>
                <w:rFonts w:asciiTheme="minorBidi" w:hAnsiTheme="minorBidi"/>
                <w:b/>
                <w:bCs/>
                <w:rtl/>
              </w:rPr>
            </w:pPr>
            <w:r w:rsidRPr="007464F4">
              <w:rPr>
                <w:rFonts w:asciiTheme="minorBidi" w:hAnsiTheme="minorBidi"/>
                <w:b/>
                <w:bCs/>
                <w:rtl/>
              </w:rPr>
              <w:t>תשובה</w:t>
            </w:r>
          </w:p>
        </w:tc>
        <w:tc>
          <w:tcPr>
            <w:tcW w:w="3177" w:type="dxa"/>
            <w:shd w:val="clear" w:color="auto" w:fill="8DB3E2" w:themeFill="text2" w:themeFillTint="66"/>
            <w:vAlign w:val="center"/>
          </w:tcPr>
          <w:p w:rsidR="00EC7576" w:rsidRPr="007464F4" w:rsidRDefault="00EC7576" w:rsidP="00883130">
            <w:pPr>
              <w:jc w:val="center"/>
              <w:rPr>
                <w:rFonts w:asciiTheme="minorBidi" w:hAnsiTheme="minorBidi"/>
                <w:b/>
                <w:bCs/>
                <w:rtl/>
              </w:rPr>
            </w:pPr>
            <w:r w:rsidRPr="007464F4">
              <w:rPr>
                <w:rFonts w:asciiTheme="minorBidi" w:hAnsiTheme="minorBidi"/>
                <w:b/>
                <w:bCs/>
                <w:rtl/>
              </w:rPr>
              <w:t>מהות השינוי/</w:t>
            </w:r>
          </w:p>
          <w:p w:rsidR="00EC7576" w:rsidRPr="007464F4" w:rsidRDefault="00EC7576" w:rsidP="00883130">
            <w:pPr>
              <w:jc w:val="center"/>
              <w:rPr>
                <w:rFonts w:asciiTheme="minorBidi" w:hAnsiTheme="minorBidi"/>
                <w:b/>
                <w:bCs/>
                <w:rtl/>
              </w:rPr>
            </w:pPr>
            <w:r w:rsidRPr="007464F4">
              <w:rPr>
                <w:rFonts w:asciiTheme="minorBidi" w:hAnsiTheme="minorBidi"/>
                <w:b/>
                <w:bCs/>
                <w:rtl/>
              </w:rPr>
              <w:t>נוסח מוצע לתשובה</w:t>
            </w:r>
          </w:p>
        </w:tc>
      </w:tr>
      <w:tr w:rsidR="00EC7576" w:rsidRPr="007464F4" w:rsidTr="00081444">
        <w:tc>
          <w:tcPr>
            <w:tcW w:w="709" w:type="dxa"/>
          </w:tcPr>
          <w:p w:rsidR="00EC7576" w:rsidRPr="007464F4" w:rsidRDefault="00EC7576" w:rsidP="00B94E52">
            <w:pPr>
              <w:jc w:val="center"/>
              <w:rPr>
                <w:rFonts w:asciiTheme="minorBidi" w:hAnsiTheme="minorBidi"/>
                <w:color w:val="808080" w:themeColor="background1" w:themeShade="80"/>
                <w:rtl/>
              </w:rPr>
            </w:pPr>
            <w:r w:rsidRPr="007464F4">
              <w:rPr>
                <w:rFonts w:asciiTheme="minorBidi" w:hAnsiTheme="minorBidi"/>
                <w:color w:val="808080" w:themeColor="background1" w:themeShade="80"/>
                <w:rtl/>
              </w:rPr>
              <w:t>201</w:t>
            </w:r>
          </w:p>
        </w:tc>
        <w:tc>
          <w:tcPr>
            <w:tcW w:w="2268"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hAnsiTheme="minorBidi"/>
                <w:color w:val="808080" w:themeColor="background1" w:themeShade="80"/>
                <w:rtl/>
              </w:rPr>
              <w:t>1/08/10</w:t>
            </w:r>
          </w:p>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 xml:space="preserve">(מינהל הרכש </w:t>
            </w:r>
            <w:r w:rsidRPr="007464F4">
              <w:rPr>
                <w:rFonts w:asciiTheme="minorBidi" w:eastAsia="Times New Roman" w:hAnsiTheme="minorBidi"/>
                <w:color w:val="808080" w:themeColor="background1" w:themeShade="80"/>
                <w:rtl/>
              </w:rPr>
              <w:lastRenderedPageBreak/>
              <w:t>הממשלתי)</w:t>
            </w:r>
          </w:p>
        </w:tc>
        <w:tc>
          <w:tcPr>
            <w:tcW w:w="1384" w:type="dxa"/>
          </w:tcPr>
          <w:p w:rsidR="00EC7576" w:rsidRPr="007464F4" w:rsidRDefault="00EC7576" w:rsidP="00883130">
            <w:pPr>
              <w:rPr>
                <w:rFonts w:asciiTheme="minorBidi" w:eastAsia="Times New Roman" w:hAnsiTheme="minorBidi"/>
                <w:color w:val="808080" w:themeColor="background1" w:themeShade="80"/>
                <w:rtl/>
              </w:rPr>
            </w:pPr>
          </w:p>
        </w:tc>
        <w:tc>
          <w:tcPr>
            <w:tcW w:w="3886"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hAnsiTheme="minorBidi"/>
                <w:color w:val="808080" w:themeColor="background1" w:themeShade="80"/>
                <w:rtl/>
              </w:rPr>
              <w:t xml:space="preserve">האם על עורך המכרז יש חובה לפרסם את מסמכי המכרז באתר האינטרנט? מתי אין </w:t>
            </w:r>
            <w:r w:rsidRPr="007464F4">
              <w:rPr>
                <w:rFonts w:asciiTheme="minorBidi" w:hAnsiTheme="minorBidi"/>
                <w:color w:val="808080" w:themeColor="background1" w:themeShade="80"/>
                <w:rtl/>
              </w:rPr>
              <w:lastRenderedPageBreak/>
              <w:t>חובה עליו</w:t>
            </w:r>
            <w:r w:rsidRPr="007464F4">
              <w:rPr>
                <w:rFonts w:asciiTheme="minorBidi" w:hAnsiTheme="minorBidi"/>
                <w:color w:val="808080" w:themeColor="background1" w:themeShade="80"/>
              </w:rPr>
              <w:t xml:space="preserve">? </w:t>
            </w:r>
            <w:r w:rsidRPr="007464F4">
              <w:rPr>
                <w:rFonts w:asciiTheme="minorBidi" w:hAnsiTheme="minorBidi"/>
                <w:color w:val="808080" w:themeColor="background1" w:themeShade="80"/>
                <w:rtl/>
              </w:rPr>
              <w:t>מהי הוראת התכמ הרלוונטית? האם הוראה זו חלה על חברות ממשלתיות ותאגידים ציבוריים</w:t>
            </w:r>
            <w:r w:rsidRPr="007464F4">
              <w:rPr>
                <w:rFonts w:asciiTheme="minorBidi" w:hAnsiTheme="minorBidi"/>
                <w:color w:val="808080" w:themeColor="background1" w:themeShade="80"/>
              </w:rPr>
              <w:t>?</w:t>
            </w:r>
          </w:p>
        </w:tc>
        <w:tc>
          <w:tcPr>
            <w:tcW w:w="3886" w:type="dxa"/>
          </w:tcPr>
          <w:p w:rsidR="00EC7576" w:rsidRPr="007464F4" w:rsidRDefault="00EC7576" w:rsidP="004E0343">
            <w:pPr>
              <w:rPr>
                <w:rFonts w:asciiTheme="minorBidi" w:eastAsia="Times New Roman" w:hAnsiTheme="minorBidi"/>
                <w:color w:val="808080" w:themeColor="background1" w:themeShade="80"/>
              </w:rPr>
            </w:pPr>
            <w:r w:rsidRPr="007464F4">
              <w:rPr>
                <w:rFonts w:asciiTheme="minorBidi" w:eastAsia="Times New Roman" w:hAnsiTheme="minorBidi"/>
                <w:color w:val="808080" w:themeColor="background1" w:themeShade="80"/>
                <w:rtl/>
              </w:rPr>
              <w:lastRenderedPageBreak/>
              <w:t xml:space="preserve">תקנה 17(א) לתקנות חובת המכרזים קובעת כי מסמכי המכרז יומצאו לכל דורש </w:t>
            </w:r>
            <w:r w:rsidRPr="007464F4">
              <w:rPr>
                <w:rFonts w:asciiTheme="minorBidi" w:eastAsia="Times New Roman" w:hAnsiTheme="minorBidi"/>
                <w:color w:val="808080" w:themeColor="background1" w:themeShade="80"/>
                <w:rtl/>
              </w:rPr>
              <w:lastRenderedPageBreak/>
              <w:t>ללא</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תשלום במשרדי הגוף הציבורי וככל הניתן באמצעות אתר האינטרנט.</w:t>
            </w:r>
            <w:r w:rsidRPr="007464F4">
              <w:rPr>
                <w:rFonts w:asciiTheme="minorBidi" w:eastAsia="Times New Roman" w:hAnsiTheme="minorBidi"/>
                <w:color w:val="808080" w:themeColor="background1" w:themeShade="80"/>
              </w:rPr>
              <w:t xml:space="preserve"> </w:t>
            </w:r>
          </w:p>
          <w:p w:rsidR="00EC7576" w:rsidRPr="007464F4" w:rsidRDefault="00EC7576" w:rsidP="004E0343">
            <w:pPr>
              <w:rPr>
                <w:rFonts w:asciiTheme="minorBidi" w:eastAsia="Times New Roman" w:hAnsiTheme="minorBidi"/>
                <w:color w:val="808080" w:themeColor="background1" w:themeShade="80"/>
              </w:rPr>
            </w:pPr>
            <w:r w:rsidRPr="007464F4">
              <w:rPr>
                <w:rFonts w:asciiTheme="minorBidi" w:eastAsia="Times New Roman" w:hAnsiTheme="minorBidi"/>
                <w:color w:val="808080" w:themeColor="background1" w:themeShade="80"/>
                <w:rtl/>
              </w:rPr>
              <w:t>אם לא ניתן להמציא את המסמכים באמצעות אתר האינטרנט, ניתן לקבוע כי</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המסמכים יומצאו תמורת תשלום סביר, לפי עלות הדפסתם</w:t>
            </w:r>
            <w:r w:rsidRPr="007464F4">
              <w:rPr>
                <w:rFonts w:asciiTheme="minorBidi" w:eastAsia="Times New Roman" w:hAnsiTheme="minorBidi"/>
                <w:color w:val="808080" w:themeColor="background1" w:themeShade="80"/>
              </w:rPr>
              <w:t>.</w:t>
            </w:r>
          </w:p>
          <w:p w:rsidR="00EC7576" w:rsidRPr="007464F4" w:rsidRDefault="00EC7576" w:rsidP="004E0343">
            <w:pPr>
              <w:rPr>
                <w:rFonts w:asciiTheme="minorBidi" w:eastAsia="Times New Roman" w:hAnsiTheme="minorBidi"/>
                <w:color w:val="808080" w:themeColor="background1" w:themeShade="80"/>
              </w:rPr>
            </w:pPr>
            <w:r w:rsidRPr="007464F4">
              <w:rPr>
                <w:rFonts w:asciiTheme="minorBidi" w:eastAsia="Times New Roman" w:hAnsiTheme="minorBidi"/>
                <w:color w:val="808080" w:themeColor="background1" w:themeShade="80"/>
                <w:rtl/>
              </w:rPr>
              <w:t>בהתאם לאמור בס"ק (ב) לתקנה, ועדת המכרזים רשאית להחליט לא להמציא את כל מסמכי</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המכרז, אלא להציג את כולם או את חלקם לעיון במקום שתקבע בנסיבות מיוחדות ומנימוקים</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שיירשמו</w:t>
            </w:r>
            <w:r w:rsidRPr="007464F4">
              <w:rPr>
                <w:rFonts w:asciiTheme="minorBidi" w:eastAsia="Times New Roman" w:hAnsiTheme="minorBidi"/>
                <w:color w:val="808080" w:themeColor="background1" w:themeShade="80"/>
              </w:rPr>
              <w:t>.</w:t>
            </w:r>
          </w:p>
          <w:p w:rsidR="00EC7576" w:rsidRPr="007464F4" w:rsidRDefault="00EC7576" w:rsidP="004E0343">
            <w:pPr>
              <w:rPr>
                <w:rFonts w:asciiTheme="minorBidi" w:eastAsia="Times New Roman" w:hAnsiTheme="minorBidi"/>
                <w:color w:val="808080" w:themeColor="background1" w:themeShade="80"/>
              </w:rPr>
            </w:pPr>
            <w:r w:rsidRPr="007464F4">
              <w:rPr>
                <w:rFonts w:asciiTheme="minorBidi" w:eastAsia="Times New Roman" w:hAnsiTheme="minorBidi"/>
                <w:color w:val="808080" w:themeColor="background1" w:themeShade="80"/>
                <w:rtl/>
              </w:rPr>
              <w:t>האמור חל על חברות ממשלתיות ועל תאגידים סטטוטוריים, היות ותקנה 17 מוחלת על</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גופים אלו, כפי הקבוע בתקנות 33 ו- 38 בהתאמה (בשינויים המחוייבים)</w:t>
            </w:r>
            <w:r w:rsidRPr="007464F4">
              <w:rPr>
                <w:rFonts w:asciiTheme="minorBidi" w:eastAsia="Times New Roman" w:hAnsiTheme="minorBidi"/>
                <w:color w:val="808080" w:themeColor="background1" w:themeShade="80"/>
              </w:rPr>
              <w:t>.</w:t>
            </w:r>
          </w:p>
          <w:p w:rsidR="00EC7576" w:rsidRPr="007464F4" w:rsidRDefault="00EC7576" w:rsidP="008E2C65">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בנושא זה, ר' גם הוראת תכ"ם "הגדרת מסמכי מכרז" מס' 7.4.9. על גופים ציבוריים</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שאינם משרדי ממשלה ויחידות סמך, לפעול בשים לב להוראות התכ"ם, כל עוד לא נקבע אחרת</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בנוהל הפנימי שלהם</w:t>
            </w:r>
            <w:r w:rsidRPr="007464F4">
              <w:rPr>
                <w:rFonts w:asciiTheme="minorBidi" w:eastAsia="Times New Roman" w:hAnsiTheme="minorBidi"/>
                <w:color w:val="808080" w:themeColor="background1" w:themeShade="80"/>
              </w:rPr>
              <w:t>.</w:t>
            </w:r>
          </w:p>
        </w:tc>
        <w:tc>
          <w:tcPr>
            <w:tcW w:w="3177" w:type="dxa"/>
          </w:tcPr>
          <w:p w:rsidR="00EC7576" w:rsidRPr="007464F4" w:rsidRDefault="00EC7576" w:rsidP="00883130">
            <w:pPr>
              <w:rPr>
                <w:rFonts w:asciiTheme="minorBidi" w:hAnsiTheme="minorBidi"/>
                <w:color w:val="808080" w:themeColor="background1" w:themeShade="80"/>
                <w:rtl/>
              </w:rPr>
            </w:pPr>
            <w:r w:rsidRPr="007464F4">
              <w:rPr>
                <w:rFonts w:asciiTheme="minorBidi" w:hAnsiTheme="minorBidi"/>
                <w:color w:val="808080" w:themeColor="background1" w:themeShade="80"/>
                <w:rtl/>
              </w:rPr>
              <w:lastRenderedPageBreak/>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lastRenderedPageBreak/>
              <w:t>202</w:t>
            </w:r>
          </w:p>
        </w:tc>
        <w:tc>
          <w:tcPr>
            <w:tcW w:w="2268" w:type="dxa"/>
          </w:tcPr>
          <w:p w:rsidR="00EC7576" w:rsidRPr="007464F4" w:rsidRDefault="00EC7576" w:rsidP="00883130">
            <w:pPr>
              <w:rPr>
                <w:rFonts w:asciiTheme="minorBidi" w:eastAsia="Times New Roman" w:hAnsiTheme="minorBidi"/>
                <w:highlight w:val="magenta"/>
                <w:rtl/>
              </w:rPr>
            </w:pPr>
            <w:r w:rsidRPr="007464F4">
              <w:rPr>
                <w:rFonts w:asciiTheme="minorBidi" w:eastAsia="Times New Roman" w:hAnsiTheme="minorBidi"/>
                <w:highlight w:val="magenta"/>
                <w:rtl/>
              </w:rPr>
              <w:t>2/07/08</w:t>
            </w:r>
          </w:p>
          <w:p w:rsidR="00EC7576" w:rsidRPr="007464F4" w:rsidRDefault="00EC7576" w:rsidP="00883130">
            <w:pPr>
              <w:rPr>
                <w:rFonts w:asciiTheme="minorBidi" w:eastAsia="Times New Roman" w:hAnsiTheme="minorBidi"/>
                <w:highlight w:val="magenta"/>
              </w:rPr>
            </w:pPr>
            <w:r w:rsidRPr="007464F4">
              <w:rPr>
                <w:rFonts w:asciiTheme="minorBidi" w:eastAsia="Times New Roman" w:hAnsiTheme="minorBidi"/>
                <w:highlight w:val="magenta"/>
                <w:rtl/>
              </w:rPr>
              <w:t>(מינהל הרכש הממשלתי)</w:t>
            </w:r>
          </w:p>
        </w:tc>
        <w:tc>
          <w:tcPr>
            <w:tcW w:w="1384" w:type="dxa"/>
          </w:tcPr>
          <w:p w:rsidR="00EC7576" w:rsidRPr="007464F4" w:rsidRDefault="00EC7576" w:rsidP="00883130">
            <w:pPr>
              <w:rPr>
                <w:rFonts w:asciiTheme="minorBidi" w:eastAsia="Times New Roman" w:hAnsiTheme="minorBidi"/>
                <w:highlight w:val="magenta"/>
                <w:rtl/>
              </w:rPr>
            </w:pPr>
          </w:p>
        </w:tc>
        <w:tc>
          <w:tcPr>
            <w:tcW w:w="3886" w:type="dxa"/>
          </w:tcPr>
          <w:p w:rsidR="00EC7576" w:rsidRPr="007464F4" w:rsidRDefault="00EC7576" w:rsidP="00A24A01">
            <w:pPr>
              <w:jc w:val="both"/>
              <w:rPr>
                <w:rFonts w:asciiTheme="minorBidi" w:eastAsia="Times New Roman" w:hAnsiTheme="minorBidi"/>
                <w:highlight w:val="magenta"/>
                <w:rtl/>
              </w:rPr>
            </w:pPr>
            <w:r w:rsidRPr="007464F4">
              <w:rPr>
                <w:rFonts w:asciiTheme="minorBidi" w:eastAsia="Times New Roman" w:hAnsiTheme="minorBidi"/>
                <w:highlight w:val="magenta"/>
                <w:rtl/>
              </w:rPr>
              <w:t>אם</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למדינה יש מכרזים עם ספקים שונים בכל תחום ותחום ומצד שני, ישנה חובת פניה לועדת</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המכרזים רק מעל 43,000 ש"ח. האם בסכומים הנמוכים מכך ניתן לפנות לכל ספק שחפצים או</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שעדיין חייבים להיצמד לרשימת ספקים אשר במכרז</w:t>
            </w:r>
          </w:p>
        </w:tc>
        <w:tc>
          <w:tcPr>
            <w:tcW w:w="3886" w:type="dxa"/>
          </w:tcPr>
          <w:p w:rsidR="00EC7576" w:rsidRPr="007464F4" w:rsidRDefault="00EC7576" w:rsidP="008E2C65">
            <w:pPr>
              <w:jc w:val="both"/>
              <w:rPr>
                <w:rFonts w:asciiTheme="minorBidi" w:eastAsia="Times New Roman" w:hAnsiTheme="minorBidi"/>
                <w:highlight w:val="magenta"/>
                <w:rtl/>
              </w:rPr>
            </w:pPr>
            <w:r w:rsidRPr="007464F4">
              <w:rPr>
                <w:rFonts w:asciiTheme="minorBidi" w:eastAsia="Times New Roman" w:hAnsiTheme="minorBidi"/>
                <w:highlight w:val="magenta"/>
                <w:rtl/>
              </w:rPr>
              <w:t>כאשר יש ספק שזכה במכרז בתחום מסוים, הפניה אליו תיעשה בכל סכום התקשרות.</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בהתקשרות בסכום הנמוך מ - 43,000 ש"ח, אין חובה על עריכת מכרז ואז תיעשה הפניה</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לספקים לפי המתואר בטבלה הבאה</w:t>
            </w:r>
            <w:r w:rsidRPr="007464F4">
              <w:rPr>
                <w:rFonts w:asciiTheme="minorBidi" w:eastAsia="Times New Roman" w:hAnsiTheme="minorBidi"/>
                <w:highlight w:val="magenta"/>
              </w:rPr>
              <w:t xml:space="preserve"> : /Purchasing/General/Groups.htm</w:t>
            </w:r>
          </w:p>
        </w:tc>
        <w:tc>
          <w:tcPr>
            <w:tcW w:w="3177" w:type="dxa"/>
          </w:tcPr>
          <w:p w:rsidR="00EC7576" w:rsidRPr="007464F4" w:rsidRDefault="00EC7576" w:rsidP="00A24A01">
            <w:pPr>
              <w:jc w:val="both"/>
              <w:rPr>
                <w:rFonts w:asciiTheme="minorBidi" w:eastAsia="Times New Roman" w:hAnsiTheme="minorBidi"/>
                <w:highlight w:val="magenta"/>
                <w:rtl/>
              </w:rPr>
            </w:pPr>
            <w:r w:rsidRPr="007464F4">
              <w:rPr>
                <w:rFonts w:asciiTheme="minorBidi" w:eastAsia="Times New Roman" w:hAnsiTheme="minorBidi"/>
                <w:highlight w:val="magenta"/>
                <w:rtl/>
              </w:rPr>
              <w:t>כאשר יש ספק שזכה במכרז בתחום מסוים, הפניה אליו תיעשה בכל סכום התקשרות.</w:t>
            </w:r>
            <w:r w:rsidRPr="007464F4">
              <w:rPr>
                <w:rFonts w:asciiTheme="minorBidi" w:eastAsia="Times New Roman" w:hAnsiTheme="minorBidi"/>
                <w:highlight w:val="magenta"/>
              </w:rPr>
              <w:t xml:space="preserve"> </w:t>
            </w:r>
          </w:p>
          <w:p w:rsidR="00EC7576" w:rsidRPr="007464F4" w:rsidRDefault="00EC7576" w:rsidP="00A24A01">
            <w:pPr>
              <w:jc w:val="both"/>
              <w:rPr>
                <w:rFonts w:asciiTheme="minorBidi" w:hAnsiTheme="minorBidi"/>
                <w:highlight w:val="magenta"/>
                <w:rtl/>
              </w:rPr>
            </w:pPr>
            <w:r w:rsidRPr="007464F4">
              <w:rPr>
                <w:rFonts w:asciiTheme="minorBidi" w:hAnsiTheme="minorBidi"/>
                <w:highlight w:val="magenta"/>
                <w:rtl/>
              </w:rPr>
              <w:t>ברפורמה בתקנות חובת המכרזים (תיקון), התשס"ט-2009, שונה סכום ההתקשרות בפטור לפי תקנה 3(31) לתח"ם ל-50 אש"ח.</w:t>
            </w:r>
          </w:p>
          <w:p w:rsidR="00EC7576" w:rsidRPr="007464F4" w:rsidRDefault="00EC7576" w:rsidP="00A24A01">
            <w:pPr>
              <w:jc w:val="both"/>
              <w:rPr>
                <w:rFonts w:asciiTheme="minorBidi" w:hAnsiTheme="minorBidi"/>
                <w:rtl/>
              </w:rPr>
            </w:pPr>
            <w:r w:rsidRPr="007464F4">
              <w:rPr>
                <w:rFonts w:asciiTheme="minorBidi" w:eastAsia="Times New Roman" w:hAnsiTheme="minorBidi"/>
                <w:highlight w:val="magenta"/>
                <w:rtl/>
              </w:rPr>
              <w:t>בהתקשרות בסכום הנמוך מ – 50אש"ח, אין חובה על עריכת מכרז ואז תיעשה הפניה</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 xml:space="preserve">לספקים בהתאם להוראת תכ"ם מס'  7.8.3 "התקשרות בהליך מקוצר", ולהוראת תכ"ם מס' 7.8.1 "פטור </w:t>
            </w:r>
            <w:r w:rsidRPr="007464F4">
              <w:rPr>
                <w:rFonts w:asciiTheme="minorBidi" w:eastAsia="Times New Roman" w:hAnsiTheme="minorBidi"/>
                <w:highlight w:val="magenta"/>
                <w:rtl/>
              </w:rPr>
              <w:lastRenderedPageBreak/>
              <w:t>מחובת מכרז".</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203</w:t>
            </w:r>
          </w:p>
        </w:tc>
        <w:tc>
          <w:tcPr>
            <w:tcW w:w="2268"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11/08/08</w:t>
            </w:r>
          </w:p>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(מינהל הרכש הממשלתי)</w:t>
            </w:r>
          </w:p>
        </w:tc>
        <w:tc>
          <w:tcPr>
            <w:tcW w:w="1384" w:type="dxa"/>
          </w:tcPr>
          <w:p w:rsidR="00EC7576" w:rsidRPr="007464F4" w:rsidRDefault="00EC7576" w:rsidP="00883130">
            <w:pPr>
              <w:rPr>
                <w:rFonts w:asciiTheme="minorBidi" w:eastAsia="Times New Roman" w:hAnsiTheme="minorBidi"/>
                <w:color w:val="808080" w:themeColor="background1" w:themeShade="80"/>
                <w:rtl/>
              </w:rPr>
            </w:pPr>
          </w:p>
        </w:tc>
        <w:tc>
          <w:tcPr>
            <w:tcW w:w="3886"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נדרש להאריך תוקף ערבות מציע כאשר תהליך השיפוט התעכב מסיבות טכניות בלבד (דחיית</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התכנסות הוועדה למשל). באילו מקרים פוטרים מערבות מגיש?</w:t>
            </w:r>
          </w:p>
        </w:tc>
        <w:tc>
          <w:tcPr>
            <w:tcW w:w="3886" w:type="dxa"/>
          </w:tcPr>
          <w:p w:rsidR="00EC7576" w:rsidRPr="007464F4" w:rsidRDefault="00EC7576" w:rsidP="008E2C65">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לשאלתך</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הראשונה, כדאי להאריך את תוקף הערבות במידה ואפשרות זאת מופיעה במסמכי המכרז. בעניין השאלה השניה - וועדת המכרזים רשאית להחליט האם נדרשת ערבות הצעה במכרז מאחר והדבר</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אינו מהווה תנאי סף למכרז</w:t>
            </w:r>
            <w:r w:rsidRPr="007464F4">
              <w:rPr>
                <w:rFonts w:asciiTheme="minorBidi" w:eastAsia="Times New Roman" w:hAnsiTheme="minorBidi"/>
                <w:color w:val="808080" w:themeColor="background1" w:themeShade="80"/>
              </w:rPr>
              <w:t>.</w:t>
            </w:r>
          </w:p>
        </w:tc>
        <w:tc>
          <w:tcPr>
            <w:tcW w:w="3177" w:type="dxa"/>
          </w:tcPr>
          <w:p w:rsidR="00EC7576" w:rsidRPr="007464F4" w:rsidRDefault="00EC7576" w:rsidP="00883130">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rPr>
          <w:trHeight w:val="831"/>
        </w:trPr>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204</w:t>
            </w:r>
          </w:p>
        </w:tc>
        <w:tc>
          <w:tcPr>
            <w:tcW w:w="2268"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4/06/09</w:t>
            </w:r>
          </w:p>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(מינהל הרכש הממשלתי)</w:t>
            </w:r>
          </w:p>
        </w:tc>
        <w:tc>
          <w:tcPr>
            <w:tcW w:w="1384" w:type="dxa"/>
          </w:tcPr>
          <w:p w:rsidR="00EC7576" w:rsidRPr="007464F4" w:rsidRDefault="00EC7576" w:rsidP="00883130">
            <w:pPr>
              <w:rPr>
                <w:rFonts w:asciiTheme="minorBidi" w:eastAsia="Times New Roman" w:hAnsiTheme="minorBidi"/>
                <w:color w:val="808080" w:themeColor="background1" w:themeShade="80"/>
                <w:rtl/>
              </w:rPr>
            </w:pPr>
          </w:p>
        </w:tc>
        <w:tc>
          <w:tcPr>
            <w:tcW w:w="3886" w:type="dxa"/>
          </w:tcPr>
          <w:p w:rsidR="00EC7576" w:rsidRPr="007464F4" w:rsidRDefault="00EC7576" w:rsidP="000A07D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ניתן להגיש ערבות הצעה שתוקפה ארוך מהנדרש במסמכי המכרז</w:t>
            </w:r>
          </w:p>
        </w:tc>
        <w:tc>
          <w:tcPr>
            <w:tcW w:w="3886" w:type="dxa"/>
          </w:tcPr>
          <w:p w:rsidR="00EC7576" w:rsidRPr="007464F4" w:rsidRDefault="00EC7576" w:rsidP="000A07D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תוקף</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ערבות ההצעה צריך להיות זהה לתוקף הנדרש על ידי עורך המכרז כולל מועד תחילה וסיום</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של תוקף הערבות</w:t>
            </w:r>
            <w:r w:rsidRPr="007464F4">
              <w:rPr>
                <w:rFonts w:asciiTheme="minorBidi" w:eastAsia="Times New Roman" w:hAnsiTheme="minorBidi"/>
                <w:color w:val="808080" w:themeColor="background1" w:themeShade="80"/>
              </w:rPr>
              <w:t>.</w:t>
            </w:r>
          </w:p>
        </w:tc>
        <w:tc>
          <w:tcPr>
            <w:tcW w:w="3177" w:type="dxa"/>
          </w:tcPr>
          <w:p w:rsidR="00EC7576" w:rsidRPr="007464F4" w:rsidRDefault="00EC7576" w:rsidP="00883130">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205</w:t>
            </w:r>
          </w:p>
        </w:tc>
        <w:tc>
          <w:tcPr>
            <w:tcW w:w="2268"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17/06/09</w:t>
            </w:r>
          </w:p>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(מינהל הרכש הממשלתי)</w:t>
            </w:r>
          </w:p>
        </w:tc>
        <w:tc>
          <w:tcPr>
            <w:tcW w:w="1384" w:type="dxa"/>
          </w:tcPr>
          <w:p w:rsidR="00EC7576" w:rsidRPr="007464F4" w:rsidRDefault="00EC7576" w:rsidP="00883130">
            <w:pPr>
              <w:rPr>
                <w:rFonts w:asciiTheme="minorBidi" w:eastAsia="Times New Roman" w:hAnsiTheme="minorBidi"/>
                <w:color w:val="808080" w:themeColor="background1" w:themeShade="80"/>
                <w:rtl/>
              </w:rPr>
            </w:pPr>
          </w:p>
        </w:tc>
        <w:tc>
          <w:tcPr>
            <w:tcW w:w="3886" w:type="dxa"/>
          </w:tcPr>
          <w:p w:rsidR="00EC7576" w:rsidRPr="007464F4" w:rsidRDefault="00EC7576" w:rsidP="000A07D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ניתן לקבל מידע לגבי זהות מגישי ההצעות למכרז פומבי, טרם פרסום תוצאותיו (לאחר</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המועד האחרון להגשת ההצעות?)</w:t>
            </w:r>
          </w:p>
        </w:tc>
        <w:tc>
          <w:tcPr>
            <w:tcW w:w="3886" w:type="dxa"/>
          </w:tcPr>
          <w:p w:rsidR="00EC7576" w:rsidRPr="007464F4" w:rsidRDefault="00EC7576" w:rsidP="008E2C65">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לא</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קיימת אפשרות למתן מידע כזה, אם הוא אינו חלק מההליך המכרזי. במקרים בהם נערך כנס</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ספקים ועורך המכרז החליט לספק הבהרות בהליכים הקשורים למכרז ו/או לקיים סיור</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באתר/במקום הפיזי לביצוע ההתקשרות נחשפת זהות המתעניינים כחלק מההליך המכרזי. החלטה זאת</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נתונה לשיקול דעת עורך המכרז. המטרה של המכרז לשמור על הליך שיוויוני והוגן ללא מתן</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פתח להשפעה של צד אחד על השני עד פרסום התוצאות גם לאחר הגשת ההצעות ועל כן אם</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ההליך שתואר איננו חלק מההליך המכרזי לא נהוג לחשוף מידע זה</w:t>
            </w:r>
            <w:r w:rsidRPr="007464F4">
              <w:rPr>
                <w:rFonts w:asciiTheme="minorBidi" w:eastAsia="Times New Roman" w:hAnsiTheme="minorBidi"/>
                <w:color w:val="808080" w:themeColor="background1" w:themeShade="80"/>
              </w:rPr>
              <w:t>.</w:t>
            </w:r>
          </w:p>
        </w:tc>
        <w:tc>
          <w:tcPr>
            <w:tcW w:w="3177" w:type="dxa"/>
          </w:tcPr>
          <w:p w:rsidR="00EC7576" w:rsidRPr="007464F4" w:rsidRDefault="00EC7576" w:rsidP="00883130">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206</w:t>
            </w:r>
          </w:p>
        </w:tc>
        <w:tc>
          <w:tcPr>
            <w:tcW w:w="2268" w:type="dxa"/>
          </w:tcPr>
          <w:p w:rsidR="00EC7576" w:rsidRPr="007464F4" w:rsidRDefault="00EC7576" w:rsidP="00883130">
            <w:pPr>
              <w:rPr>
                <w:rFonts w:asciiTheme="minorBidi" w:eastAsia="Times New Roman" w:hAnsiTheme="minorBidi"/>
                <w:rtl/>
              </w:rPr>
            </w:pPr>
            <w:r w:rsidRPr="007464F4">
              <w:rPr>
                <w:rFonts w:asciiTheme="minorBidi" w:eastAsia="Times New Roman" w:hAnsiTheme="minorBidi"/>
                <w:rtl/>
              </w:rPr>
              <w:t>22/06/09</w:t>
            </w:r>
          </w:p>
          <w:p w:rsidR="00EC7576" w:rsidRPr="007464F4" w:rsidRDefault="00EC7576" w:rsidP="00883130">
            <w:pPr>
              <w:rPr>
                <w:rFonts w:asciiTheme="minorBidi" w:eastAsia="Times New Roman" w:hAnsiTheme="minorBidi"/>
                <w:rtl/>
              </w:rPr>
            </w:pPr>
            <w:r w:rsidRPr="007464F4">
              <w:rPr>
                <w:rFonts w:asciiTheme="minorBidi" w:eastAsia="Times New Roman" w:hAnsiTheme="minorBidi"/>
                <w:rtl/>
              </w:rPr>
              <w:t>(מינהל הרכש הממשלתי)</w:t>
            </w:r>
          </w:p>
        </w:tc>
        <w:tc>
          <w:tcPr>
            <w:tcW w:w="1384" w:type="dxa"/>
          </w:tcPr>
          <w:p w:rsidR="00EC7576" w:rsidRPr="007464F4" w:rsidRDefault="00EC7576" w:rsidP="00883130">
            <w:pPr>
              <w:rPr>
                <w:rFonts w:asciiTheme="minorBidi" w:eastAsia="Times New Roman" w:hAnsiTheme="minorBidi"/>
                <w:rtl/>
              </w:rPr>
            </w:pPr>
          </w:p>
        </w:tc>
        <w:tc>
          <w:tcPr>
            <w:tcW w:w="3886" w:type="dxa"/>
          </w:tcPr>
          <w:p w:rsidR="00EC7576" w:rsidRPr="007464F4" w:rsidRDefault="00EC7576" w:rsidP="00883130">
            <w:pPr>
              <w:rPr>
                <w:rFonts w:asciiTheme="minorBidi" w:eastAsia="Times New Roman" w:hAnsiTheme="minorBidi"/>
                <w:rtl/>
              </w:rPr>
            </w:pPr>
            <w:r w:rsidRPr="007464F4">
              <w:rPr>
                <w:rFonts w:asciiTheme="minorBidi" w:eastAsia="Times New Roman" w:hAnsiTheme="minorBidi"/>
                <w:rtl/>
              </w:rPr>
              <w:t>אנו</w:t>
            </w:r>
            <w:r w:rsidRPr="007464F4">
              <w:rPr>
                <w:rFonts w:asciiTheme="minorBidi" w:eastAsia="Times New Roman" w:hAnsiTheme="minorBidi"/>
              </w:rPr>
              <w:t xml:space="preserve"> </w:t>
            </w:r>
            <w:r w:rsidRPr="007464F4">
              <w:rPr>
                <w:rFonts w:asciiTheme="minorBidi" w:eastAsia="Times New Roman" w:hAnsiTheme="minorBidi"/>
                <w:rtl/>
              </w:rPr>
              <w:t>מבקשים כי השוואת ההצעות תיעשה ללא מע"מ, על מנת שחברות יוכלו להתחרות במלכ"רים</w:t>
            </w:r>
            <w:r w:rsidRPr="007464F4">
              <w:rPr>
                <w:rFonts w:asciiTheme="minorBidi" w:eastAsia="Times New Roman" w:hAnsiTheme="minorBidi"/>
              </w:rPr>
              <w:t xml:space="preserve"> (</w:t>
            </w:r>
            <w:r w:rsidRPr="007464F4">
              <w:rPr>
                <w:rFonts w:asciiTheme="minorBidi" w:eastAsia="Times New Roman" w:hAnsiTheme="minorBidi"/>
                <w:rtl/>
              </w:rPr>
              <w:t>והרי המע"מ חוזר למדינה) כיצד הינכם מציעים לנו לפעול בתחום זה</w:t>
            </w:r>
            <w:r w:rsidRPr="007464F4">
              <w:rPr>
                <w:rFonts w:asciiTheme="minorBidi" w:eastAsia="Times New Roman" w:hAnsiTheme="minorBidi"/>
              </w:rPr>
              <w:t>?​</w:t>
            </w:r>
          </w:p>
        </w:tc>
        <w:tc>
          <w:tcPr>
            <w:tcW w:w="3886" w:type="dxa"/>
          </w:tcPr>
          <w:p w:rsidR="00EC7576" w:rsidRPr="007464F4" w:rsidRDefault="00EC7576" w:rsidP="00883130">
            <w:pPr>
              <w:rPr>
                <w:rFonts w:asciiTheme="minorBidi" w:eastAsia="Times New Roman" w:hAnsiTheme="minorBidi"/>
                <w:rtl/>
              </w:rPr>
            </w:pPr>
            <w:r w:rsidRPr="007464F4">
              <w:rPr>
                <w:rFonts w:asciiTheme="minorBidi" w:eastAsia="Times New Roman" w:hAnsiTheme="minorBidi"/>
                <w:rtl/>
              </w:rPr>
              <w:t>נטרול</w:t>
            </w:r>
            <w:r w:rsidRPr="007464F4">
              <w:rPr>
                <w:rFonts w:asciiTheme="minorBidi" w:eastAsia="Times New Roman" w:hAnsiTheme="minorBidi"/>
              </w:rPr>
              <w:t xml:space="preserve"> </w:t>
            </w:r>
            <w:r w:rsidRPr="007464F4">
              <w:rPr>
                <w:rFonts w:asciiTheme="minorBidi" w:eastAsia="Times New Roman" w:hAnsiTheme="minorBidi"/>
                <w:rtl/>
              </w:rPr>
              <w:t>מרכיב המע"מ הינו נושא מורכב ונתון לשיקול דעת ועדת המכרזים בהתאם להתקשרות.  נטרול</w:t>
            </w:r>
            <w:r w:rsidRPr="007464F4">
              <w:rPr>
                <w:rFonts w:asciiTheme="minorBidi" w:eastAsia="Times New Roman" w:hAnsiTheme="minorBidi"/>
              </w:rPr>
              <w:t xml:space="preserve"> </w:t>
            </w:r>
            <w:r w:rsidRPr="007464F4">
              <w:rPr>
                <w:rFonts w:asciiTheme="minorBidi" w:eastAsia="Times New Roman" w:hAnsiTheme="minorBidi"/>
                <w:rtl/>
              </w:rPr>
              <w:t>מרכיב המע"מ לבדו לא יביא את העמותה והחברה, המתחרות במכרז, לבסיס שווה היות והמבנה</w:t>
            </w:r>
            <w:r w:rsidRPr="007464F4">
              <w:rPr>
                <w:rFonts w:asciiTheme="minorBidi" w:eastAsia="Times New Roman" w:hAnsiTheme="minorBidi"/>
              </w:rPr>
              <w:t xml:space="preserve"> </w:t>
            </w:r>
            <w:r w:rsidRPr="007464F4">
              <w:rPr>
                <w:rFonts w:asciiTheme="minorBidi" w:eastAsia="Times New Roman" w:hAnsiTheme="minorBidi"/>
                <w:rtl/>
              </w:rPr>
              <w:t>הכלכלי של כל אחת מהישויות ומנגנון המיסוי שלהן שונים בתכלית. עמותות משלמות מס שכר</w:t>
            </w:r>
            <w:r w:rsidRPr="007464F4">
              <w:rPr>
                <w:rFonts w:asciiTheme="minorBidi" w:eastAsia="Times New Roman" w:hAnsiTheme="minorBidi"/>
              </w:rPr>
              <w:t xml:space="preserve"> </w:t>
            </w:r>
            <w:r w:rsidRPr="007464F4">
              <w:rPr>
                <w:rFonts w:asciiTheme="minorBidi" w:eastAsia="Times New Roman" w:hAnsiTheme="minorBidi"/>
                <w:rtl/>
              </w:rPr>
              <w:t xml:space="preserve">המהווה מחצית משיעור המע"מ בגין כל תשלום שכר לעובד, תשלום זה אינו קשור </w:t>
            </w:r>
            <w:r w:rsidRPr="007464F4">
              <w:rPr>
                <w:rFonts w:asciiTheme="minorBidi" w:eastAsia="Times New Roman" w:hAnsiTheme="minorBidi"/>
                <w:rtl/>
              </w:rPr>
              <w:lastRenderedPageBreak/>
              <w:t>באופן ישיר</w:t>
            </w:r>
            <w:r w:rsidRPr="007464F4">
              <w:rPr>
                <w:rFonts w:asciiTheme="minorBidi" w:eastAsia="Times New Roman" w:hAnsiTheme="minorBidi"/>
              </w:rPr>
              <w:t xml:space="preserve"> </w:t>
            </w:r>
            <w:r w:rsidRPr="007464F4">
              <w:rPr>
                <w:rFonts w:asciiTheme="minorBidi" w:eastAsia="Times New Roman" w:hAnsiTheme="minorBidi"/>
                <w:rtl/>
              </w:rPr>
              <w:t>להתקשרות עם המשרד אלא לפעילות העמותה בכללותה. נטרול המע"מ ייתן למעשה  יתרון</w:t>
            </w:r>
            <w:r w:rsidRPr="007464F4">
              <w:rPr>
                <w:rFonts w:asciiTheme="minorBidi" w:eastAsia="Times New Roman" w:hAnsiTheme="minorBidi"/>
              </w:rPr>
              <w:t xml:space="preserve"> </w:t>
            </w:r>
            <w:r w:rsidRPr="007464F4">
              <w:rPr>
                <w:rFonts w:asciiTheme="minorBidi" w:eastAsia="Times New Roman" w:hAnsiTheme="minorBidi"/>
                <w:rtl/>
              </w:rPr>
              <w:t>לחברות עסקיות שכן במקביל לנטרול המע"מ מהצעת המחיר שהגישה חברה יש לנטרל בהצעת</w:t>
            </w:r>
            <w:r w:rsidRPr="007464F4">
              <w:rPr>
                <w:rFonts w:asciiTheme="minorBidi" w:eastAsia="Times New Roman" w:hAnsiTheme="minorBidi"/>
              </w:rPr>
              <w:t xml:space="preserve"> </w:t>
            </w:r>
            <w:r w:rsidRPr="007464F4">
              <w:rPr>
                <w:rFonts w:asciiTheme="minorBidi" w:eastAsia="Times New Roman" w:hAnsiTheme="minorBidi"/>
                <w:rtl/>
              </w:rPr>
              <w:t>מחיר של עמותה את מרכיב המיסוי על השכר. על כן יש לשקול כל מקרה לגופו של עניין ולא</w:t>
            </w:r>
            <w:r w:rsidRPr="007464F4">
              <w:rPr>
                <w:rFonts w:asciiTheme="minorBidi" w:eastAsia="Times New Roman" w:hAnsiTheme="minorBidi"/>
              </w:rPr>
              <w:t xml:space="preserve"> </w:t>
            </w:r>
            <w:r w:rsidRPr="007464F4">
              <w:rPr>
                <w:rFonts w:asciiTheme="minorBidi" w:eastAsia="Times New Roman" w:hAnsiTheme="minorBidi"/>
                <w:rtl/>
              </w:rPr>
              <w:t>נקבעו כללים אחידים לנושא</w:t>
            </w:r>
            <w:r w:rsidRPr="007464F4">
              <w:rPr>
                <w:rFonts w:asciiTheme="minorBidi" w:eastAsia="Times New Roman" w:hAnsiTheme="minorBidi"/>
              </w:rPr>
              <w:t>.</w:t>
            </w:r>
          </w:p>
        </w:tc>
        <w:tc>
          <w:tcPr>
            <w:tcW w:w="3177" w:type="dxa"/>
          </w:tcPr>
          <w:p w:rsidR="00EC7576" w:rsidRPr="007464F4" w:rsidRDefault="00EC7576" w:rsidP="00643667">
            <w:pPr>
              <w:pStyle w:val="1"/>
              <w:numPr>
                <w:ilvl w:val="0"/>
                <w:numId w:val="0"/>
              </w:numPr>
              <w:spacing w:line="240" w:lineRule="auto"/>
              <w:ind w:right="34"/>
              <w:rPr>
                <w:rFonts w:asciiTheme="minorBidi" w:hAnsiTheme="minorBidi" w:cstheme="minorBidi"/>
                <w:rtl/>
              </w:rPr>
            </w:pPr>
            <w:r w:rsidRPr="007464F4">
              <w:rPr>
                <w:rFonts w:asciiTheme="minorBidi" w:hAnsiTheme="minorBidi" w:cstheme="minorBidi"/>
                <w:rtl/>
              </w:rPr>
              <w:lastRenderedPageBreak/>
              <w:t xml:space="preserve">בהתאם לסעיף 4.2.1.3.1 בהוראת תכ"ם מס' 7.4.9 שעניינה "הגדרת מסמכי מכרז", </w:t>
            </w:r>
            <w:bookmarkStart w:id="2" w:name="_Ref266347808"/>
            <w:r w:rsidRPr="007464F4">
              <w:rPr>
                <w:rFonts w:asciiTheme="minorBidi" w:hAnsiTheme="minorBidi" w:cstheme="minorBidi"/>
                <w:rtl/>
              </w:rPr>
              <w:t>הרי שבמסמכי המכרז יש לציין כי המחיר המוצע יהיה הסכום הסופי, הכולל בתוכו מע"מ וכל מס או תשלום אחר שעל עורך המכרז לשלם לזוכה.</w:t>
            </w:r>
            <w:bookmarkEnd w:id="2"/>
            <w:r w:rsidRPr="007464F4">
              <w:rPr>
                <w:rFonts w:asciiTheme="minorBidi" w:hAnsiTheme="minorBidi" w:cstheme="minorBidi"/>
                <w:rtl/>
              </w:rPr>
              <w:t xml:space="preserve"> </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lastRenderedPageBreak/>
              <w:t>207</w:t>
            </w:r>
          </w:p>
        </w:tc>
        <w:tc>
          <w:tcPr>
            <w:tcW w:w="2268"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20/07/09</w:t>
            </w:r>
          </w:p>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(מינהל הרכש הממשלתי)</w:t>
            </w:r>
          </w:p>
        </w:tc>
        <w:tc>
          <w:tcPr>
            <w:tcW w:w="1384" w:type="dxa"/>
          </w:tcPr>
          <w:p w:rsidR="00EC7576" w:rsidRPr="007464F4" w:rsidRDefault="00EC7576" w:rsidP="00883130">
            <w:pPr>
              <w:rPr>
                <w:rFonts w:asciiTheme="minorBidi" w:eastAsia="Times New Roman" w:hAnsiTheme="minorBidi"/>
                <w:color w:val="808080" w:themeColor="background1" w:themeShade="80"/>
                <w:rtl/>
              </w:rPr>
            </w:pPr>
          </w:p>
        </w:tc>
        <w:tc>
          <w:tcPr>
            <w:tcW w:w="3886"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באילו</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מקרים רשאי חשב המשרד לאשר התקשרות אשר בוצעה על ידי מי שאינו מורשה בהתאם לחוק</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נכסי המדינה ומבלי שהוצאה התחייבות/הזמנת עבודה חתומה? כמו כן, מתי יש להעביר את</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המקרה לאישור החשב הכלל</w:t>
            </w:r>
            <w:r w:rsidRPr="007464F4">
              <w:rPr>
                <w:rFonts w:asciiTheme="minorBidi" w:eastAsia="Times New Roman" w:hAnsiTheme="minorBidi"/>
                <w:color w:val="808080" w:themeColor="background1" w:themeShade="80"/>
              </w:rPr>
              <w:t>?</w:t>
            </w:r>
          </w:p>
        </w:tc>
        <w:tc>
          <w:tcPr>
            <w:tcW w:w="3886" w:type="dxa"/>
          </w:tcPr>
          <w:p w:rsidR="00EC7576" w:rsidRPr="007464F4" w:rsidRDefault="00EC7576" w:rsidP="000A07DF">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לא ניתן לבצע התקשרויות שבוצעו על ידי מי שאינו מורשה חתימה לכך.</w:t>
            </w:r>
          </w:p>
          <w:p w:rsidR="00EC7576" w:rsidRPr="007464F4" w:rsidRDefault="00EC7576" w:rsidP="000A07DF">
            <w:pPr>
              <w:rPr>
                <w:rFonts w:asciiTheme="minorBidi" w:eastAsia="Times New Roman" w:hAnsiTheme="minorBidi"/>
                <w:color w:val="808080" w:themeColor="background1" w:themeShade="80"/>
                <w:rtl/>
              </w:rPr>
            </w:pPr>
          </w:p>
        </w:tc>
        <w:tc>
          <w:tcPr>
            <w:tcW w:w="3177" w:type="dxa"/>
          </w:tcPr>
          <w:p w:rsidR="00EC7576" w:rsidRPr="007464F4" w:rsidRDefault="00EC7576" w:rsidP="00883130">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208</w:t>
            </w:r>
          </w:p>
        </w:tc>
        <w:tc>
          <w:tcPr>
            <w:tcW w:w="2268" w:type="dxa"/>
          </w:tcPr>
          <w:p w:rsidR="00EC7576" w:rsidRPr="007464F4" w:rsidRDefault="00EC7576" w:rsidP="00693B19">
            <w:pPr>
              <w:jc w:val="both"/>
              <w:rPr>
                <w:rFonts w:asciiTheme="minorBidi" w:eastAsia="Times New Roman" w:hAnsiTheme="minorBidi"/>
                <w:rtl/>
              </w:rPr>
            </w:pPr>
            <w:r w:rsidRPr="007464F4">
              <w:rPr>
                <w:rFonts w:asciiTheme="minorBidi" w:eastAsia="Times New Roman" w:hAnsiTheme="minorBidi"/>
                <w:rtl/>
              </w:rPr>
              <w:t>23/07/09</w:t>
            </w:r>
          </w:p>
          <w:p w:rsidR="00EC7576" w:rsidRPr="007464F4" w:rsidRDefault="00EC7576" w:rsidP="00693B19">
            <w:pPr>
              <w:jc w:val="both"/>
              <w:rPr>
                <w:rFonts w:asciiTheme="minorBidi" w:eastAsia="Times New Roman" w:hAnsiTheme="minorBidi"/>
                <w:rtl/>
              </w:rPr>
            </w:pPr>
            <w:r w:rsidRPr="007464F4">
              <w:rPr>
                <w:rFonts w:asciiTheme="minorBidi" w:eastAsia="Times New Roman" w:hAnsiTheme="minorBidi"/>
                <w:rtl/>
              </w:rPr>
              <w:t>(מינהל הרכש הממשלתי)</w:t>
            </w:r>
          </w:p>
        </w:tc>
        <w:tc>
          <w:tcPr>
            <w:tcW w:w="1384" w:type="dxa"/>
          </w:tcPr>
          <w:p w:rsidR="00EC7576" w:rsidRPr="007464F4" w:rsidRDefault="00EC7576" w:rsidP="00693B19">
            <w:pPr>
              <w:jc w:val="both"/>
              <w:rPr>
                <w:rFonts w:asciiTheme="minorBidi" w:eastAsia="Times New Roman" w:hAnsiTheme="minorBidi"/>
                <w:rtl/>
              </w:rPr>
            </w:pPr>
          </w:p>
        </w:tc>
        <w:tc>
          <w:tcPr>
            <w:tcW w:w="3886" w:type="dxa"/>
          </w:tcPr>
          <w:p w:rsidR="00EC7576" w:rsidRPr="007464F4" w:rsidRDefault="00EC7576" w:rsidP="00693B19">
            <w:pPr>
              <w:jc w:val="both"/>
              <w:rPr>
                <w:rFonts w:asciiTheme="minorBidi" w:eastAsia="Times New Roman" w:hAnsiTheme="minorBidi"/>
                <w:rtl/>
              </w:rPr>
            </w:pPr>
            <w:r w:rsidRPr="007464F4">
              <w:rPr>
                <w:rFonts w:asciiTheme="minorBidi" w:eastAsia="Times New Roman" w:hAnsiTheme="minorBidi"/>
                <w:rtl/>
              </w:rPr>
              <w:t>במידה ויש אומדן למכרז האם ניתן לפסול הצעה גבוהה או נמוכה ב-25% מאומדן המיכרז</w:t>
            </w:r>
            <w:r w:rsidRPr="007464F4">
              <w:rPr>
                <w:rFonts w:asciiTheme="minorBidi" w:eastAsia="Times New Roman" w:hAnsiTheme="minorBidi"/>
              </w:rPr>
              <w:t xml:space="preserve"> </w:t>
            </w:r>
            <w:r w:rsidRPr="007464F4">
              <w:rPr>
                <w:rFonts w:asciiTheme="minorBidi" w:eastAsia="Times New Roman" w:hAnsiTheme="minorBidi"/>
                <w:rtl/>
              </w:rPr>
              <w:t>ובאיזה טענה​</w:t>
            </w:r>
            <w:r w:rsidRPr="007464F4">
              <w:rPr>
                <w:rFonts w:asciiTheme="minorBidi" w:eastAsia="Times New Roman" w:hAnsiTheme="minorBidi"/>
              </w:rPr>
              <w:t>?</w:t>
            </w:r>
          </w:p>
        </w:tc>
        <w:tc>
          <w:tcPr>
            <w:tcW w:w="3886" w:type="dxa"/>
          </w:tcPr>
          <w:p w:rsidR="00EC7576" w:rsidRPr="007464F4" w:rsidRDefault="00EC7576" w:rsidP="00693B19">
            <w:pPr>
              <w:jc w:val="both"/>
              <w:rPr>
                <w:rFonts w:asciiTheme="minorBidi" w:eastAsia="Times New Roman" w:hAnsiTheme="minorBidi"/>
                <w:rtl/>
              </w:rPr>
            </w:pPr>
            <w:r w:rsidRPr="007464F4">
              <w:rPr>
                <w:rFonts w:asciiTheme="minorBidi" w:eastAsia="Times New Roman" w:hAnsiTheme="minorBidi"/>
                <w:rtl/>
              </w:rPr>
              <w:t>המשרד</w:t>
            </w:r>
            <w:r w:rsidRPr="007464F4">
              <w:rPr>
                <w:rFonts w:asciiTheme="minorBidi" w:eastAsia="Times New Roman" w:hAnsiTheme="minorBidi"/>
              </w:rPr>
              <w:t xml:space="preserve"> </w:t>
            </w:r>
            <w:r w:rsidRPr="007464F4">
              <w:rPr>
                <w:rFonts w:asciiTheme="minorBidi" w:eastAsia="Times New Roman" w:hAnsiTheme="minorBidi"/>
                <w:rtl/>
              </w:rPr>
              <w:t>קובע את קיומו של אומדן במסמכי המכרז. הינו רשאי לציין מה קורה להצעות כאשר ישנה</w:t>
            </w:r>
            <w:r w:rsidRPr="007464F4">
              <w:rPr>
                <w:rFonts w:asciiTheme="minorBidi" w:eastAsia="Times New Roman" w:hAnsiTheme="minorBidi"/>
              </w:rPr>
              <w:t xml:space="preserve"> </w:t>
            </w:r>
            <w:r w:rsidRPr="007464F4">
              <w:rPr>
                <w:rFonts w:asciiTheme="minorBidi" w:eastAsia="Times New Roman" w:hAnsiTheme="minorBidi"/>
                <w:rtl/>
              </w:rPr>
              <w:t>סטייה ממנו. אין בתקנות ובהוראות התייחסות לאחוזים מסוימים מאחר והדבר תלוי בסוג</w:t>
            </w:r>
            <w:r w:rsidRPr="007464F4">
              <w:rPr>
                <w:rFonts w:asciiTheme="minorBidi" w:eastAsia="Times New Roman" w:hAnsiTheme="minorBidi"/>
              </w:rPr>
              <w:t xml:space="preserve"> </w:t>
            </w:r>
            <w:r w:rsidRPr="007464F4">
              <w:rPr>
                <w:rFonts w:asciiTheme="minorBidi" w:eastAsia="Times New Roman" w:hAnsiTheme="minorBidi"/>
                <w:rtl/>
              </w:rPr>
              <w:t>ואופי ההתקשרות. יש אפשרות לפסול הצעות הסוטות מהאומדן. כל החלטה של ועדת המכרזים</w:t>
            </w:r>
            <w:r w:rsidRPr="007464F4">
              <w:rPr>
                <w:rFonts w:asciiTheme="minorBidi" w:eastAsia="Times New Roman" w:hAnsiTheme="minorBidi"/>
              </w:rPr>
              <w:t xml:space="preserve"> </w:t>
            </w:r>
            <w:r w:rsidRPr="007464F4">
              <w:rPr>
                <w:rFonts w:asciiTheme="minorBidi" w:eastAsia="Times New Roman" w:hAnsiTheme="minorBidi"/>
                <w:rtl/>
              </w:rPr>
              <w:t>לגבי הצעות דורשת את החלטת ועדת המכרזים לגבי התייחסות לאומדן ואין ביכולתנו לקבוע</w:t>
            </w:r>
            <w:r w:rsidRPr="007464F4">
              <w:rPr>
                <w:rFonts w:asciiTheme="minorBidi" w:eastAsia="Times New Roman" w:hAnsiTheme="minorBidi"/>
              </w:rPr>
              <w:t xml:space="preserve"> </w:t>
            </w:r>
            <w:r w:rsidRPr="007464F4">
              <w:rPr>
                <w:rFonts w:asciiTheme="minorBidi" w:eastAsia="Times New Roman" w:hAnsiTheme="minorBidi"/>
                <w:rtl/>
              </w:rPr>
              <w:t>מה תחליט הוועדה</w:t>
            </w:r>
          </w:p>
        </w:tc>
        <w:tc>
          <w:tcPr>
            <w:tcW w:w="3177" w:type="dxa"/>
          </w:tcPr>
          <w:p w:rsidR="00EC7576" w:rsidRPr="007464F4" w:rsidRDefault="00EC7576" w:rsidP="00DF6A05">
            <w:pPr>
              <w:ind w:right="34"/>
              <w:jc w:val="both"/>
              <w:rPr>
                <w:rFonts w:asciiTheme="minorBidi" w:eastAsia="Times New Roman" w:hAnsiTheme="minorBidi"/>
                <w:rtl/>
              </w:rPr>
            </w:pPr>
            <w:r w:rsidRPr="007464F4">
              <w:rPr>
                <w:rFonts w:asciiTheme="minorBidi" w:eastAsia="Times New Roman" w:hAnsiTheme="minorBidi"/>
                <w:rtl/>
              </w:rPr>
              <w:t>המשרד</w:t>
            </w:r>
            <w:r w:rsidRPr="007464F4">
              <w:rPr>
                <w:rFonts w:asciiTheme="minorBidi" w:eastAsia="Times New Roman" w:hAnsiTheme="minorBidi"/>
              </w:rPr>
              <w:t xml:space="preserve"> </w:t>
            </w:r>
            <w:r w:rsidRPr="007464F4">
              <w:rPr>
                <w:rFonts w:asciiTheme="minorBidi" w:eastAsia="Times New Roman" w:hAnsiTheme="minorBidi"/>
                <w:rtl/>
              </w:rPr>
              <w:t>קובע את קיומו של אומדן במסמכי המכרז ורשאי לקבוע מה יעשה במקרה של סטייה ממנו. בהתאם לסעיף 4.5.5 להוראת תכ"ם מס' 7.4.13, ועדת המכרזים רשאית לפסול הצעה החורגת מגבולות האומדן שנקבעו. כמו"כ במידה והתעורר</w:t>
            </w:r>
            <w:r w:rsidRPr="007464F4">
              <w:rPr>
                <w:rFonts w:asciiTheme="minorBidi" w:eastAsia="Times New Roman" w:hAnsiTheme="minorBidi"/>
              </w:rPr>
              <w:t xml:space="preserve"> </w:t>
            </w:r>
            <w:r w:rsidRPr="007464F4">
              <w:rPr>
                <w:rFonts w:asciiTheme="minorBidi" w:eastAsia="Times New Roman" w:hAnsiTheme="minorBidi"/>
                <w:rtl/>
              </w:rPr>
              <w:t>חשד</w:t>
            </w:r>
            <w:r w:rsidRPr="007464F4">
              <w:rPr>
                <w:rFonts w:asciiTheme="minorBidi" w:eastAsia="Times New Roman" w:hAnsiTheme="minorBidi"/>
              </w:rPr>
              <w:t xml:space="preserve"> </w:t>
            </w:r>
            <w:r w:rsidRPr="007464F4">
              <w:rPr>
                <w:rFonts w:asciiTheme="minorBidi" w:eastAsia="Times New Roman" w:hAnsiTheme="minorBidi"/>
                <w:rtl/>
              </w:rPr>
              <w:t>כי</w:t>
            </w:r>
            <w:r w:rsidRPr="007464F4">
              <w:rPr>
                <w:rFonts w:asciiTheme="minorBidi" w:eastAsia="Times New Roman" w:hAnsiTheme="minorBidi"/>
              </w:rPr>
              <w:t xml:space="preserve"> </w:t>
            </w:r>
            <w:r w:rsidRPr="007464F4">
              <w:rPr>
                <w:rFonts w:asciiTheme="minorBidi" w:eastAsia="Times New Roman" w:hAnsiTheme="minorBidi"/>
                <w:rtl/>
              </w:rPr>
              <w:t>הוגשה הצעה</w:t>
            </w:r>
            <w:r w:rsidRPr="007464F4">
              <w:rPr>
                <w:rFonts w:asciiTheme="minorBidi" w:eastAsia="Times New Roman" w:hAnsiTheme="minorBidi"/>
              </w:rPr>
              <w:t xml:space="preserve"> </w:t>
            </w:r>
            <w:r w:rsidRPr="007464F4">
              <w:rPr>
                <w:rFonts w:asciiTheme="minorBidi" w:eastAsia="Times New Roman" w:hAnsiTheme="minorBidi"/>
                <w:rtl/>
              </w:rPr>
              <w:t>במחיר</w:t>
            </w:r>
            <w:r w:rsidRPr="007464F4">
              <w:rPr>
                <w:rFonts w:asciiTheme="minorBidi" w:eastAsia="Times New Roman" w:hAnsiTheme="minorBidi"/>
              </w:rPr>
              <w:t xml:space="preserve"> </w:t>
            </w:r>
            <w:r w:rsidRPr="007464F4">
              <w:rPr>
                <w:rFonts w:asciiTheme="minorBidi" w:eastAsia="Times New Roman" w:hAnsiTheme="minorBidi"/>
                <w:rtl/>
              </w:rPr>
              <w:t>היצף או במחיר הפסד, ההצעה תידחה</w:t>
            </w:r>
            <w:r w:rsidRPr="007464F4">
              <w:rPr>
                <w:rFonts w:asciiTheme="minorBidi" w:eastAsia="Times New Roman" w:hAnsiTheme="minorBidi"/>
              </w:rPr>
              <w:t>/</w:t>
            </w:r>
            <w:r w:rsidRPr="007464F4">
              <w:rPr>
                <w:rFonts w:asciiTheme="minorBidi" w:eastAsia="Times New Roman" w:hAnsiTheme="minorBidi"/>
                <w:rtl/>
              </w:rPr>
              <w:t>תתקבל בכפוף</w:t>
            </w:r>
            <w:r w:rsidRPr="007464F4">
              <w:rPr>
                <w:rFonts w:asciiTheme="minorBidi" w:eastAsia="Times New Roman" w:hAnsiTheme="minorBidi"/>
              </w:rPr>
              <w:t xml:space="preserve"> </w:t>
            </w:r>
            <w:r w:rsidRPr="007464F4">
              <w:rPr>
                <w:rFonts w:asciiTheme="minorBidi" w:eastAsia="Times New Roman" w:hAnsiTheme="minorBidi"/>
                <w:rtl/>
              </w:rPr>
              <w:t>למתן</w:t>
            </w:r>
            <w:r w:rsidRPr="007464F4">
              <w:rPr>
                <w:rFonts w:asciiTheme="minorBidi" w:eastAsia="Times New Roman" w:hAnsiTheme="minorBidi"/>
              </w:rPr>
              <w:t xml:space="preserve"> </w:t>
            </w:r>
            <w:r w:rsidRPr="007464F4">
              <w:rPr>
                <w:rFonts w:asciiTheme="minorBidi" w:eastAsia="Times New Roman" w:hAnsiTheme="minorBidi"/>
                <w:rtl/>
              </w:rPr>
              <w:t>זכות</w:t>
            </w:r>
            <w:r w:rsidRPr="007464F4">
              <w:rPr>
                <w:rFonts w:asciiTheme="minorBidi" w:eastAsia="Times New Roman" w:hAnsiTheme="minorBidi"/>
              </w:rPr>
              <w:t xml:space="preserve"> </w:t>
            </w:r>
            <w:r w:rsidRPr="007464F4">
              <w:rPr>
                <w:rFonts w:asciiTheme="minorBidi" w:eastAsia="Times New Roman" w:hAnsiTheme="minorBidi"/>
                <w:rtl/>
              </w:rPr>
              <w:t>טיעון</w:t>
            </w:r>
            <w:r w:rsidRPr="007464F4">
              <w:rPr>
                <w:rFonts w:asciiTheme="minorBidi" w:eastAsia="Times New Roman" w:hAnsiTheme="minorBidi"/>
              </w:rPr>
              <w:t xml:space="preserve"> </w:t>
            </w:r>
            <w:r w:rsidRPr="007464F4">
              <w:rPr>
                <w:rFonts w:asciiTheme="minorBidi" w:eastAsia="Times New Roman" w:hAnsiTheme="minorBidi"/>
                <w:rtl/>
              </w:rPr>
              <w:t>למציע</w:t>
            </w:r>
            <w:r w:rsidRPr="007464F4">
              <w:rPr>
                <w:rFonts w:asciiTheme="minorBidi" w:eastAsia="Times New Roman" w:hAnsiTheme="minorBidi"/>
              </w:rPr>
              <w:t xml:space="preserve"> </w:t>
            </w:r>
            <w:r w:rsidRPr="007464F4">
              <w:rPr>
                <w:rFonts w:asciiTheme="minorBidi" w:eastAsia="Times New Roman" w:hAnsiTheme="minorBidi"/>
                <w:rtl/>
              </w:rPr>
              <w:t>בפני</w:t>
            </w:r>
            <w:r w:rsidRPr="007464F4">
              <w:rPr>
                <w:rFonts w:asciiTheme="minorBidi" w:eastAsia="Times New Roman" w:hAnsiTheme="minorBidi"/>
              </w:rPr>
              <w:t xml:space="preserve"> </w:t>
            </w:r>
            <w:r w:rsidRPr="007464F4">
              <w:rPr>
                <w:rFonts w:asciiTheme="minorBidi" w:eastAsia="Times New Roman" w:hAnsiTheme="minorBidi"/>
                <w:rtl/>
              </w:rPr>
              <w:t>ועדת</w:t>
            </w:r>
            <w:r w:rsidRPr="007464F4">
              <w:rPr>
                <w:rFonts w:asciiTheme="minorBidi" w:eastAsia="Times New Roman" w:hAnsiTheme="minorBidi"/>
              </w:rPr>
              <w:t xml:space="preserve"> </w:t>
            </w:r>
            <w:r w:rsidRPr="007464F4">
              <w:rPr>
                <w:rFonts w:asciiTheme="minorBidi" w:eastAsia="Times New Roman" w:hAnsiTheme="minorBidi"/>
                <w:rtl/>
              </w:rPr>
              <w:t>המכרזים, וועדת המכרזים רשאית לדווח לרשות</w:t>
            </w:r>
            <w:r w:rsidRPr="007464F4">
              <w:rPr>
                <w:rFonts w:asciiTheme="minorBidi" w:eastAsia="Times New Roman" w:hAnsiTheme="minorBidi"/>
              </w:rPr>
              <w:t xml:space="preserve"> </w:t>
            </w:r>
            <w:r w:rsidRPr="007464F4">
              <w:rPr>
                <w:rFonts w:asciiTheme="minorBidi" w:eastAsia="Times New Roman" w:hAnsiTheme="minorBidi"/>
                <w:rtl/>
              </w:rPr>
              <w:t>להגבלים</w:t>
            </w:r>
            <w:r w:rsidRPr="007464F4">
              <w:rPr>
                <w:rFonts w:asciiTheme="minorBidi" w:eastAsia="Times New Roman" w:hAnsiTheme="minorBidi"/>
              </w:rPr>
              <w:t xml:space="preserve"> </w:t>
            </w:r>
            <w:r w:rsidRPr="007464F4">
              <w:rPr>
                <w:rFonts w:asciiTheme="minorBidi" w:eastAsia="Times New Roman" w:hAnsiTheme="minorBidi"/>
                <w:rtl/>
              </w:rPr>
              <w:t>עסקיים על הצעה שנפסלה מסיבה זו</w:t>
            </w:r>
            <w:r w:rsidRPr="007464F4">
              <w:rPr>
                <w:rFonts w:asciiTheme="minorBidi" w:eastAsia="Times New Roman" w:hAnsiTheme="minorBidi"/>
              </w:rPr>
              <w:t>.</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209</w:t>
            </w:r>
          </w:p>
        </w:tc>
        <w:tc>
          <w:tcPr>
            <w:tcW w:w="2268" w:type="dxa"/>
          </w:tcPr>
          <w:p w:rsidR="00EC7576" w:rsidRPr="007464F4" w:rsidRDefault="00EC7576" w:rsidP="00883130">
            <w:pPr>
              <w:rPr>
                <w:rFonts w:asciiTheme="minorBidi" w:eastAsia="Times New Roman" w:hAnsiTheme="minorBidi"/>
                <w:rtl/>
              </w:rPr>
            </w:pPr>
            <w:r w:rsidRPr="007464F4">
              <w:rPr>
                <w:rFonts w:asciiTheme="minorBidi" w:eastAsia="Times New Roman" w:hAnsiTheme="minorBidi"/>
                <w:rtl/>
              </w:rPr>
              <w:t>28/04/08</w:t>
            </w:r>
          </w:p>
          <w:p w:rsidR="00EC7576" w:rsidRPr="007464F4" w:rsidRDefault="00EC7576" w:rsidP="00883130">
            <w:pPr>
              <w:rPr>
                <w:rFonts w:asciiTheme="minorBidi" w:eastAsia="Times New Roman" w:hAnsiTheme="minorBidi"/>
                <w:rtl/>
              </w:rPr>
            </w:pPr>
            <w:r w:rsidRPr="007464F4">
              <w:rPr>
                <w:rFonts w:asciiTheme="minorBidi" w:eastAsia="Times New Roman" w:hAnsiTheme="minorBidi"/>
                <w:rtl/>
              </w:rPr>
              <w:t>(מינהל הרכש הממשלתי)</w:t>
            </w:r>
          </w:p>
        </w:tc>
        <w:tc>
          <w:tcPr>
            <w:tcW w:w="1384" w:type="dxa"/>
          </w:tcPr>
          <w:p w:rsidR="00EC7576" w:rsidRPr="007464F4" w:rsidRDefault="00EC7576" w:rsidP="00883130">
            <w:pPr>
              <w:rPr>
                <w:rFonts w:asciiTheme="minorBidi" w:eastAsia="Times New Roman" w:hAnsiTheme="minorBidi"/>
                <w:rtl/>
              </w:rPr>
            </w:pPr>
          </w:p>
        </w:tc>
        <w:tc>
          <w:tcPr>
            <w:tcW w:w="3886" w:type="dxa"/>
          </w:tcPr>
          <w:p w:rsidR="00EC7576" w:rsidRPr="007464F4" w:rsidRDefault="00EC7576" w:rsidP="00D122CB">
            <w:pPr>
              <w:spacing w:line="180" w:lineRule="exact"/>
              <w:rPr>
                <w:rFonts w:asciiTheme="minorBidi" w:eastAsia="Times New Roman" w:hAnsiTheme="minorBidi"/>
                <w:rtl/>
              </w:rPr>
            </w:pPr>
            <w:r w:rsidRPr="007464F4">
              <w:rPr>
                <w:rFonts w:asciiTheme="minorBidi" w:eastAsia="Times New Roman" w:hAnsiTheme="minorBidi"/>
                <w:rtl/>
              </w:rPr>
              <w:t>באיזה</w:t>
            </w:r>
            <w:r w:rsidRPr="007464F4">
              <w:rPr>
                <w:rFonts w:asciiTheme="minorBidi" w:eastAsia="Times New Roman" w:hAnsiTheme="minorBidi"/>
              </w:rPr>
              <w:t xml:space="preserve"> </w:t>
            </w:r>
            <w:r w:rsidRPr="007464F4">
              <w:rPr>
                <w:rFonts w:asciiTheme="minorBidi" w:eastAsia="Times New Roman" w:hAnsiTheme="minorBidi"/>
                <w:rtl/>
              </w:rPr>
              <w:t>מקרה צ'ק בנקאי מחליף ערבות ביצוע</w:t>
            </w:r>
            <w:r w:rsidRPr="007464F4">
              <w:rPr>
                <w:rFonts w:asciiTheme="minorBidi" w:eastAsia="Times New Roman" w:hAnsiTheme="minorBidi"/>
              </w:rPr>
              <w:t>?</w:t>
            </w:r>
          </w:p>
        </w:tc>
        <w:tc>
          <w:tcPr>
            <w:tcW w:w="3886" w:type="dxa"/>
          </w:tcPr>
          <w:p w:rsidR="00EC7576" w:rsidRPr="007464F4" w:rsidRDefault="00EC7576" w:rsidP="005A112C">
            <w:pPr>
              <w:jc w:val="both"/>
              <w:rPr>
                <w:rFonts w:asciiTheme="minorBidi" w:eastAsia="Times New Roman" w:hAnsiTheme="minorBidi"/>
                <w:rtl/>
              </w:rPr>
            </w:pPr>
            <w:r w:rsidRPr="007464F4">
              <w:rPr>
                <w:rFonts w:asciiTheme="minorBidi" w:eastAsia="Times New Roman" w:hAnsiTheme="minorBidi"/>
                <w:rtl/>
              </w:rPr>
              <w:t>בהתאם</w:t>
            </w:r>
            <w:r w:rsidRPr="007464F4">
              <w:rPr>
                <w:rFonts w:asciiTheme="minorBidi" w:eastAsia="Times New Roman" w:hAnsiTheme="minorBidi"/>
              </w:rPr>
              <w:t xml:space="preserve"> </w:t>
            </w:r>
            <w:r w:rsidRPr="007464F4">
              <w:rPr>
                <w:rFonts w:asciiTheme="minorBidi" w:eastAsia="Times New Roman" w:hAnsiTheme="minorBidi"/>
                <w:rtl/>
              </w:rPr>
              <w:t>לתקנות חובת המכרזים והוראות התכ"ם, חובה על הזוכה להגיש ערבות בנקאית או ערבות</w:t>
            </w:r>
            <w:r w:rsidRPr="007464F4">
              <w:rPr>
                <w:rFonts w:asciiTheme="minorBidi" w:eastAsia="Times New Roman" w:hAnsiTheme="minorBidi"/>
              </w:rPr>
              <w:t xml:space="preserve"> </w:t>
            </w:r>
            <w:r w:rsidRPr="007464F4">
              <w:rPr>
                <w:rFonts w:asciiTheme="minorBidi" w:eastAsia="Times New Roman" w:hAnsiTheme="minorBidi"/>
                <w:rtl/>
              </w:rPr>
              <w:t xml:space="preserve">מחברת ביטוח לצורך הבטחת מימוש החוזה. כל סוג ערבות אחר, </w:t>
            </w:r>
            <w:r w:rsidRPr="007464F4">
              <w:rPr>
                <w:rFonts w:asciiTheme="minorBidi" w:eastAsia="Times New Roman" w:hAnsiTheme="minorBidi"/>
                <w:rtl/>
              </w:rPr>
              <w:lastRenderedPageBreak/>
              <w:t>ניתן לדרוש רק עפ"י אישור</w:t>
            </w:r>
            <w:r w:rsidRPr="007464F4">
              <w:rPr>
                <w:rFonts w:asciiTheme="minorBidi" w:eastAsia="Times New Roman" w:hAnsiTheme="minorBidi"/>
              </w:rPr>
              <w:t xml:space="preserve"> </w:t>
            </w:r>
            <w:r w:rsidRPr="007464F4">
              <w:rPr>
                <w:rFonts w:asciiTheme="minorBidi" w:eastAsia="Times New Roman" w:hAnsiTheme="minorBidi"/>
                <w:rtl/>
              </w:rPr>
              <w:t>מראש ובכתב של החשב הכללי</w:t>
            </w:r>
            <w:r w:rsidRPr="007464F4">
              <w:rPr>
                <w:rFonts w:asciiTheme="minorBidi" w:eastAsia="Times New Roman" w:hAnsiTheme="minorBidi"/>
              </w:rPr>
              <w:t>.​</w:t>
            </w:r>
          </w:p>
        </w:tc>
        <w:tc>
          <w:tcPr>
            <w:tcW w:w="3177" w:type="dxa"/>
          </w:tcPr>
          <w:p w:rsidR="00EC7576" w:rsidRPr="007464F4" w:rsidRDefault="00EC7576" w:rsidP="00933F04">
            <w:pPr>
              <w:pStyle w:val="a0"/>
              <w:numPr>
                <w:ilvl w:val="0"/>
                <w:numId w:val="0"/>
              </w:numPr>
              <w:spacing w:line="240" w:lineRule="auto"/>
              <w:ind w:right="0"/>
              <w:rPr>
                <w:rFonts w:asciiTheme="minorBidi" w:hAnsiTheme="minorBidi" w:cstheme="minorBidi"/>
              </w:rPr>
            </w:pPr>
            <w:r w:rsidRPr="007464F4">
              <w:rPr>
                <w:rFonts w:asciiTheme="minorBidi" w:hAnsiTheme="minorBidi" w:cstheme="minorBidi"/>
                <w:rtl/>
              </w:rPr>
              <w:lastRenderedPageBreak/>
              <w:t>בהתאם להוראת תכ"ם מס' 7.7.1 בנושא "ערבות מכרז וערבות ביצוע"</w:t>
            </w:r>
            <w:bookmarkStart w:id="3" w:name="_Ref197922033"/>
            <w:r w:rsidRPr="007464F4">
              <w:rPr>
                <w:rFonts w:asciiTheme="minorBidi" w:hAnsiTheme="minorBidi" w:cstheme="minorBidi"/>
                <w:rtl/>
              </w:rPr>
              <w:t xml:space="preserve">, כתנאי להגשת הצעה למכרז ובעת חתימה על חוזה </w:t>
            </w:r>
            <w:r w:rsidRPr="007464F4">
              <w:rPr>
                <w:rFonts w:asciiTheme="minorBidi" w:hAnsiTheme="minorBidi" w:cstheme="minorBidi"/>
                <w:rtl/>
              </w:rPr>
              <w:lastRenderedPageBreak/>
              <w:t xml:space="preserve">ההתקשרות ועדת מכרזים רשאית לקבוע כי הספק יעביר לידי המזמין ערבויות שיניחו את דעתו (ערבות מכרז וערבות ביצוע) למעט מקרים המפורטים בהוראה. ערבות מכרז או ערבות ביצוע תתקבל מבנק בארץ או מחברת ביטוח ישראלית שברשותה רישיון לעסוק בביטוח על פי </w:t>
            </w:r>
            <w:hyperlink r:id="rId15" w:history="1">
              <w:r w:rsidRPr="007464F4">
                <w:rPr>
                  <w:rFonts w:asciiTheme="minorBidi" w:hAnsiTheme="minorBidi" w:cstheme="minorBidi"/>
                  <w:rtl/>
                </w:rPr>
                <w:t>חוק הפיקוח על שירותים פיננסיים (ביטוח), תשמ"א-1981</w:t>
              </w:r>
            </w:hyperlink>
            <w:r w:rsidRPr="007464F4">
              <w:rPr>
                <w:rFonts w:asciiTheme="minorBidi" w:hAnsiTheme="minorBidi" w:cstheme="minorBidi"/>
                <w:rtl/>
              </w:rPr>
              <w:t>, בכפוף לאמור בהוראה.</w:t>
            </w:r>
            <w:bookmarkEnd w:id="3"/>
            <w:r w:rsidRPr="007464F4">
              <w:rPr>
                <w:rFonts w:asciiTheme="minorBidi" w:hAnsiTheme="minorBidi" w:cstheme="minorBidi"/>
                <w:rtl/>
              </w:rPr>
              <w:t xml:space="preserve"> </w:t>
            </w:r>
          </w:p>
          <w:p w:rsidR="00EC7576" w:rsidRPr="007464F4" w:rsidRDefault="00EC7576" w:rsidP="005A112C">
            <w:pPr>
              <w:jc w:val="both"/>
              <w:rPr>
                <w:rFonts w:asciiTheme="minorBidi" w:eastAsia="Times New Roman" w:hAnsiTheme="minorBidi"/>
                <w:rtl/>
              </w:rPr>
            </w:pPr>
            <w:r w:rsidRPr="007464F4">
              <w:rPr>
                <w:rFonts w:asciiTheme="minorBidi" w:eastAsia="Times New Roman" w:hAnsiTheme="minorBidi"/>
                <w:rtl/>
              </w:rPr>
              <w:t xml:space="preserve">כתב ערבות יוגש בנוסח אחיד על גבי </w:t>
            </w:r>
            <w:hyperlink r:id="rId16" w:history="1">
              <w:r w:rsidRPr="007464F4">
                <w:rPr>
                  <w:rFonts w:asciiTheme="minorBidi" w:eastAsia="Times New Roman" w:hAnsiTheme="minorBidi"/>
                  <w:rtl/>
                </w:rPr>
                <w:t>טופס, "כתב ערבות", מס' ט.7.7.1.1</w:t>
              </w:r>
            </w:hyperlink>
            <w:r w:rsidRPr="007464F4">
              <w:rPr>
                <w:rFonts w:asciiTheme="minorBidi" w:eastAsia="Times New Roman" w:hAnsiTheme="minorBidi"/>
                <w:rtl/>
              </w:rPr>
              <w:t>. כתב ערבות שאינו ערוך בטופס זה יתקבל רק באישור מראש ובכתב מהחשב הכללי.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lastRenderedPageBreak/>
              <w:t>210</w:t>
            </w:r>
          </w:p>
        </w:tc>
        <w:tc>
          <w:tcPr>
            <w:tcW w:w="2268" w:type="dxa"/>
          </w:tcPr>
          <w:p w:rsidR="00EC7576" w:rsidRPr="007464F4" w:rsidRDefault="00EC7576" w:rsidP="00883130">
            <w:pPr>
              <w:rPr>
                <w:rFonts w:asciiTheme="minorBidi" w:eastAsia="Times New Roman" w:hAnsiTheme="minorBidi"/>
                <w:highlight w:val="magenta"/>
                <w:rtl/>
              </w:rPr>
            </w:pPr>
            <w:r w:rsidRPr="007464F4">
              <w:rPr>
                <w:rFonts w:asciiTheme="minorBidi" w:eastAsia="Times New Roman" w:hAnsiTheme="minorBidi"/>
                <w:highlight w:val="magenta"/>
                <w:rtl/>
              </w:rPr>
              <w:t>19/05/08</w:t>
            </w:r>
          </w:p>
        </w:tc>
        <w:tc>
          <w:tcPr>
            <w:tcW w:w="1384" w:type="dxa"/>
          </w:tcPr>
          <w:p w:rsidR="00EC7576" w:rsidRPr="007464F4" w:rsidRDefault="00EC7576" w:rsidP="00883130">
            <w:pPr>
              <w:rPr>
                <w:rFonts w:asciiTheme="minorBidi" w:eastAsia="Times New Roman" w:hAnsiTheme="minorBidi"/>
                <w:highlight w:val="magenta"/>
                <w:rtl/>
              </w:rPr>
            </w:pPr>
          </w:p>
        </w:tc>
        <w:tc>
          <w:tcPr>
            <w:tcW w:w="3886" w:type="dxa"/>
          </w:tcPr>
          <w:p w:rsidR="00EC7576" w:rsidRPr="007464F4" w:rsidRDefault="00EC7576" w:rsidP="00907712">
            <w:pPr>
              <w:rPr>
                <w:rFonts w:asciiTheme="minorBidi" w:eastAsia="Times New Roman" w:hAnsiTheme="minorBidi"/>
                <w:highlight w:val="magenta"/>
                <w:rtl/>
              </w:rPr>
            </w:pPr>
            <w:r w:rsidRPr="007464F4">
              <w:rPr>
                <w:rFonts w:asciiTheme="minorBidi" w:eastAsia="Times New Roman" w:hAnsiTheme="minorBidi"/>
                <w:highlight w:val="magenta"/>
                <w:rtl/>
              </w:rPr>
              <w:t>1. האם</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כשאני רוצה להתקשר עם ספק יחיד בסכומים נמוכים כמו 5,000 - 10,000, האם גם במקרים</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אלו אני צריכה אישור של ועדת המכרזים</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Pr>
              <w:br/>
            </w:r>
            <w:r w:rsidRPr="007464F4">
              <w:rPr>
                <w:rFonts w:asciiTheme="minorBidi" w:eastAsia="Times New Roman" w:hAnsiTheme="minorBidi"/>
                <w:highlight w:val="magenta"/>
                <w:rtl/>
              </w:rPr>
              <w:t>2. האם אני יכולה לבקש אישור ספק יחיד</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למשך 3 שנים</w:t>
            </w:r>
            <w:r w:rsidRPr="007464F4">
              <w:rPr>
                <w:rFonts w:asciiTheme="minorBidi" w:eastAsia="Times New Roman" w:hAnsiTheme="minorBidi"/>
                <w:highlight w:val="magenta"/>
              </w:rPr>
              <w:t>?​</w:t>
            </w:r>
          </w:p>
        </w:tc>
        <w:tc>
          <w:tcPr>
            <w:tcW w:w="3886" w:type="dxa"/>
          </w:tcPr>
          <w:p w:rsidR="00EC7576" w:rsidRPr="007464F4" w:rsidRDefault="00EC7576" w:rsidP="00907712">
            <w:pPr>
              <w:rPr>
                <w:rFonts w:asciiTheme="minorBidi" w:eastAsia="Times New Roman" w:hAnsiTheme="minorBidi"/>
                <w:highlight w:val="magenta"/>
                <w:rtl/>
              </w:rPr>
            </w:pPr>
            <w:r w:rsidRPr="007464F4">
              <w:rPr>
                <w:rFonts w:asciiTheme="minorBidi" w:eastAsia="Times New Roman" w:hAnsiTheme="minorBidi"/>
                <w:highlight w:val="magenta"/>
                <w:rtl/>
              </w:rPr>
              <w:t>1. בהתקשרות של עד 10,000 ש"ח, ניתן לפנות בהליך מקוצר ל - 2 ספקים לפחות ובכתב</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ולערוך הליך לבירור מחירים בהתאם להוראת תכ"ם 3.2. במקרה שמדובר בספק יחיד, ניתן</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לפנות לוועדת מכרזים עם חוות דעת שאכן מדובר בספק יחיד ולקבל את אישור הוועדה</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לכך</w:t>
            </w:r>
            <w:r w:rsidRPr="007464F4">
              <w:rPr>
                <w:rFonts w:asciiTheme="minorBidi" w:eastAsia="Times New Roman" w:hAnsiTheme="minorBidi"/>
                <w:highlight w:val="magenta"/>
              </w:rPr>
              <w:t>.</w:t>
            </w:r>
            <w:r w:rsidRPr="007464F4">
              <w:rPr>
                <w:rFonts w:asciiTheme="minorBidi" w:eastAsia="Times New Roman" w:hAnsiTheme="minorBidi"/>
                <w:highlight w:val="magenta"/>
              </w:rPr>
              <w:br/>
            </w:r>
            <w:r w:rsidRPr="007464F4">
              <w:rPr>
                <w:rFonts w:asciiTheme="minorBidi" w:eastAsia="Times New Roman" w:hAnsiTheme="minorBidi"/>
                <w:highlight w:val="magenta"/>
                <w:rtl/>
              </w:rPr>
              <w:t>2. משך תקופת ההתקשרות מול ספק יחיד תלוי בגובה ההתקשרות</w:t>
            </w:r>
            <w:r w:rsidRPr="007464F4">
              <w:rPr>
                <w:rFonts w:asciiTheme="minorBidi" w:eastAsia="Times New Roman" w:hAnsiTheme="minorBidi"/>
                <w:highlight w:val="magenta"/>
              </w:rPr>
              <w:t>.</w:t>
            </w:r>
          </w:p>
        </w:tc>
        <w:tc>
          <w:tcPr>
            <w:tcW w:w="3177" w:type="dxa"/>
          </w:tcPr>
          <w:p w:rsidR="00EC7576" w:rsidRPr="007464F4" w:rsidRDefault="00EC7576" w:rsidP="002C3696">
            <w:pPr>
              <w:pStyle w:val="a0"/>
              <w:numPr>
                <w:ilvl w:val="0"/>
                <w:numId w:val="15"/>
              </w:numPr>
              <w:spacing w:line="240" w:lineRule="auto"/>
              <w:ind w:left="185" w:right="0" w:hanging="185"/>
              <w:rPr>
                <w:rFonts w:asciiTheme="minorBidi" w:hAnsiTheme="minorBidi" w:cstheme="minorBidi"/>
                <w:highlight w:val="magenta"/>
              </w:rPr>
            </w:pPr>
            <w:r w:rsidRPr="007464F4">
              <w:rPr>
                <w:rFonts w:asciiTheme="minorBidi" w:hAnsiTheme="minorBidi" w:cstheme="minorBidi"/>
                <w:highlight w:val="magenta"/>
                <w:rtl/>
              </w:rPr>
              <w:t xml:space="preserve">בהתקשרות בסכומים נמוכים (עד 50 אש"ח) יש לפעול בהתאם לאמור בהוראת תכ"ם מס' 7.8.3 שעניינה "התקשרות בהליך מקוצר - בהתאם לאמור בהוראת תכ"ם מס' 7.8.3 שעניינה "התקשרות בהליך מקוצר", היחידה המזמינה תהיה רשאית לבצע התקשרות בשווי של עד 200 ש"ח, לרבות התקשרות לרכישה בדמי מחזור (קופה קטנה) בפניה ישירה לספק מסויים, בעל פה או בכתב (בכפוף להמצאת קבלה על אודות סכום הקניה). כך גם לעניין התקשרות בשווי של 201- 3,000 ש"ח (בכפוף להגשת הצעת המחיר </w:t>
            </w:r>
            <w:r w:rsidRPr="007464F4">
              <w:rPr>
                <w:rFonts w:asciiTheme="minorBidi" w:hAnsiTheme="minorBidi" w:cstheme="minorBidi"/>
                <w:highlight w:val="magenta"/>
                <w:rtl/>
              </w:rPr>
              <w:lastRenderedPageBreak/>
              <w:t>בכתב בלבד).</w:t>
            </w:r>
          </w:p>
          <w:p w:rsidR="00EC7576" w:rsidRPr="007464F4" w:rsidRDefault="00EC7576" w:rsidP="002C3696">
            <w:pPr>
              <w:pStyle w:val="a0"/>
              <w:numPr>
                <w:ilvl w:val="0"/>
                <w:numId w:val="0"/>
              </w:numPr>
              <w:spacing w:line="240" w:lineRule="auto"/>
              <w:ind w:left="185" w:right="0"/>
              <w:rPr>
                <w:rFonts w:asciiTheme="minorBidi" w:hAnsiTheme="minorBidi" w:cstheme="minorBidi"/>
                <w:highlight w:val="magenta"/>
              </w:rPr>
            </w:pPr>
            <w:r w:rsidRPr="007464F4">
              <w:rPr>
                <w:rFonts w:asciiTheme="minorBidi" w:hAnsiTheme="minorBidi" w:cstheme="minorBidi"/>
                <w:highlight w:val="magenta"/>
                <w:rtl/>
              </w:rPr>
              <w:t>המשרד יהיה רשאי לבצע התקשרות לרכישת טובין, מקרקעין, שירותים או עבודות בשווי שבין 3,001 - 10,000 ₪ לאחר לאחר הליך פנייה בכתב, ל-2 ספקים לפחות. במקרה שבו לא נמצאו 2 ספקים, ניתן יהיה לפנות לספק אחד באישור ועדת המכרזים. במקרה שבו נעשתה פניה ל-2 ספקים לפחות, אך התקבלה הצעת מחיר אחת בלבד, התקשרות עם הספק תיעשה בכפוף לאישור חשב המשרד או מי מטעמו. המשרד יהיה רשאי לבצע התקשרות לרכישת טובין, מקרקעין, שירותים או עבודות בשווי שבין 10,001 -50,000 ש"ח, לאחר לאחר הליך פנייה בכתב, ל-3 ספקים לפחות (הצעות המחיר יוגשו בכתב בלבד). במקרה שבו על פי חוות דעת בכתב של גורם מוסמך אין בנמצא 3 ספקים, ניתן יהיה לפנות למספר הספקים הקיים באישור ועדת המכרזים. במקרה שבו נעשתה פנייה, אך התקבלו פחות הצעות מחיר מהנדרש, התקשרות עם הספק תיעשה בהתאם למפורט בהוראת התכ"ם.</w:t>
            </w:r>
          </w:p>
          <w:p w:rsidR="00EC7576" w:rsidRPr="007464F4" w:rsidRDefault="00EC7576" w:rsidP="002C3696">
            <w:pPr>
              <w:pStyle w:val="a0"/>
              <w:numPr>
                <w:ilvl w:val="0"/>
                <w:numId w:val="15"/>
              </w:numPr>
              <w:spacing w:line="240" w:lineRule="auto"/>
              <w:ind w:left="185" w:right="0" w:hanging="185"/>
              <w:rPr>
                <w:rFonts w:asciiTheme="minorBidi" w:hAnsiTheme="minorBidi" w:cstheme="minorBidi"/>
                <w:highlight w:val="magenta"/>
                <w:rtl/>
              </w:rPr>
            </w:pPr>
            <w:r w:rsidRPr="007464F4">
              <w:rPr>
                <w:rFonts w:asciiTheme="minorBidi" w:hAnsiTheme="minorBidi" w:cstheme="minorBidi"/>
                <w:highlight w:val="magenta"/>
                <w:rtl/>
              </w:rPr>
              <w:t xml:space="preserve">אין הגבלה על תקופת ההתקשרות עם ספק יחיד. </w:t>
            </w:r>
            <w:r w:rsidRPr="007464F4">
              <w:rPr>
                <w:rFonts w:asciiTheme="minorBidi" w:hAnsiTheme="minorBidi" w:cstheme="minorBidi"/>
                <w:highlight w:val="magenta"/>
                <w:rtl/>
              </w:rPr>
              <w:lastRenderedPageBreak/>
              <w:t>תקופת ההתקשרות נקבעת לפי אופי וסוג השירות/הטובין המבוקשים.</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lastRenderedPageBreak/>
              <w:t>211</w:t>
            </w:r>
          </w:p>
        </w:tc>
        <w:tc>
          <w:tcPr>
            <w:tcW w:w="2268" w:type="dxa"/>
          </w:tcPr>
          <w:p w:rsidR="00EC7576" w:rsidRPr="007464F4" w:rsidRDefault="00EC7576" w:rsidP="00883130">
            <w:pPr>
              <w:rPr>
                <w:rFonts w:asciiTheme="minorBidi" w:eastAsia="Times New Roman" w:hAnsiTheme="minorBidi"/>
                <w:highlight w:val="magenta"/>
                <w:rtl/>
              </w:rPr>
            </w:pPr>
            <w:r w:rsidRPr="007464F4">
              <w:rPr>
                <w:rFonts w:asciiTheme="minorBidi" w:eastAsia="Times New Roman" w:hAnsiTheme="minorBidi"/>
                <w:highlight w:val="magenta"/>
                <w:rtl/>
              </w:rPr>
              <w:t>21/05/08</w:t>
            </w:r>
          </w:p>
        </w:tc>
        <w:tc>
          <w:tcPr>
            <w:tcW w:w="1384" w:type="dxa"/>
          </w:tcPr>
          <w:p w:rsidR="00EC7576" w:rsidRPr="007464F4" w:rsidRDefault="00EC7576" w:rsidP="00883130">
            <w:pPr>
              <w:rPr>
                <w:rFonts w:asciiTheme="minorBidi" w:eastAsia="Times New Roman" w:hAnsiTheme="minorBidi"/>
                <w:highlight w:val="magenta"/>
                <w:rtl/>
              </w:rPr>
            </w:pPr>
          </w:p>
        </w:tc>
        <w:tc>
          <w:tcPr>
            <w:tcW w:w="3886" w:type="dxa"/>
          </w:tcPr>
          <w:p w:rsidR="00EC7576" w:rsidRPr="007464F4" w:rsidRDefault="00EC7576" w:rsidP="00883130">
            <w:pPr>
              <w:rPr>
                <w:rFonts w:asciiTheme="minorBidi" w:eastAsia="Times New Roman" w:hAnsiTheme="minorBidi"/>
                <w:highlight w:val="magenta"/>
                <w:rtl/>
              </w:rPr>
            </w:pPr>
            <w:r w:rsidRPr="007464F4">
              <w:rPr>
                <w:rFonts w:asciiTheme="minorBidi" w:eastAsia="Times New Roman" w:hAnsiTheme="minorBidi"/>
                <w:highlight w:val="magenta"/>
                <w:rtl/>
              </w:rPr>
              <w:t>האם</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אישור התקשרות עם ספק יחיד בסכום של מ - 5000 ועד 43000, מחייבת אישור של ועדת</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המכרזים</w:t>
            </w:r>
            <w:r w:rsidRPr="007464F4">
              <w:rPr>
                <w:rFonts w:asciiTheme="minorBidi" w:eastAsia="Times New Roman" w:hAnsiTheme="minorBidi"/>
                <w:highlight w:val="magenta"/>
              </w:rPr>
              <w:t>?</w:t>
            </w:r>
            <w:r w:rsidRPr="007464F4">
              <w:rPr>
                <w:rFonts w:asciiTheme="minorBidi" w:eastAsia="Times New Roman" w:hAnsiTheme="minorBidi"/>
                <w:b/>
                <w:bCs/>
                <w:highlight w:val="magenta"/>
                <w:shd w:val="clear" w:color="auto" w:fill="FFFFFF"/>
              </w:rPr>
              <w:t>​</w:t>
            </w:r>
          </w:p>
        </w:tc>
        <w:tc>
          <w:tcPr>
            <w:tcW w:w="3886" w:type="dxa"/>
          </w:tcPr>
          <w:p w:rsidR="00EC7576" w:rsidRPr="007464F4" w:rsidRDefault="00EC7576" w:rsidP="00C829B0">
            <w:pPr>
              <w:rPr>
                <w:rFonts w:asciiTheme="minorBidi" w:eastAsia="Times New Roman" w:hAnsiTheme="minorBidi"/>
                <w:highlight w:val="magenta"/>
                <w:rtl/>
              </w:rPr>
            </w:pPr>
            <w:r w:rsidRPr="007464F4">
              <w:rPr>
                <w:rFonts w:asciiTheme="minorBidi" w:eastAsia="Times New Roman" w:hAnsiTheme="minorBidi"/>
                <w:highlight w:val="magenta"/>
                <w:rtl/>
              </w:rPr>
              <w:t>מעל</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לסכום של 1000 ש"ח, לא ניתן לפנות לספק יחיד אלא לשני ספקים או שלושה בהתאם לגובה</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ההתקשרות. אם ברצונך לפנות לספק יחיד כאשר גובה ההתקשרות הוא מעל 1000 ש"ח, ניתן</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לפנות לוועדת המכרזים עם חוות דעת מתאימה שאכן מדובר בספק יחיד ולבקש את אישורה</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לכך</w:t>
            </w:r>
            <w:r w:rsidRPr="007464F4">
              <w:rPr>
                <w:rFonts w:asciiTheme="minorBidi" w:eastAsia="Times New Roman" w:hAnsiTheme="minorBidi"/>
                <w:highlight w:val="magenta"/>
              </w:rPr>
              <w:t>.</w:t>
            </w:r>
          </w:p>
        </w:tc>
        <w:tc>
          <w:tcPr>
            <w:tcW w:w="3177" w:type="dxa"/>
          </w:tcPr>
          <w:p w:rsidR="00EC7576" w:rsidRPr="007464F4" w:rsidRDefault="00EC7576" w:rsidP="009261D5">
            <w:pPr>
              <w:jc w:val="both"/>
              <w:rPr>
                <w:rFonts w:asciiTheme="minorBidi" w:hAnsiTheme="minorBidi"/>
                <w:highlight w:val="magenta"/>
                <w:rtl/>
              </w:rPr>
            </w:pPr>
            <w:r w:rsidRPr="007464F4">
              <w:rPr>
                <w:rFonts w:asciiTheme="minorBidi" w:hAnsiTheme="minorBidi"/>
                <w:highlight w:val="magenta"/>
                <w:rtl/>
              </w:rPr>
              <w:t>בהתאם לרפורמה בתקנות חובת המכרזים (תיקון), התשס"ט-2009, שונה סכום ההתקשרות בפטור לפי תקנה 3(1) לתח"ם ל-50 אש"ח.</w:t>
            </w:r>
          </w:p>
          <w:p w:rsidR="00EC7576" w:rsidRPr="007464F4" w:rsidRDefault="00EC7576" w:rsidP="00370967">
            <w:pPr>
              <w:jc w:val="both"/>
              <w:rPr>
                <w:rFonts w:asciiTheme="minorBidi" w:hAnsiTheme="minorBidi"/>
                <w:highlight w:val="magenta"/>
                <w:rtl/>
              </w:rPr>
            </w:pPr>
            <w:bookmarkStart w:id="4" w:name="_Ref228379762"/>
            <w:r w:rsidRPr="007464F4">
              <w:rPr>
                <w:rFonts w:asciiTheme="minorBidi" w:hAnsiTheme="minorBidi"/>
                <w:highlight w:val="magenta"/>
                <w:rtl/>
              </w:rPr>
              <w:t>התקשרויות של משרד בחוזה לביצוע עסקה, עם ספק מסוים, אשר שווין אינו עולה על סכום של 50,000 שקלים חדשים יבוצעו בהתאם למדרגות רכישה, כמפורט</w:t>
            </w:r>
            <w:bookmarkEnd w:id="4"/>
            <w:r w:rsidRPr="007464F4">
              <w:rPr>
                <w:rFonts w:asciiTheme="minorBidi" w:hAnsiTheme="minorBidi"/>
                <w:highlight w:val="magenta"/>
                <w:rtl/>
              </w:rPr>
              <w:t xml:space="preserve"> בהוראת תכ"ם מס' 7.8.3 שעניינה "התקשרות בהליך מקוצר". </w:t>
            </w:r>
          </w:p>
        </w:tc>
      </w:tr>
      <w:tr w:rsidR="00EC7576" w:rsidRPr="007464F4" w:rsidTr="00081444">
        <w:tc>
          <w:tcPr>
            <w:tcW w:w="709" w:type="dxa"/>
          </w:tcPr>
          <w:p w:rsidR="00EC7576" w:rsidRPr="007464F4" w:rsidRDefault="00EC7576" w:rsidP="00B94E52">
            <w:pPr>
              <w:jc w:val="cente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212</w:t>
            </w:r>
          </w:p>
        </w:tc>
        <w:tc>
          <w:tcPr>
            <w:tcW w:w="2268"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30/01/08</w:t>
            </w:r>
          </w:p>
        </w:tc>
        <w:tc>
          <w:tcPr>
            <w:tcW w:w="1384" w:type="dxa"/>
          </w:tcPr>
          <w:p w:rsidR="00EC7576" w:rsidRPr="007464F4" w:rsidRDefault="00EC7576" w:rsidP="00883130">
            <w:pPr>
              <w:rPr>
                <w:rFonts w:asciiTheme="minorBidi" w:eastAsia="Times New Roman" w:hAnsiTheme="minorBidi"/>
                <w:color w:val="808080" w:themeColor="background1" w:themeShade="80"/>
                <w:rtl/>
              </w:rPr>
            </w:pPr>
          </w:p>
        </w:tc>
        <w:tc>
          <w:tcPr>
            <w:tcW w:w="3886" w:type="dxa"/>
          </w:tcPr>
          <w:p w:rsidR="00EC7576" w:rsidRPr="007464F4" w:rsidRDefault="00EC7576" w:rsidP="00883130">
            <w:pPr>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האם</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נוסח הערבות המופיע במסמכי המכרז הינו מחייב במקרה בו מוצע נוסח אחר ע"י</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הבנק</w:t>
            </w:r>
            <w:r w:rsidRPr="007464F4">
              <w:rPr>
                <w:rFonts w:asciiTheme="minorBidi" w:eastAsia="Times New Roman" w:hAnsiTheme="minorBidi"/>
                <w:color w:val="808080" w:themeColor="background1" w:themeShade="80"/>
              </w:rPr>
              <w:t>?​</w:t>
            </w:r>
          </w:p>
        </w:tc>
        <w:tc>
          <w:tcPr>
            <w:tcW w:w="3886" w:type="dxa"/>
          </w:tcPr>
          <w:p w:rsidR="00EC7576" w:rsidRPr="007464F4" w:rsidRDefault="00EC7576" w:rsidP="00C829B0">
            <w:pPr>
              <w:jc w:val="both"/>
              <w:rPr>
                <w:rFonts w:asciiTheme="minorBidi" w:eastAsia="Times New Roman" w:hAnsiTheme="minorBidi"/>
                <w:color w:val="808080" w:themeColor="background1" w:themeShade="80"/>
                <w:rtl/>
              </w:rPr>
            </w:pPr>
            <w:r w:rsidRPr="007464F4">
              <w:rPr>
                <w:rFonts w:asciiTheme="minorBidi" w:eastAsia="Times New Roman" w:hAnsiTheme="minorBidi"/>
                <w:color w:val="808080" w:themeColor="background1" w:themeShade="80"/>
                <w:rtl/>
              </w:rPr>
              <w:t>נוסח</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הערבות המופיע במסמכי המכרז הינו נוסח מחייב. לא ניתן לשנות נוסח זה גם אם מוצע</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נוסח אחר ע"י הבנק. הגשת נוסח שאינו תואם את הנוסח שפורסם במסמכי המכרז עלול להביא</w:t>
            </w:r>
            <w:r w:rsidRPr="007464F4">
              <w:rPr>
                <w:rFonts w:asciiTheme="minorBidi" w:eastAsia="Times New Roman" w:hAnsiTheme="minorBidi"/>
                <w:color w:val="808080" w:themeColor="background1" w:themeShade="80"/>
              </w:rPr>
              <w:t xml:space="preserve"> </w:t>
            </w:r>
            <w:r w:rsidRPr="007464F4">
              <w:rPr>
                <w:rFonts w:asciiTheme="minorBidi" w:eastAsia="Times New Roman" w:hAnsiTheme="minorBidi"/>
                <w:color w:val="808080" w:themeColor="background1" w:themeShade="80"/>
                <w:rtl/>
              </w:rPr>
              <w:t>לפסילת ההצעה</w:t>
            </w:r>
            <w:r w:rsidRPr="007464F4">
              <w:rPr>
                <w:rFonts w:asciiTheme="minorBidi" w:eastAsia="Times New Roman" w:hAnsiTheme="minorBidi"/>
                <w:color w:val="808080" w:themeColor="background1" w:themeShade="80"/>
              </w:rPr>
              <w:t>.</w:t>
            </w:r>
          </w:p>
        </w:tc>
        <w:tc>
          <w:tcPr>
            <w:tcW w:w="3177" w:type="dxa"/>
          </w:tcPr>
          <w:p w:rsidR="00EC7576" w:rsidRPr="007464F4" w:rsidRDefault="00EC7576" w:rsidP="00883130">
            <w:pPr>
              <w:rPr>
                <w:rFonts w:asciiTheme="minorBidi" w:hAnsiTheme="minorBidi"/>
                <w:color w:val="808080" w:themeColor="background1" w:themeShade="80"/>
                <w:rtl/>
              </w:rPr>
            </w:pPr>
            <w:r w:rsidRPr="007464F4">
              <w:rPr>
                <w:rFonts w:asciiTheme="minorBidi" w:hAnsiTheme="minorBidi"/>
                <w:color w:val="808080" w:themeColor="background1" w:themeShade="80"/>
                <w:rtl/>
              </w:rPr>
              <w:t>לא נדרש שינוי</w:t>
            </w:r>
          </w:p>
        </w:tc>
      </w:tr>
      <w:tr w:rsidR="00EC7576" w:rsidRPr="007464F4" w:rsidTr="00081444">
        <w:tc>
          <w:tcPr>
            <w:tcW w:w="709" w:type="dxa"/>
          </w:tcPr>
          <w:p w:rsidR="00EC7576" w:rsidRPr="007464F4" w:rsidRDefault="00EC7576" w:rsidP="00B94E52">
            <w:pPr>
              <w:jc w:val="center"/>
              <w:rPr>
                <w:rFonts w:asciiTheme="minorBidi" w:eastAsia="Times New Roman" w:hAnsiTheme="minorBidi"/>
                <w:highlight w:val="magenta"/>
                <w:rtl/>
              </w:rPr>
            </w:pPr>
            <w:r w:rsidRPr="007464F4">
              <w:rPr>
                <w:rFonts w:asciiTheme="minorBidi" w:eastAsia="Times New Roman" w:hAnsiTheme="minorBidi"/>
                <w:highlight w:val="magenta"/>
                <w:rtl/>
              </w:rPr>
              <w:t>213</w:t>
            </w:r>
          </w:p>
        </w:tc>
        <w:tc>
          <w:tcPr>
            <w:tcW w:w="2268" w:type="dxa"/>
          </w:tcPr>
          <w:p w:rsidR="00EC7576" w:rsidRPr="007464F4" w:rsidRDefault="00EC7576" w:rsidP="000A200F">
            <w:pPr>
              <w:rPr>
                <w:rFonts w:asciiTheme="minorBidi" w:eastAsia="Times New Roman" w:hAnsiTheme="minorBidi"/>
                <w:highlight w:val="magenta"/>
                <w:rtl/>
              </w:rPr>
            </w:pPr>
            <w:r w:rsidRPr="007464F4">
              <w:rPr>
                <w:rFonts w:asciiTheme="minorBidi" w:eastAsia="Times New Roman" w:hAnsiTheme="minorBidi"/>
                <w:highlight w:val="magenta"/>
                <w:rtl/>
              </w:rPr>
              <w:t>30/01/08</w:t>
            </w:r>
          </w:p>
          <w:p w:rsidR="00EC7576" w:rsidRPr="007464F4" w:rsidRDefault="00EC7576" w:rsidP="000A200F">
            <w:pPr>
              <w:rPr>
                <w:rFonts w:asciiTheme="minorBidi" w:eastAsia="Times New Roman" w:hAnsiTheme="minorBidi"/>
                <w:highlight w:val="magenta"/>
                <w:rtl/>
              </w:rPr>
            </w:pPr>
            <w:r w:rsidRPr="007464F4">
              <w:rPr>
                <w:rFonts w:asciiTheme="minorBidi" w:eastAsia="Times New Roman" w:hAnsiTheme="minorBidi"/>
                <w:highlight w:val="magenta"/>
                <w:rtl/>
              </w:rPr>
              <w:t>(מינהל הרכש הממשלתי)</w:t>
            </w:r>
          </w:p>
        </w:tc>
        <w:tc>
          <w:tcPr>
            <w:tcW w:w="1384" w:type="dxa"/>
          </w:tcPr>
          <w:p w:rsidR="00EC7576" w:rsidRPr="007464F4" w:rsidRDefault="00EC7576" w:rsidP="000A200F">
            <w:pPr>
              <w:rPr>
                <w:rFonts w:asciiTheme="minorBidi" w:eastAsia="Times New Roman" w:hAnsiTheme="minorBidi"/>
                <w:highlight w:val="magenta"/>
                <w:rtl/>
              </w:rPr>
            </w:pPr>
          </w:p>
        </w:tc>
        <w:tc>
          <w:tcPr>
            <w:tcW w:w="3886" w:type="dxa"/>
          </w:tcPr>
          <w:p w:rsidR="00EC7576" w:rsidRPr="007464F4" w:rsidRDefault="00EC7576" w:rsidP="000A200F">
            <w:pPr>
              <w:rPr>
                <w:rFonts w:asciiTheme="minorBidi" w:eastAsia="Times New Roman" w:hAnsiTheme="minorBidi"/>
                <w:highlight w:val="magenta"/>
                <w:rtl/>
              </w:rPr>
            </w:pPr>
            <w:r w:rsidRPr="007464F4">
              <w:rPr>
                <w:rFonts w:asciiTheme="minorBidi" w:eastAsia="Times New Roman" w:hAnsiTheme="minorBidi"/>
                <w:highlight w:val="magenta"/>
                <w:rtl/>
              </w:rPr>
              <w:t>האם יש</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צורך בתשלום בתמורה לקבלת מסמכי המכרז</w:t>
            </w:r>
          </w:p>
        </w:tc>
        <w:tc>
          <w:tcPr>
            <w:tcW w:w="3886" w:type="dxa"/>
          </w:tcPr>
          <w:p w:rsidR="00EC7576" w:rsidRPr="007464F4" w:rsidRDefault="00EC7576" w:rsidP="00C829B0">
            <w:pPr>
              <w:jc w:val="both"/>
              <w:rPr>
                <w:rFonts w:asciiTheme="minorBidi" w:eastAsia="Times New Roman" w:hAnsiTheme="minorBidi"/>
                <w:highlight w:val="magenta"/>
                <w:rtl/>
              </w:rPr>
            </w:pPr>
            <w:r w:rsidRPr="007464F4">
              <w:rPr>
                <w:rFonts w:asciiTheme="minorBidi" w:eastAsia="Times New Roman" w:hAnsiTheme="minorBidi"/>
                <w:highlight w:val="magenta"/>
                <w:rtl/>
              </w:rPr>
              <w:t>עפ"י</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תקנות חובת מכרזים, רשאי עורך המכרז בגביית תשלום עבור מסמכי המכרז. לרוב, נוהגים</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משרדים לדרוש תשלום עבור קבלת מסמכי המכרז, אך ישנם מקרים בהם אין צורך בתשלום</w:t>
            </w:r>
            <w:r w:rsidRPr="007464F4">
              <w:rPr>
                <w:rFonts w:asciiTheme="minorBidi" w:eastAsia="Times New Roman" w:hAnsiTheme="minorBidi"/>
                <w:highlight w:val="magenta"/>
              </w:rPr>
              <w:t xml:space="preserve"> </w:t>
            </w:r>
            <w:r w:rsidRPr="007464F4">
              <w:rPr>
                <w:rFonts w:asciiTheme="minorBidi" w:eastAsia="Times New Roman" w:hAnsiTheme="minorBidi"/>
                <w:highlight w:val="magenta"/>
                <w:rtl/>
              </w:rPr>
              <w:t>כלל</w:t>
            </w:r>
          </w:p>
        </w:tc>
        <w:tc>
          <w:tcPr>
            <w:tcW w:w="3177" w:type="dxa"/>
          </w:tcPr>
          <w:p w:rsidR="00EC7576" w:rsidRPr="007464F4" w:rsidRDefault="00EC7576" w:rsidP="00B951C6">
            <w:pPr>
              <w:jc w:val="both"/>
              <w:rPr>
                <w:rFonts w:asciiTheme="minorBidi" w:hAnsiTheme="minorBidi"/>
                <w:rtl/>
              </w:rPr>
            </w:pPr>
            <w:r w:rsidRPr="007464F4">
              <w:rPr>
                <w:rFonts w:asciiTheme="minorBidi" w:eastAsia="Times New Roman" w:hAnsiTheme="minorBidi"/>
                <w:highlight w:val="magenta"/>
                <w:rtl/>
              </w:rPr>
              <w:t>תקנה 17(א) קובעת כי מסמכי המכרז יומצאו לעיון לכל דורש ללא תשלום באתר האינטרנט וכן במשרדי הגוף הציבורי. במידה ולא ניתן להמציא את המסמכים באתר האינטרנט ניתן לקבוע כי יומצאו תמורת תשלום סביר בהתאם לעלות הדפסתם. בנוסף, קובעת תקנה  18(ב) כי ניתן להתנות את ההשתתפות במכרז בתשלום סביר בעבור עלות הפקת המכרז קרי, עלויות עריכת המכרז.</w:t>
            </w:r>
          </w:p>
        </w:tc>
      </w:tr>
      <w:tr w:rsidR="00EC7576" w:rsidRPr="007464F4" w:rsidTr="00081444">
        <w:tc>
          <w:tcPr>
            <w:tcW w:w="709" w:type="dxa"/>
          </w:tcPr>
          <w:p w:rsidR="00EC7576" w:rsidRPr="007464F4" w:rsidRDefault="00EC7576" w:rsidP="00B94E52">
            <w:pPr>
              <w:jc w:val="center"/>
              <w:rPr>
                <w:rFonts w:asciiTheme="minorBidi" w:eastAsia="Times New Roman" w:hAnsiTheme="minorBidi"/>
                <w:rtl/>
              </w:rPr>
            </w:pPr>
            <w:r w:rsidRPr="007464F4">
              <w:rPr>
                <w:rFonts w:asciiTheme="minorBidi" w:eastAsia="Times New Roman" w:hAnsiTheme="minorBidi"/>
                <w:rtl/>
              </w:rPr>
              <w:t>214</w:t>
            </w:r>
          </w:p>
        </w:tc>
        <w:tc>
          <w:tcPr>
            <w:tcW w:w="2268" w:type="dxa"/>
          </w:tcPr>
          <w:p w:rsidR="00EC7576" w:rsidRPr="007464F4" w:rsidRDefault="00EC7576" w:rsidP="00883130">
            <w:pPr>
              <w:rPr>
                <w:rFonts w:asciiTheme="minorBidi" w:eastAsia="Times New Roman" w:hAnsiTheme="minorBidi"/>
                <w:rtl/>
              </w:rPr>
            </w:pPr>
            <w:r w:rsidRPr="007464F4">
              <w:rPr>
                <w:rFonts w:asciiTheme="minorBidi" w:eastAsia="Times New Roman" w:hAnsiTheme="minorBidi"/>
                <w:rtl/>
              </w:rPr>
              <w:t>19/02/08</w:t>
            </w:r>
          </w:p>
          <w:p w:rsidR="00EC7576" w:rsidRPr="007464F4" w:rsidRDefault="00EC7576" w:rsidP="00883130">
            <w:pPr>
              <w:rPr>
                <w:rFonts w:asciiTheme="minorBidi" w:eastAsia="Times New Roman" w:hAnsiTheme="minorBidi"/>
                <w:rtl/>
              </w:rPr>
            </w:pPr>
            <w:r w:rsidRPr="007464F4">
              <w:rPr>
                <w:rFonts w:asciiTheme="minorBidi" w:eastAsia="Times New Roman" w:hAnsiTheme="minorBidi"/>
                <w:rtl/>
              </w:rPr>
              <w:t xml:space="preserve">(מינהל הרכש </w:t>
            </w:r>
            <w:r w:rsidRPr="007464F4">
              <w:rPr>
                <w:rFonts w:asciiTheme="minorBidi" w:eastAsia="Times New Roman" w:hAnsiTheme="minorBidi"/>
                <w:rtl/>
              </w:rPr>
              <w:lastRenderedPageBreak/>
              <w:t>הממשלתי)</w:t>
            </w:r>
          </w:p>
        </w:tc>
        <w:tc>
          <w:tcPr>
            <w:tcW w:w="1384" w:type="dxa"/>
          </w:tcPr>
          <w:p w:rsidR="00EC7576" w:rsidRPr="007464F4" w:rsidRDefault="00EC7576" w:rsidP="00883130">
            <w:pPr>
              <w:rPr>
                <w:rFonts w:asciiTheme="minorBidi" w:eastAsia="Times New Roman" w:hAnsiTheme="minorBidi"/>
                <w:rtl/>
              </w:rPr>
            </w:pPr>
          </w:p>
        </w:tc>
        <w:tc>
          <w:tcPr>
            <w:tcW w:w="3886" w:type="dxa"/>
          </w:tcPr>
          <w:p w:rsidR="00EC7576" w:rsidRPr="007464F4" w:rsidRDefault="00EC7576" w:rsidP="00883130">
            <w:pPr>
              <w:rPr>
                <w:rFonts w:asciiTheme="minorBidi" w:eastAsia="Times New Roman" w:hAnsiTheme="minorBidi"/>
                <w:rtl/>
              </w:rPr>
            </w:pPr>
            <w:r w:rsidRPr="007464F4">
              <w:rPr>
                <w:rFonts w:asciiTheme="minorBidi" w:eastAsia="Times New Roman" w:hAnsiTheme="minorBidi"/>
                <w:rtl/>
              </w:rPr>
              <w:t>האם</w:t>
            </w:r>
            <w:r w:rsidRPr="007464F4">
              <w:rPr>
                <w:rFonts w:asciiTheme="minorBidi" w:eastAsia="Times New Roman" w:hAnsiTheme="minorBidi"/>
              </w:rPr>
              <w:t xml:space="preserve"> </w:t>
            </w:r>
            <w:r w:rsidRPr="007464F4">
              <w:rPr>
                <w:rFonts w:asciiTheme="minorBidi" w:eastAsia="Times New Roman" w:hAnsiTheme="minorBidi"/>
                <w:rtl/>
              </w:rPr>
              <w:t xml:space="preserve">משתתף במכרז זכאי לדעת את שמות המשתתפים האחרים ?האם זכאי לדעת את </w:t>
            </w:r>
            <w:r w:rsidRPr="007464F4">
              <w:rPr>
                <w:rFonts w:asciiTheme="minorBidi" w:eastAsia="Times New Roman" w:hAnsiTheme="minorBidi"/>
                <w:rtl/>
              </w:rPr>
              <w:lastRenderedPageBreak/>
              <w:t>המחיר שהציעו</w:t>
            </w:r>
            <w:r w:rsidRPr="007464F4">
              <w:rPr>
                <w:rFonts w:asciiTheme="minorBidi" w:eastAsia="Times New Roman" w:hAnsiTheme="minorBidi"/>
              </w:rPr>
              <w:t xml:space="preserve"> </w:t>
            </w:r>
            <w:r w:rsidRPr="007464F4">
              <w:rPr>
                <w:rFonts w:asciiTheme="minorBidi" w:eastAsia="Times New Roman" w:hAnsiTheme="minorBidi"/>
                <w:rtl/>
              </w:rPr>
              <w:t>האחרים? האם שאלות אלו מוגדרות בנוהלי המכרזים? היכן אפשר לקבל את הנהלים העונים</w:t>
            </w:r>
            <w:r w:rsidRPr="007464F4">
              <w:rPr>
                <w:rFonts w:asciiTheme="minorBidi" w:eastAsia="Times New Roman" w:hAnsiTheme="minorBidi"/>
              </w:rPr>
              <w:t xml:space="preserve"> </w:t>
            </w:r>
            <w:r w:rsidRPr="007464F4">
              <w:rPr>
                <w:rFonts w:asciiTheme="minorBidi" w:eastAsia="Times New Roman" w:hAnsiTheme="minorBidi"/>
                <w:rtl/>
              </w:rPr>
              <w:t>לשאלותי</w:t>
            </w:r>
            <w:r w:rsidRPr="007464F4">
              <w:rPr>
                <w:rFonts w:asciiTheme="minorBidi" w:eastAsia="Times New Roman" w:hAnsiTheme="minorBidi"/>
              </w:rPr>
              <w:t>?​</w:t>
            </w:r>
          </w:p>
        </w:tc>
        <w:tc>
          <w:tcPr>
            <w:tcW w:w="3886" w:type="dxa"/>
          </w:tcPr>
          <w:p w:rsidR="00EC7576" w:rsidRPr="007464F4" w:rsidRDefault="00EC7576" w:rsidP="00C829B0">
            <w:pPr>
              <w:jc w:val="both"/>
              <w:rPr>
                <w:rFonts w:asciiTheme="minorBidi" w:eastAsia="Times New Roman" w:hAnsiTheme="minorBidi"/>
                <w:rtl/>
              </w:rPr>
            </w:pPr>
            <w:r w:rsidRPr="007464F4">
              <w:rPr>
                <w:rFonts w:asciiTheme="minorBidi" w:eastAsia="Times New Roman" w:hAnsiTheme="minorBidi"/>
                <w:rtl/>
              </w:rPr>
              <w:lastRenderedPageBreak/>
              <w:t>משתתף אינו זכאי לדעת בעת הגשת הצעתו את שמות המשתתפים. המטרה היא למנוע</w:t>
            </w:r>
            <w:r w:rsidRPr="007464F4">
              <w:rPr>
                <w:rFonts w:asciiTheme="minorBidi" w:eastAsia="Times New Roman" w:hAnsiTheme="minorBidi"/>
              </w:rPr>
              <w:t xml:space="preserve"> </w:t>
            </w:r>
            <w:r w:rsidRPr="007464F4">
              <w:rPr>
                <w:rFonts w:asciiTheme="minorBidi" w:eastAsia="Times New Roman" w:hAnsiTheme="minorBidi"/>
                <w:rtl/>
              </w:rPr>
              <w:lastRenderedPageBreak/>
              <w:t>ממשתתף יכולת להשפיע בדרך זאת או אחרת על המתמודדים האחרים בעת הגשת הצעתם</w:t>
            </w:r>
            <w:r w:rsidRPr="007464F4">
              <w:rPr>
                <w:rFonts w:asciiTheme="minorBidi" w:eastAsia="Times New Roman" w:hAnsiTheme="minorBidi"/>
              </w:rPr>
              <w:t xml:space="preserve"> </w:t>
            </w:r>
            <w:r w:rsidRPr="007464F4">
              <w:rPr>
                <w:rFonts w:asciiTheme="minorBidi" w:eastAsia="Times New Roman" w:hAnsiTheme="minorBidi"/>
                <w:rtl/>
              </w:rPr>
              <w:t>וליצור שוויון הזדמנויות בין כולם. משתתף רשאי בתוך 30 ימים ממועד קבלת ההודעה של</w:t>
            </w:r>
            <w:r w:rsidRPr="007464F4">
              <w:rPr>
                <w:rFonts w:asciiTheme="minorBidi" w:eastAsia="Times New Roman" w:hAnsiTheme="minorBidi"/>
              </w:rPr>
              <w:t xml:space="preserve"> </w:t>
            </w:r>
            <w:r w:rsidRPr="007464F4">
              <w:rPr>
                <w:rFonts w:asciiTheme="minorBidi" w:eastAsia="Times New Roman" w:hAnsiTheme="minorBidi"/>
                <w:rtl/>
              </w:rPr>
              <w:t>ועדת המכרזים לעיין בהחלטתה, בנימוקיה ובהצעת הזוכה/ים במכרז למעט חלקים בהחלטה או</w:t>
            </w:r>
            <w:r w:rsidRPr="007464F4">
              <w:rPr>
                <w:rFonts w:asciiTheme="minorBidi" w:eastAsia="Times New Roman" w:hAnsiTheme="minorBidi"/>
              </w:rPr>
              <w:t xml:space="preserve"> </w:t>
            </w:r>
            <w:r w:rsidRPr="007464F4">
              <w:rPr>
                <w:rFonts w:asciiTheme="minorBidi" w:eastAsia="Times New Roman" w:hAnsiTheme="minorBidi"/>
                <w:rtl/>
              </w:rPr>
              <w:t>בהצעה שלדעת ועדת המכרזים עלולים לחשוף סוד מסחרי או מקצועי, או לפגוע בבטחון</w:t>
            </w:r>
            <w:r w:rsidRPr="007464F4">
              <w:rPr>
                <w:rFonts w:asciiTheme="minorBidi" w:eastAsia="Times New Roman" w:hAnsiTheme="minorBidi"/>
              </w:rPr>
              <w:t xml:space="preserve"> </w:t>
            </w:r>
            <w:r w:rsidRPr="007464F4">
              <w:rPr>
                <w:rFonts w:asciiTheme="minorBidi" w:eastAsia="Times New Roman" w:hAnsiTheme="minorBidi"/>
                <w:rtl/>
              </w:rPr>
              <w:t>המדינה, ביחסי החוץ שלה, בכלכלתה או בבטחון הציבור. אלו נושאים המופיעים בתקנות</w:t>
            </w:r>
            <w:r w:rsidRPr="007464F4">
              <w:rPr>
                <w:rFonts w:asciiTheme="minorBidi" w:eastAsia="Times New Roman" w:hAnsiTheme="minorBidi"/>
              </w:rPr>
              <w:t xml:space="preserve"> </w:t>
            </w:r>
            <w:r w:rsidRPr="007464F4">
              <w:rPr>
                <w:rFonts w:asciiTheme="minorBidi" w:eastAsia="Times New Roman" w:hAnsiTheme="minorBidi"/>
                <w:rtl/>
              </w:rPr>
              <w:t>חובת המכרזים ובהוראות התכ"ם  (תקנון כספים ומשק). התקנות נמצאות באינטרנט ובהוראות</w:t>
            </w:r>
            <w:r w:rsidRPr="007464F4">
              <w:rPr>
                <w:rFonts w:asciiTheme="minorBidi" w:eastAsia="Times New Roman" w:hAnsiTheme="minorBidi"/>
              </w:rPr>
              <w:t xml:space="preserve"> </w:t>
            </w:r>
            <w:r w:rsidRPr="007464F4">
              <w:rPr>
                <w:rFonts w:asciiTheme="minorBidi" w:eastAsia="Times New Roman" w:hAnsiTheme="minorBidi"/>
                <w:rtl/>
              </w:rPr>
              <w:t>התכ"ם המפורסמות בחוזרי החשב הכללי, אותן ניתן לראות דרך אתר מינהל הרכש הממשלתי</w:t>
            </w:r>
            <w:r w:rsidRPr="007464F4">
              <w:rPr>
                <w:rFonts w:asciiTheme="minorBidi" w:eastAsia="Times New Roman" w:hAnsiTheme="minorBidi"/>
              </w:rPr>
              <w:t xml:space="preserve"> </w:t>
            </w:r>
            <w:r w:rsidRPr="007464F4">
              <w:rPr>
                <w:rFonts w:asciiTheme="minorBidi" w:eastAsia="Times New Roman" w:hAnsiTheme="minorBidi"/>
                <w:rtl/>
              </w:rPr>
              <w:t>דרך לחיצה על הבאנר "חוזרי מינהל הרכש הממשלתי" שבדף הבית, ולבצע חיפוש בהוראות</w:t>
            </w:r>
            <w:r w:rsidRPr="007464F4">
              <w:rPr>
                <w:rFonts w:asciiTheme="minorBidi" w:eastAsia="Times New Roman" w:hAnsiTheme="minorBidi"/>
              </w:rPr>
              <w:t xml:space="preserve"> </w:t>
            </w:r>
            <w:r w:rsidRPr="007464F4">
              <w:rPr>
                <w:rFonts w:asciiTheme="minorBidi" w:eastAsia="Times New Roman" w:hAnsiTheme="minorBidi"/>
                <w:rtl/>
              </w:rPr>
              <w:t>התכ"ם מצד ימין במסך</w:t>
            </w:r>
            <w:r w:rsidRPr="007464F4">
              <w:rPr>
                <w:rFonts w:asciiTheme="minorBidi" w:eastAsia="Times New Roman" w:hAnsiTheme="minorBidi"/>
              </w:rPr>
              <w:t>.</w:t>
            </w:r>
          </w:p>
        </w:tc>
        <w:tc>
          <w:tcPr>
            <w:tcW w:w="3177" w:type="dxa"/>
          </w:tcPr>
          <w:p w:rsidR="00EC7576" w:rsidRPr="007464F4" w:rsidRDefault="00EC7576" w:rsidP="00E30513">
            <w:pPr>
              <w:jc w:val="both"/>
              <w:rPr>
                <w:rFonts w:asciiTheme="minorBidi" w:hAnsiTheme="minorBidi"/>
                <w:rtl/>
              </w:rPr>
            </w:pPr>
            <w:r w:rsidRPr="007464F4">
              <w:rPr>
                <w:rFonts w:asciiTheme="minorBidi" w:eastAsia="Times New Roman" w:hAnsiTheme="minorBidi"/>
                <w:rtl/>
              </w:rPr>
              <w:lastRenderedPageBreak/>
              <w:t xml:space="preserve">משתתף אינו זכאי לדעת בעת הגשת הצעתו את שמות </w:t>
            </w:r>
            <w:r w:rsidRPr="007464F4">
              <w:rPr>
                <w:rFonts w:asciiTheme="minorBidi" w:eastAsia="Times New Roman" w:hAnsiTheme="minorBidi"/>
                <w:rtl/>
              </w:rPr>
              <w:lastRenderedPageBreak/>
              <w:t>המשתתפים. המטרה היא למנוע</w:t>
            </w:r>
            <w:r w:rsidRPr="007464F4">
              <w:rPr>
                <w:rFonts w:asciiTheme="minorBidi" w:eastAsia="Times New Roman" w:hAnsiTheme="minorBidi"/>
              </w:rPr>
              <w:t xml:space="preserve"> </w:t>
            </w:r>
            <w:r w:rsidRPr="007464F4">
              <w:rPr>
                <w:rFonts w:asciiTheme="minorBidi" w:eastAsia="Times New Roman" w:hAnsiTheme="minorBidi"/>
                <w:rtl/>
              </w:rPr>
              <w:t>ממשתתף יכולת להשפיע בדרך זאת או אחרת על המתמודדים האחרים בעת הגשת הצעתם</w:t>
            </w:r>
            <w:r w:rsidRPr="007464F4">
              <w:rPr>
                <w:rFonts w:asciiTheme="minorBidi" w:eastAsia="Times New Roman" w:hAnsiTheme="minorBidi"/>
              </w:rPr>
              <w:t xml:space="preserve"> </w:t>
            </w:r>
            <w:r w:rsidRPr="007464F4">
              <w:rPr>
                <w:rFonts w:asciiTheme="minorBidi" w:eastAsia="Times New Roman" w:hAnsiTheme="minorBidi"/>
                <w:rtl/>
              </w:rPr>
              <w:t xml:space="preserve">וליצור שיוויון הזדמנויות בין כולם. </w:t>
            </w:r>
            <w:bookmarkStart w:id="5" w:name="_Ref235867959"/>
            <w:bookmarkStart w:id="6" w:name="_Ref174856203"/>
            <w:r w:rsidRPr="007464F4">
              <w:rPr>
                <w:rFonts w:asciiTheme="minorBidi" w:eastAsia="Times New Roman" w:hAnsiTheme="minorBidi"/>
                <w:rtl/>
              </w:rPr>
              <w:t xml:space="preserve"> </w:t>
            </w:r>
            <w:r w:rsidRPr="007464F4">
              <w:rPr>
                <w:rFonts w:asciiTheme="minorBidi" w:hAnsiTheme="minorBidi"/>
                <w:rtl/>
              </w:rPr>
              <w:t>בהתאם לתקנה 21 לתח"ם, כל משתתף במכרז יהיה רשאי בתוך 30 יום ממועד מסירת ההודעה, לעיין בכל הפרוטוקולים של הוועדה, בחווֹת דעת מקצועיות, בטבלאות ההשוואה, בהתכתבויותיה עם המציעים, בהחלטה הסופית של הוועדה, בעמדת היועץ המשפטי בוועדה, בנימוקיה ובהצעה הזוכה במכרז, וכן לקבל עותקים ממסמכים אלה.</w:t>
            </w:r>
            <w:bookmarkEnd w:id="5"/>
            <w:r w:rsidRPr="007464F4">
              <w:rPr>
                <w:rFonts w:asciiTheme="minorBidi" w:hAnsiTheme="minorBidi"/>
                <w:rtl/>
              </w:rPr>
              <w:t xml:space="preserve"> </w:t>
            </w:r>
            <w:bookmarkStart w:id="7" w:name="_Ref235867577"/>
            <w:r w:rsidRPr="007464F4">
              <w:rPr>
                <w:rFonts w:asciiTheme="minorBidi" w:hAnsiTheme="minorBidi"/>
                <w:rtl/>
              </w:rPr>
              <w:t>ועדת המכרזים תהיה רשאית למנוע ממשתתפי המכרז לעיין בחלקים מההחלטה, המסמכים או מההצעה הזוכה המפורטים לעיל, אם מתקיים אחד מהתנאים הבאים</w:t>
            </w:r>
            <w:bookmarkEnd w:id="7"/>
            <w:r w:rsidRPr="007464F4">
              <w:rPr>
                <w:rFonts w:asciiTheme="minorBidi" w:hAnsiTheme="minorBidi"/>
                <w:rtl/>
              </w:rPr>
              <w:t>:</w:t>
            </w:r>
          </w:p>
          <w:p w:rsidR="00EC7576" w:rsidRPr="007464F4" w:rsidRDefault="00EC7576" w:rsidP="00E30513">
            <w:pPr>
              <w:pStyle w:val="ac"/>
              <w:numPr>
                <w:ilvl w:val="0"/>
                <w:numId w:val="14"/>
              </w:numPr>
              <w:ind w:left="184" w:hanging="184"/>
              <w:jc w:val="both"/>
              <w:rPr>
                <w:rFonts w:asciiTheme="minorBidi" w:hAnsiTheme="minorBidi"/>
                <w:rtl/>
              </w:rPr>
            </w:pPr>
            <w:r w:rsidRPr="007464F4">
              <w:rPr>
                <w:rFonts w:asciiTheme="minorBidi" w:hAnsiTheme="minorBidi"/>
                <w:rtl/>
              </w:rPr>
              <w:t>לדעתה העיון בהם עלול לחשוף סוד מסחרי או סוד מקצועי, לפגוע בביטחון המדינה, ביחסי החוץ שלה, בכלכלתה או בביטחון הציבור.</w:t>
            </w:r>
            <w:bookmarkStart w:id="8" w:name="_Ref235867983"/>
            <w:bookmarkEnd w:id="6"/>
            <w:r w:rsidRPr="007464F4">
              <w:rPr>
                <w:rFonts w:asciiTheme="minorBidi" w:hAnsiTheme="minorBidi"/>
                <w:rtl/>
              </w:rPr>
              <w:t xml:space="preserve"> </w:t>
            </w:r>
          </w:p>
          <w:p w:rsidR="00EC7576" w:rsidRPr="007464F4" w:rsidRDefault="00EC7576" w:rsidP="00E30513">
            <w:pPr>
              <w:pStyle w:val="ac"/>
              <w:numPr>
                <w:ilvl w:val="0"/>
                <w:numId w:val="14"/>
              </w:numPr>
              <w:ind w:left="184" w:hanging="184"/>
              <w:jc w:val="both"/>
              <w:rPr>
                <w:rFonts w:asciiTheme="minorBidi" w:hAnsiTheme="minorBidi"/>
              </w:rPr>
            </w:pPr>
            <w:r w:rsidRPr="007464F4">
              <w:rPr>
                <w:rFonts w:asciiTheme="minorBidi" w:hAnsiTheme="minorBidi"/>
                <w:rtl/>
              </w:rPr>
              <w:t>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w:t>
            </w:r>
            <w:bookmarkEnd w:id="8"/>
          </w:p>
          <w:p w:rsidR="00EC7576" w:rsidRPr="007464F4" w:rsidRDefault="00EC7576" w:rsidP="00906FC8">
            <w:pPr>
              <w:jc w:val="both"/>
              <w:rPr>
                <w:rFonts w:asciiTheme="minorBidi" w:hAnsiTheme="minorBidi"/>
                <w:rtl/>
              </w:rPr>
            </w:pPr>
            <w:r w:rsidRPr="007464F4">
              <w:rPr>
                <w:rFonts w:asciiTheme="minorBidi" w:eastAsia="Times New Roman" w:hAnsiTheme="minorBidi"/>
                <w:rtl/>
              </w:rPr>
              <w:lastRenderedPageBreak/>
              <w:t>תקנות חובת המכרזים והוראות התכ"ם מפורסמות באתר האינטרנט הממשלתי (אתר מינהל הרכש הממשלתי)</w:t>
            </w:r>
            <w:r w:rsidRPr="007464F4">
              <w:rPr>
                <w:rFonts w:asciiTheme="minorBidi" w:hAnsiTheme="minorBidi"/>
                <w:rtl/>
              </w:rPr>
              <w:t>.</w:t>
            </w:r>
          </w:p>
        </w:tc>
      </w:tr>
    </w:tbl>
    <w:p w:rsidR="004E0343" w:rsidRPr="007464F4" w:rsidRDefault="004E0343" w:rsidP="005A5A72">
      <w:pPr>
        <w:spacing w:after="0" w:line="240" w:lineRule="auto"/>
        <w:rPr>
          <w:rFonts w:asciiTheme="minorBidi" w:eastAsia="Times New Roman" w:hAnsiTheme="minorBidi"/>
          <w:vanish/>
          <w:color w:val="676767"/>
          <w:sz w:val="24"/>
          <w:szCs w:val="24"/>
          <w:rtl/>
        </w:rPr>
      </w:pPr>
    </w:p>
    <w:p w:rsidR="007464F4" w:rsidRPr="007464F4" w:rsidRDefault="007464F4">
      <w:pPr>
        <w:spacing w:after="0" w:line="240" w:lineRule="auto"/>
        <w:rPr>
          <w:rFonts w:asciiTheme="minorBidi" w:eastAsia="Times New Roman" w:hAnsiTheme="minorBidi"/>
          <w:vanish/>
          <w:color w:val="676767"/>
          <w:sz w:val="24"/>
          <w:szCs w:val="24"/>
        </w:rPr>
      </w:pPr>
    </w:p>
    <w:sectPr w:rsidR="007464F4" w:rsidRPr="007464F4" w:rsidSect="00B24E68">
      <w:footerReference w:type="default" r:id="rId17"/>
      <w:pgSz w:w="16838" w:h="11906" w:orient="landscape"/>
      <w:pgMar w:top="1134"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33C5" w:rsidRDefault="00F533C5" w:rsidP="003A6A46">
      <w:pPr>
        <w:spacing w:after="0" w:line="240" w:lineRule="auto"/>
      </w:pPr>
      <w:r>
        <w:separator/>
      </w:r>
    </w:p>
  </w:endnote>
  <w:endnote w:type="continuationSeparator" w:id="0">
    <w:p w:rsidR="00F533C5" w:rsidRDefault="00F533C5" w:rsidP="003A6A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Calligraphy">
    <w:panose1 w:val="03010101010101010101"/>
    <w:charset w:val="00"/>
    <w:family w:val="script"/>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9904183"/>
      <w:docPartObj>
        <w:docPartGallery w:val="Page Numbers (Bottom of Page)"/>
        <w:docPartUnique/>
      </w:docPartObj>
    </w:sdtPr>
    <w:sdtContent>
      <w:p w:rsidR="008A2C64" w:rsidRDefault="008A2C64">
        <w:pPr>
          <w:pStyle w:val="aa"/>
          <w:jc w:val="right"/>
          <w:rPr>
            <w:rtl/>
            <w:cs/>
          </w:rPr>
        </w:pPr>
        <w:r>
          <w:fldChar w:fldCharType="begin"/>
        </w:r>
        <w:r>
          <w:rPr>
            <w:rtl/>
            <w:cs/>
          </w:rPr>
          <w:instrText>PAGE   \* MERGEFORMAT</w:instrText>
        </w:r>
        <w:r>
          <w:fldChar w:fldCharType="separate"/>
        </w:r>
        <w:r w:rsidR="00A9285C" w:rsidRPr="00A9285C">
          <w:rPr>
            <w:noProof/>
            <w:rtl/>
            <w:lang w:val="he-IL"/>
          </w:rPr>
          <w:t>38</w:t>
        </w:r>
        <w:r>
          <w:fldChar w:fldCharType="end"/>
        </w:r>
      </w:p>
    </w:sdtContent>
  </w:sdt>
  <w:p w:rsidR="008A2C64" w:rsidRDefault="008A2C64">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33C5" w:rsidRDefault="00F533C5" w:rsidP="003A6A46">
      <w:pPr>
        <w:spacing w:after="0" w:line="240" w:lineRule="auto"/>
      </w:pPr>
      <w:r>
        <w:separator/>
      </w:r>
    </w:p>
  </w:footnote>
  <w:footnote w:type="continuationSeparator" w:id="0">
    <w:p w:rsidR="00F533C5" w:rsidRDefault="00F533C5" w:rsidP="003A6A4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1A3E3E"/>
    <w:multiLevelType w:val="hybridMultilevel"/>
    <w:tmpl w:val="C04EE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E23BC5"/>
    <w:multiLevelType w:val="hybridMultilevel"/>
    <w:tmpl w:val="C59A3332"/>
    <w:lvl w:ilvl="0" w:tplc="BBCC3B7E">
      <w:start w:val="220"/>
      <w:numFmt w:val="bullet"/>
      <w:lvlText w:val=""/>
      <w:lvlJc w:val="left"/>
      <w:pPr>
        <w:ind w:left="394" w:hanging="360"/>
      </w:pPr>
      <w:rPr>
        <w:rFonts w:ascii="Symbol" w:eastAsia="Times New Roman" w:hAnsi="Symbol" w:cs="David" w:hint="default"/>
      </w:rPr>
    </w:lvl>
    <w:lvl w:ilvl="1" w:tplc="04090003" w:tentative="1">
      <w:start w:val="1"/>
      <w:numFmt w:val="bullet"/>
      <w:lvlText w:val="o"/>
      <w:lvlJc w:val="left"/>
      <w:pPr>
        <w:ind w:left="1114" w:hanging="360"/>
      </w:pPr>
      <w:rPr>
        <w:rFonts w:ascii="Courier New" w:hAnsi="Courier New" w:cs="Courier New" w:hint="default"/>
      </w:rPr>
    </w:lvl>
    <w:lvl w:ilvl="2" w:tplc="04090005" w:tentative="1">
      <w:start w:val="1"/>
      <w:numFmt w:val="bullet"/>
      <w:lvlText w:val=""/>
      <w:lvlJc w:val="left"/>
      <w:pPr>
        <w:ind w:left="1834" w:hanging="360"/>
      </w:pPr>
      <w:rPr>
        <w:rFonts w:ascii="Wingdings" w:hAnsi="Wingdings" w:hint="default"/>
      </w:rPr>
    </w:lvl>
    <w:lvl w:ilvl="3" w:tplc="04090001" w:tentative="1">
      <w:start w:val="1"/>
      <w:numFmt w:val="bullet"/>
      <w:lvlText w:val=""/>
      <w:lvlJc w:val="left"/>
      <w:pPr>
        <w:ind w:left="2554" w:hanging="360"/>
      </w:pPr>
      <w:rPr>
        <w:rFonts w:ascii="Symbol" w:hAnsi="Symbol" w:hint="default"/>
      </w:rPr>
    </w:lvl>
    <w:lvl w:ilvl="4" w:tplc="04090003" w:tentative="1">
      <w:start w:val="1"/>
      <w:numFmt w:val="bullet"/>
      <w:lvlText w:val="o"/>
      <w:lvlJc w:val="left"/>
      <w:pPr>
        <w:ind w:left="3274" w:hanging="360"/>
      </w:pPr>
      <w:rPr>
        <w:rFonts w:ascii="Courier New" w:hAnsi="Courier New" w:cs="Courier New" w:hint="default"/>
      </w:rPr>
    </w:lvl>
    <w:lvl w:ilvl="5" w:tplc="04090005" w:tentative="1">
      <w:start w:val="1"/>
      <w:numFmt w:val="bullet"/>
      <w:lvlText w:val=""/>
      <w:lvlJc w:val="left"/>
      <w:pPr>
        <w:ind w:left="3994" w:hanging="360"/>
      </w:pPr>
      <w:rPr>
        <w:rFonts w:ascii="Wingdings" w:hAnsi="Wingdings" w:hint="default"/>
      </w:rPr>
    </w:lvl>
    <w:lvl w:ilvl="6" w:tplc="04090001" w:tentative="1">
      <w:start w:val="1"/>
      <w:numFmt w:val="bullet"/>
      <w:lvlText w:val=""/>
      <w:lvlJc w:val="left"/>
      <w:pPr>
        <w:ind w:left="4714" w:hanging="360"/>
      </w:pPr>
      <w:rPr>
        <w:rFonts w:ascii="Symbol" w:hAnsi="Symbol" w:hint="default"/>
      </w:rPr>
    </w:lvl>
    <w:lvl w:ilvl="7" w:tplc="04090003" w:tentative="1">
      <w:start w:val="1"/>
      <w:numFmt w:val="bullet"/>
      <w:lvlText w:val="o"/>
      <w:lvlJc w:val="left"/>
      <w:pPr>
        <w:ind w:left="5434" w:hanging="360"/>
      </w:pPr>
      <w:rPr>
        <w:rFonts w:ascii="Courier New" w:hAnsi="Courier New" w:cs="Courier New" w:hint="default"/>
      </w:rPr>
    </w:lvl>
    <w:lvl w:ilvl="8" w:tplc="04090005" w:tentative="1">
      <w:start w:val="1"/>
      <w:numFmt w:val="bullet"/>
      <w:lvlText w:val=""/>
      <w:lvlJc w:val="left"/>
      <w:pPr>
        <w:ind w:left="6154" w:hanging="360"/>
      </w:pPr>
      <w:rPr>
        <w:rFonts w:ascii="Wingdings" w:hAnsi="Wingdings" w:hint="default"/>
      </w:rPr>
    </w:lvl>
  </w:abstractNum>
  <w:abstractNum w:abstractNumId="2">
    <w:nsid w:val="31652ACF"/>
    <w:multiLevelType w:val="multilevel"/>
    <w:tmpl w:val="E6526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36A1B95"/>
    <w:multiLevelType w:val="multilevel"/>
    <w:tmpl w:val="D17C4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E160570"/>
    <w:multiLevelType w:val="hybridMultilevel"/>
    <w:tmpl w:val="0A641C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E5030E8"/>
    <w:multiLevelType w:val="multilevel"/>
    <w:tmpl w:val="C66A7DCA"/>
    <w:lvl w:ilvl="0">
      <w:start w:val="1"/>
      <w:numFmt w:val="decimal"/>
      <w:lvlText w:val="%1."/>
      <w:lvlJc w:val="left"/>
      <w:pPr>
        <w:tabs>
          <w:tab w:val="num" w:pos="360"/>
        </w:tabs>
        <w:ind w:left="360" w:hanging="360"/>
      </w:pPr>
      <w:rPr>
        <w:b/>
        <w:bCs/>
        <w:sz w:val="48"/>
        <w:szCs w:val="48"/>
      </w:rPr>
    </w:lvl>
    <w:lvl w:ilvl="1">
      <w:start w:val="1"/>
      <w:numFmt w:val="decimal"/>
      <w:lvlText w:val="%1.%2."/>
      <w:lvlJc w:val="left"/>
      <w:pPr>
        <w:tabs>
          <w:tab w:val="num" w:pos="792"/>
        </w:tabs>
        <w:ind w:left="792" w:hanging="432"/>
      </w:pPr>
      <w:rPr>
        <w:b/>
        <w:bCs/>
        <w:sz w:val="24"/>
        <w:szCs w:val="24"/>
        <w:lang w:bidi="he-IL"/>
      </w:rPr>
    </w:lvl>
    <w:lvl w:ilvl="2">
      <w:start w:val="1"/>
      <w:numFmt w:val="decimal"/>
      <w:lvlText w:val="%1.%2.%3."/>
      <w:lvlJc w:val="left"/>
      <w:pPr>
        <w:tabs>
          <w:tab w:val="num" w:pos="1854"/>
        </w:tabs>
        <w:ind w:left="1638" w:hanging="504"/>
      </w:pPr>
      <w:rPr>
        <w:b w:val="0"/>
        <w:bCs w:val="0"/>
        <w:i w:val="0"/>
        <w:iCs w:val="0"/>
        <w:sz w:val="24"/>
        <w:szCs w:val="24"/>
        <w:lang w:val="en-US" w:bidi="he-IL"/>
      </w:rPr>
    </w:lvl>
    <w:lvl w:ilvl="3">
      <w:start w:val="1"/>
      <w:numFmt w:val="decimal"/>
      <w:lvlText w:val="%1.%2.%3.%4."/>
      <w:lvlJc w:val="left"/>
      <w:pPr>
        <w:tabs>
          <w:tab w:val="num" w:pos="180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3ECD08AE"/>
    <w:multiLevelType w:val="hybridMultilevel"/>
    <w:tmpl w:val="4B9E84C4"/>
    <w:lvl w:ilvl="0" w:tplc="91E463D4">
      <w:start w:val="1"/>
      <w:numFmt w:val="decimal"/>
      <w:lvlText w:val="%1."/>
      <w:lvlJc w:val="left"/>
      <w:pPr>
        <w:ind w:left="720" w:hanging="360"/>
      </w:pPr>
      <w:rPr>
        <w:rFonts w:ascii="Lucida Calligraphy" w:hAnsi="Lucida Calligraphy"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1411F76"/>
    <w:multiLevelType w:val="multilevel"/>
    <w:tmpl w:val="4182A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17707B3"/>
    <w:multiLevelType w:val="multilevel"/>
    <w:tmpl w:val="C66A7DCA"/>
    <w:lvl w:ilvl="0">
      <w:start w:val="1"/>
      <w:numFmt w:val="decimal"/>
      <w:lvlText w:val="%1."/>
      <w:lvlJc w:val="left"/>
      <w:pPr>
        <w:tabs>
          <w:tab w:val="num" w:pos="360"/>
        </w:tabs>
        <w:ind w:left="360" w:hanging="360"/>
      </w:pPr>
      <w:rPr>
        <w:b/>
        <w:bCs/>
        <w:sz w:val="48"/>
        <w:szCs w:val="48"/>
      </w:rPr>
    </w:lvl>
    <w:lvl w:ilvl="1">
      <w:start w:val="1"/>
      <w:numFmt w:val="decimal"/>
      <w:lvlText w:val="%1.%2."/>
      <w:lvlJc w:val="left"/>
      <w:pPr>
        <w:tabs>
          <w:tab w:val="num" w:pos="792"/>
        </w:tabs>
        <w:ind w:left="792" w:hanging="432"/>
      </w:pPr>
      <w:rPr>
        <w:b/>
        <w:bCs/>
        <w:sz w:val="24"/>
        <w:szCs w:val="24"/>
        <w:lang w:bidi="he-IL"/>
      </w:rPr>
    </w:lvl>
    <w:lvl w:ilvl="2">
      <w:start w:val="1"/>
      <w:numFmt w:val="decimal"/>
      <w:lvlText w:val="%1.%2.%3."/>
      <w:lvlJc w:val="left"/>
      <w:pPr>
        <w:tabs>
          <w:tab w:val="num" w:pos="1854"/>
        </w:tabs>
        <w:ind w:left="1638" w:hanging="504"/>
      </w:pPr>
      <w:rPr>
        <w:b w:val="0"/>
        <w:bCs w:val="0"/>
        <w:i w:val="0"/>
        <w:iCs w:val="0"/>
        <w:sz w:val="24"/>
        <w:szCs w:val="24"/>
        <w:lang w:val="en-US" w:bidi="he-IL"/>
      </w:rPr>
    </w:lvl>
    <w:lvl w:ilvl="3">
      <w:start w:val="1"/>
      <w:numFmt w:val="decimal"/>
      <w:lvlText w:val="%1.%2.%3.%4."/>
      <w:lvlJc w:val="left"/>
      <w:pPr>
        <w:tabs>
          <w:tab w:val="num" w:pos="180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nsid w:val="61182C00"/>
    <w:multiLevelType w:val="multilevel"/>
    <w:tmpl w:val="DAD4A0D4"/>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61EE284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4A443BD"/>
    <w:multiLevelType w:val="hybridMultilevel"/>
    <w:tmpl w:val="D4EE4D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C0C5446"/>
    <w:multiLevelType w:val="hybridMultilevel"/>
    <w:tmpl w:val="321265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C5965A7"/>
    <w:multiLevelType w:val="multilevel"/>
    <w:tmpl w:val="70947472"/>
    <w:lvl w:ilvl="0">
      <w:start w:val="1"/>
      <w:numFmt w:val="decimal"/>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lang w:bidi="he-IL"/>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6D4F4194"/>
    <w:multiLevelType w:val="multilevel"/>
    <w:tmpl w:val="7DBE847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70D028C7"/>
    <w:multiLevelType w:val="hybridMultilevel"/>
    <w:tmpl w:val="278A5348"/>
    <w:lvl w:ilvl="0" w:tplc="04090013">
      <w:start w:val="1"/>
      <w:numFmt w:val="hebrew1"/>
      <w:lvlText w:val="%1."/>
      <w:lvlJc w:val="center"/>
      <w:pPr>
        <w:ind w:left="755" w:hanging="360"/>
      </w:p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16">
    <w:nsid w:val="74C7361C"/>
    <w:multiLevelType w:val="hybridMultilevel"/>
    <w:tmpl w:val="4D8C42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E640ABF"/>
    <w:multiLevelType w:val="hybridMultilevel"/>
    <w:tmpl w:val="C8D65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10"/>
  </w:num>
  <w:num w:numId="7">
    <w:abstractNumId w:val="5"/>
  </w:num>
  <w:num w:numId="8">
    <w:abstractNumId w:val="1"/>
  </w:num>
  <w:num w:numId="9">
    <w:abstractNumId w:val="16"/>
  </w:num>
  <w:num w:numId="10">
    <w:abstractNumId w:val="7"/>
  </w:num>
  <w:num w:numId="11">
    <w:abstractNumId w:val="3"/>
  </w:num>
  <w:num w:numId="12">
    <w:abstractNumId w:val="2"/>
  </w:num>
  <w:num w:numId="13">
    <w:abstractNumId w:val="0"/>
  </w:num>
  <w:num w:numId="14">
    <w:abstractNumId w:val="11"/>
  </w:num>
  <w:num w:numId="15">
    <w:abstractNumId w:val="6"/>
  </w:num>
  <w:num w:numId="16">
    <w:abstractNumId w:val="13"/>
  </w:num>
  <w:num w:numId="17">
    <w:abstractNumId w:val="17"/>
  </w:num>
  <w:num w:numId="18">
    <w:abstractNumId w:val="15"/>
  </w:num>
  <w:num w:numId="19">
    <w:abstractNumId w:val="12"/>
  </w:num>
  <w:num w:numId="20">
    <w:abstractNumId w:val="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58E7"/>
    <w:rsid w:val="00004857"/>
    <w:rsid w:val="000101BE"/>
    <w:rsid w:val="000115B3"/>
    <w:rsid w:val="00011A64"/>
    <w:rsid w:val="000124B4"/>
    <w:rsid w:val="0001681E"/>
    <w:rsid w:val="000222F3"/>
    <w:rsid w:val="00025B54"/>
    <w:rsid w:val="00030209"/>
    <w:rsid w:val="000330E7"/>
    <w:rsid w:val="000334DC"/>
    <w:rsid w:val="000424A7"/>
    <w:rsid w:val="00042A92"/>
    <w:rsid w:val="00044C00"/>
    <w:rsid w:val="00055ECC"/>
    <w:rsid w:val="00057322"/>
    <w:rsid w:val="00057EEA"/>
    <w:rsid w:val="00061040"/>
    <w:rsid w:val="00061405"/>
    <w:rsid w:val="00061C70"/>
    <w:rsid w:val="000623FA"/>
    <w:rsid w:val="000647D0"/>
    <w:rsid w:val="00064F56"/>
    <w:rsid w:val="0006722D"/>
    <w:rsid w:val="00067B88"/>
    <w:rsid w:val="0007470D"/>
    <w:rsid w:val="00077002"/>
    <w:rsid w:val="00081444"/>
    <w:rsid w:val="00081CB5"/>
    <w:rsid w:val="000822E7"/>
    <w:rsid w:val="00084F9C"/>
    <w:rsid w:val="000902C8"/>
    <w:rsid w:val="00092499"/>
    <w:rsid w:val="000947DA"/>
    <w:rsid w:val="000957A9"/>
    <w:rsid w:val="000A07DF"/>
    <w:rsid w:val="000A200F"/>
    <w:rsid w:val="000A2869"/>
    <w:rsid w:val="000A5A97"/>
    <w:rsid w:val="000A70D1"/>
    <w:rsid w:val="000B1AAF"/>
    <w:rsid w:val="000B3233"/>
    <w:rsid w:val="000C27E5"/>
    <w:rsid w:val="000C5DC1"/>
    <w:rsid w:val="000D5DA7"/>
    <w:rsid w:val="000D66EA"/>
    <w:rsid w:val="000D7C88"/>
    <w:rsid w:val="000E2AEC"/>
    <w:rsid w:val="000E2F4D"/>
    <w:rsid w:val="000E4169"/>
    <w:rsid w:val="000E4181"/>
    <w:rsid w:val="000F02BE"/>
    <w:rsid w:val="001039CF"/>
    <w:rsid w:val="00104DB1"/>
    <w:rsid w:val="00106D22"/>
    <w:rsid w:val="001070DD"/>
    <w:rsid w:val="001072B1"/>
    <w:rsid w:val="00110C98"/>
    <w:rsid w:val="00111119"/>
    <w:rsid w:val="00112767"/>
    <w:rsid w:val="00116CE4"/>
    <w:rsid w:val="0013337C"/>
    <w:rsid w:val="00133D66"/>
    <w:rsid w:val="00135E9C"/>
    <w:rsid w:val="00140A14"/>
    <w:rsid w:val="00141800"/>
    <w:rsid w:val="0014756E"/>
    <w:rsid w:val="001569E7"/>
    <w:rsid w:val="00163B26"/>
    <w:rsid w:val="00164F58"/>
    <w:rsid w:val="001672CA"/>
    <w:rsid w:val="00174F14"/>
    <w:rsid w:val="001769E0"/>
    <w:rsid w:val="00177DDF"/>
    <w:rsid w:val="001949F6"/>
    <w:rsid w:val="001977B2"/>
    <w:rsid w:val="001A21FD"/>
    <w:rsid w:val="001B166F"/>
    <w:rsid w:val="001B7C09"/>
    <w:rsid w:val="001C46A7"/>
    <w:rsid w:val="001D4572"/>
    <w:rsid w:val="001D69DF"/>
    <w:rsid w:val="001E3A05"/>
    <w:rsid w:val="001F61D2"/>
    <w:rsid w:val="00200EEC"/>
    <w:rsid w:val="00201FD3"/>
    <w:rsid w:val="00206543"/>
    <w:rsid w:val="00210A9A"/>
    <w:rsid w:val="00211FE6"/>
    <w:rsid w:val="0021278C"/>
    <w:rsid w:val="00217105"/>
    <w:rsid w:val="002235D7"/>
    <w:rsid w:val="00227948"/>
    <w:rsid w:val="00227F42"/>
    <w:rsid w:val="002352B2"/>
    <w:rsid w:val="002353BD"/>
    <w:rsid w:val="0023640F"/>
    <w:rsid w:val="00246240"/>
    <w:rsid w:val="002505BC"/>
    <w:rsid w:val="002533A1"/>
    <w:rsid w:val="002568E4"/>
    <w:rsid w:val="0025701F"/>
    <w:rsid w:val="00257362"/>
    <w:rsid w:val="002603DA"/>
    <w:rsid w:val="002670FC"/>
    <w:rsid w:val="002710A6"/>
    <w:rsid w:val="00272725"/>
    <w:rsid w:val="00273870"/>
    <w:rsid w:val="0028040A"/>
    <w:rsid w:val="00282EAC"/>
    <w:rsid w:val="00291B45"/>
    <w:rsid w:val="00292279"/>
    <w:rsid w:val="002A23DA"/>
    <w:rsid w:val="002A3287"/>
    <w:rsid w:val="002A3827"/>
    <w:rsid w:val="002A6FF0"/>
    <w:rsid w:val="002B1D51"/>
    <w:rsid w:val="002B1DF6"/>
    <w:rsid w:val="002B64CC"/>
    <w:rsid w:val="002C3696"/>
    <w:rsid w:val="002C5E46"/>
    <w:rsid w:val="002D2271"/>
    <w:rsid w:val="002E0CC5"/>
    <w:rsid w:val="002E32CB"/>
    <w:rsid w:val="002E40C9"/>
    <w:rsid w:val="002E709B"/>
    <w:rsid w:val="002F00F3"/>
    <w:rsid w:val="002F0FFA"/>
    <w:rsid w:val="002F13CD"/>
    <w:rsid w:val="002F1B23"/>
    <w:rsid w:val="002F285F"/>
    <w:rsid w:val="002F32D1"/>
    <w:rsid w:val="002F5809"/>
    <w:rsid w:val="002F58E7"/>
    <w:rsid w:val="0030092D"/>
    <w:rsid w:val="00307138"/>
    <w:rsid w:val="00312C59"/>
    <w:rsid w:val="0032264A"/>
    <w:rsid w:val="0032441F"/>
    <w:rsid w:val="00332BB2"/>
    <w:rsid w:val="003340FF"/>
    <w:rsid w:val="00342B0D"/>
    <w:rsid w:val="00342DC8"/>
    <w:rsid w:val="00345474"/>
    <w:rsid w:val="00351AFB"/>
    <w:rsid w:val="00352B2E"/>
    <w:rsid w:val="00357784"/>
    <w:rsid w:val="00370967"/>
    <w:rsid w:val="003725A0"/>
    <w:rsid w:val="00376C16"/>
    <w:rsid w:val="003806B4"/>
    <w:rsid w:val="003854A2"/>
    <w:rsid w:val="0038798C"/>
    <w:rsid w:val="00390BAF"/>
    <w:rsid w:val="00393508"/>
    <w:rsid w:val="003949D3"/>
    <w:rsid w:val="003951E6"/>
    <w:rsid w:val="003960D7"/>
    <w:rsid w:val="003A5278"/>
    <w:rsid w:val="003A5975"/>
    <w:rsid w:val="003A6A46"/>
    <w:rsid w:val="003A7753"/>
    <w:rsid w:val="003B0987"/>
    <w:rsid w:val="003B1FB0"/>
    <w:rsid w:val="003C1AEB"/>
    <w:rsid w:val="003C423B"/>
    <w:rsid w:val="003D0098"/>
    <w:rsid w:val="003D0B2A"/>
    <w:rsid w:val="003D5385"/>
    <w:rsid w:val="003E04D2"/>
    <w:rsid w:val="003E3F31"/>
    <w:rsid w:val="003E4E8D"/>
    <w:rsid w:val="003E4F5B"/>
    <w:rsid w:val="003F4D20"/>
    <w:rsid w:val="003F6AA7"/>
    <w:rsid w:val="00403F74"/>
    <w:rsid w:val="004065FB"/>
    <w:rsid w:val="004150EE"/>
    <w:rsid w:val="00416BA8"/>
    <w:rsid w:val="00417F52"/>
    <w:rsid w:val="00423524"/>
    <w:rsid w:val="0042643A"/>
    <w:rsid w:val="00427B83"/>
    <w:rsid w:val="0043407D"/>
    <w:rsid w:val="004405EC"/>
    <w:rsid w:val="00450361"/>
    <w:rsid w:val="0045190F"/>
    <w:rsid w:val="004642F3"/>
    <w:rsid w:val="00474C43"/>
    <w:rsid w:val="00482233"/>
    <w:rsid w:val="00494604"/>
    <w:rsid w:val="00495110"/>
    <w:rsid w:val="004A0FED"/>
    <w:rsid w:val="004B3B31"/>
    <w:rsid w:val="004B4A01"/>
    <w:rsid w:val="004B4F34"/>
    <w:rsid w:val="004C0147"/>
    <w:rsid w:val="004C36AD"/>
    <w:rsid w:val="004C426E"/>
    <w:rsid w:val="004C7050"/>
    <w:rsid w:val="004D5324"/>
    <w:rsid w:val="004E0343"/>
    <w:rsid w:val="004E4B51"/>
    <w:rsid w:val="004F1EB7"/>
    <w:rsid w:val="004F42F8"/>
    <w:rsid w:val="004F5934"/>
    <w:rsid w:val="004F7219"/>
    <w:rsid w:val="004F7CAE"/>
    <w:rsid w:val="00500470"/>
    <w:rsid w:val="00503302"/>
    <w:rsid w:val="00504C2B"/>
    <w:rsid w:val="005074F6"/>
    <w:rsid w:val="00511112"/>
    <w:rsid w:val="005202D7"/>
    <w:rsid w:val="005212F4"/>
    <w:rsid w:val="00522654"/>
    <w:rsid w:val="00524BDC"/>
    <w:rsid w:val="0052644F"/>
    <w:rsid w:val="005314E4"/>
    <w:rsid w:val="00532869"/>
    <w:rsid w:val="00532D70"/>
    <w:rsid w:val="00532E73"/>
    <w:rsid w:val="0053561A"/>
    <w:rsid w:val="00542AE7"/>
    <w:rsid w:val="00542F70"/>
    <w:rsid w:val="00543820"/>
    <w:rsid w:val="00543B4F"/>
    <w:rsid w:val="00544161"/>
    <w:rsid w:val="005463B3"/>
    <w:rsid w:val="00547AE6"/>
    <w:rsid w:val="00555631"/>
    <w:rsid w:val="00555ACF"/>
    <w:rsid w:val="00555B3A"/>
    <w:rsid w:val="0055745F"/>
    <w:rsid w:val="00562E8F"/>
    <w:rsid w:val="005642CE"/>
    <w:rsid w:val="005654FB"/>
    <w:rsid w:val="00565CE1"/>
    <w:rsid w:val="005665E1"/>
    <w:rsid w:val="005724C7"/>
    <w:rsid w:val="00573BB7"/>
    <w:rsid w:val="0057448B"/>
    <w:rsid w:val="00574951"/>
    <w:rsid w:val="00574A47"/>
    <w:rsid w:val="00580F4A"/>
    <w:rsid w:val="00581854"/>
    <w:rsid w:val="005868C6"/>
    <w:rsid w:val="00596CE3"/>
    <w:rsid w:val="005A112C"/>
    <w:rsid w:val="005A1A51"/>
    <w:rsid w:val="005A2460"/>
    <w:rsid w:val="005A5A72"/>
    <w:rsid w:val="005A6768"/>
    <w:rsid w:val="005B4BAB"/>
    <w:rsid w:val="005B4E7F"/>
    <w:rsid w:val="005B5167"/>
    <w:rsid w:val="005C34AE"/>
    <w:rsid w:val="005C76C7"/>
    <w:rsid w:val="005D0351"/>
    <w:rsid w:val="005D0B67"/>
    <w:rsid w:val="005D53DC"/>
    <w:rsid w:val="005D5F1D"/>
    <w:rsid w:val="005E549B"/>
    <w:rsid w:val="005E6650"/>
    <w:rsid w:val="005F0864"/>
    <w:rsid w:val="005F6874"/>
    <w:rsid w:val="006018E9"/>
    <w:rsid w:val="00602899"/>
    <w:rsid w:val="00603C41"/>
    <w:rsid w:val="00613E5C"/>
    <w:rsid w:val="00614D78"/>
    <w:rsid w:val="00615654"/>
    <w:rsid w:val="00616BB7"/>
    <w:rsid w:val="00620259"/>
    <w:rsid w:val="0062563B"/>
    <w:rsid w:val="006275B4"/>
    <w:rsid w:val="0063405D"/>
    <w:rsid w:val="0064010C"/>
    <w:rsid w:val="00643667"/>
    <w:rsid w:val="00643E62"/>
    <w:rsid w:val="00646ED1"/>
    <w:rsid w:val="00650CF3"/>
    <w:rsid w:val="00653078"/>
    <w:rsid w:val="006535CD"/>
    <w:rsid w:val="0066414A"/>
    <w:rsid w:val="00664A98"/>
    <w:rsid w:val="00670533"/>
    <w:rsid w:val="00673046"/>
    <w:rsid w:val="0067601B"/>
    <w:rsid w:val="00677943"/>
    <w:rsid w:val="006804B5"/>
    <w:rsid w:val="00684935"/>
    <w:rsid w:val="00693B19"/>
    <w:rsid w:val="0069420E"/>
    <w:rsid w:val="00694FA6"/>
    <w:rsid w:val="006956E9"/>
    <w:rsid w:val="006978AA"/>
    <w:rsid w:val="00697B4D"/>
    <w:rsid w:val="006A0EEE"/>
    <w:rsid w:val="006B0364"/>
    <w:rsid w:val="006B2463"/>
    <w:rsid w:val="006C0C5F"/>
    <w:rsid w:val="006D0258"/>
    <w:rsid w:val="006E0F71"/>
    <w:rsid w:val="006E24AD"/>
    <w:rsid w:val="006E3D68"/>
    <w:rsid w:val="006F10D5"/>
    <w:rsid w:val="00702C7A"/>
    <w:rsid w:val="007068A9"/>
    <w:rsid w:val="0070731F"/>
    <w:rsid w:val="0071799F"/>
    <w:rsid w:val="00723005"/>
    <w:rsid w:val="007253DD"/>
    <w:rsid w:val="00730604"/>
    <w:rsid w:val="007322F0"/>
    <w:rsid w:val="0073247C"/>
    <w:rsid w:val="00745673"/>
    <w:rsid w:val="007464F4"/>
    <w:rsid w:val="00757B0D"/>
    <w:rsid w:val="0076511D"/>
    <w:rsid w:val="007718CF"/>
    <w:rsid w:val="0077190B"/>
    <w:rsid w:val="00771F3C"/>
    <w:rsid w:val="00776813"/>
    <w:rsid w:val="00780054"/>
    <w:rsid w:val="0078033F"/>
    <w:rsid w:val="00782902"/>
    <w:rsid w:val="00795907"/>
    <w:rsid w:val="00796606"/>
    <w:rsid w:val="007A2557"/>
    <w:rsid w:val="007A3C25"/>
    <w:rsid w:val="007A4C0E"/>
    <w:rsid w:val="007A7186"/>
    <w:rsid w:val="007D0DE2"/>
    <w:rsid w:val="007E1509"/>
    <w:rsid w:val="007E2D84"/>
    <w:rsid w:val="007E6E37"/>
    <w:rsid w:val="007F1B40"/>
    <w:rsid w:val="007F4372"/>
    <w:rsid w:val="0080592A"/>
    <w:rsid w:val="0081260F"/>
    <w:rsid w:val="0081580A"/>
    <w:rsid w:val="00815FBB"/>
    <w:rsid w:val="00824832"/>
    <w:rsid w:val="008259B2"/>
    <w:rsid w:val="00827CEF"/>
    <w:rsid w:val="00832DBF"/>
    <w:rsid w:val="00850683"/>
    <w:rsid w:val="00857408"/>
    <w:rsid w:val="00860FD7"/>
    <w:rsid w:val="00861313"/>
    <w:rsid w:val="0087264C"/>
    <w:rsid w:val="00875964"/>
    <w:rsid w:val="00880F02"/>
    <w:rsid w:val="00883130"/>
    <w:rsid w:val="008845A8"/>
    <w:rsid w:val="00884EA3"/>
    <w:rsid w:val="00886886"/>
    <w:rsid w:val="00886DAA"/>
    <w:rsid w:val="00893AEC"/>
    <w:rsid w:val="008A21C8"/>
    <w:rsid w:val="008A2C64"/>
    <w:rsid w:val="008A309A"/>
    <w:rsid w:val="008A5CD7"/>
    <w:rsid w:val="008B060E"/>
    <w:rsid w:val="008B1833"/>
    <w:rsid w:val="008B1EAB"/>
    <w:rsid w:val="008B39D1"/>
    <w:rsid w:val="008C0194"/>
    <w:rsid w:val="008C307E"/>
    <w:rsid w:val="008D0779"/>
    <w:rsid w:val="008D0A88"/>
    <w:rsid w:val="008D1D3B"/>
    <w:rsid w:val="008D73A1"/>
    <w:rsid w:val="008E0205"/>
    <w:rsid w:val="008E2C65"/>
    <w:rsid w:val="008E7A81"/>
    <w:rsid w:val="008F3F0F"/>
    <w:rsid w:val="008F6A11"/>
    <w:rsid w:val="00903B03"/>
    <w:rsid w:val="00906FC8"/>
    <w:rsid w:val="00907712"/>
    <w:rsid w:val="009109F1"/>
    <w:rsid w:val="00913F5B"/>
    <w:rsid w:val="009178AC"/>
    <w:rsid w:val="00922585"/>
    <w:rsid w:val="009233CB"/>
    <w:rsid w:val="009257C2"/>
    <w:rsid w:val="009261D5"/>
    <w:rsid w:val="009278B0"/>
    <w:rsid w:val="00932A76"/>
    <w:rsid w:val="00933215"/>
    <w:rsid w:val="00933F04"/>
    <w:rsid w:val="009345B6"/>
    <w:rsid w:val="00935D61"/>
    <w:rsid w:val="009361F9"/>
    <w:rsid w:val="00936D14"/>
    <w:rsid w:val="009372D8"/>
    <w:rsid w:val="00937C9A"/>
    <w:rsid w:val="00945E58"/>
    <w:rsid w:val="0094703E"/>
    <w:rsid w:val="00950AE4"/>
    <w:rsid w:val="00952FD6"/>
    <w:rsid w:val="00956A8F"/>
    <w:rsid w:val="009665E2"/>
    <w:rsid w:val="009A65B2"/>
    <w:rsid w:val="009B014A"/>
    <w:rsid w:val="009B04D0"/>
    <w:rsid w:val="009B2595"/>
    <w:rsid w:val="009B64EF"/>
    <w:rsid w:val="009B6805"/>
    <w:rsid w:val="009B7EE9"/>
    <w:rsid w:val="009C073E"/>
    <w:rsid w:val="009C0B08"/>
    <w:rsid w:val="009C16B8"/>
    <w:rsid w:val="009C408D"/>
    <w:rsid w:val="009C455D"/>
    <w:rsid w:val="009C5304"/>
    <w:rsid w:val="009C7B96"/>
    <w:rsid w:val="009D031F"/>
    <w:rsid w:val="009D0922"/>
    <w:rsid w:val="009D11A2"/>
    <w:rsid w:val="009D3267"/>
    <w:rsid w:val="009D68BE"/>
    <w:rsid w:val="009E5155"/>
    <w:rsid w:val="009E53D2"/>
    <w:rsid w:val="009F124E"/>
    <w:rsid w:val="009F3AE6"/>
    <w:rsid w:val="009F46AA"/>
    <w:rsid w:val="009F6244"/>
    <w:rsid w:val="00A005CD"/>
    <w:rsid w:val="00A01B36"/>
    <w:rsid w:val="00A04E9C"/>
    <w:rsid w:val="00A052D2"/>
    <w:rsid w:val="00A05397"/>
    <w:rsid w:val="00A069F4"/>
    <w:rsid w:val="00A07D59"/>
    <w:rsid w:val="00A11178"/>
    <w:rsid w:val="00A14689"/>
    <w:rsid w:val="00A166F9"/>
    <w:rsid w:val="00A24448"/>
    <w:rsid w:val="00A24A01"/>
    <w:rsid w:val="00A26519"/>
    <w:rsid w:val="00A27BE5"/>
    <w:rsid w:val="00A31A6A"/>
    <w:rsid w:val="00A3254E"/>
    <w:rsid w:val="00A33EBC"/>
    <w:rsid w:val="00A34273"/>
    <w:rsid w:val="00A35743"/>
    <w:rsid w:val="00A377A9"/>
    <w:rsid w:val="00A408B1"/>
    <w:rsid w:val="00A42964"/>
    <w:rsid w:val="00A45156"/>
    <w:rsid w:val="00A530FC"/>
    <w:rsid w:val="00A53266"/>
    <w:rsid w:val="00A53589"/>
    <w:rsid w:val="00A5610C"/>
    <w:rsid w:val="00A617AC"/>
    <w:rsid w:val="00A624B7"/>
    <w:rsid w:val="00A6290F"/>
    <w:rsid w:val="00A638A0"/>
    <w:rsid w:val="00A651E1"/>
    <w:rsid w:val="00A7127B"/>
    <w:rsid w:val="00A712BC"/>
    <w:rsid w:val="00A80163"/>
    <w:rsid w:val="00A91536"/>
    <w:rsid w:val="00A91A9D"/>
    <w:rsid w:val="00A9285C"/>
    <w:rsid w:val="00A94348"/>
    <w:rsid w:val="00AA0C30"/>
    <w:rsid w:val="00AA1964"/>
    <w:rsid w:val="00AA2803"/>
    <w:rsid w:val="00AA3F70"/>
    <w:rsid w:val="00AB2EB8"/>
    <w:rsid w:val="00AB6421"/>
    <w:rsid w:val="00AC0FF3"/>
    <w:rsid w:val="00AC2714"/>
    <w:rsid w:val="00AC4FE1"/>
    <w:rsid w:val="00AD2CDE"/>
    <w:rsid w:val="00AE00DF"/>
    <w:rsid w:val="00AE4594"/>
    <w:rsid w:val="00AF4174"/>
    <w:rsid w:val="00AF5A69"/>
    <w:rsid w:val="00AF76A5"/>
    <w:rsid w:val="00B00EBB"/>
    <w:rsid w:val="00B03492"/>
    <w:rsid w:val="00B06A62"/>
    <w:rsid w:val="00B06F39"/>
    <w:rsid w:val="00B07F22"/>
    <w:rsid w:val="00B11AD3"/>
    <w:rsid w:val="00B13A30"/>
    <w:rsid w:val="00B15B7C"/>
    <w:rsid w:val="00B206C8"/>
    <w:rsid w:val="00B20CFD"/>
    <w:rsid w:val="00B210E8"/>
    <w:rsid w:val="00B22AF5"/>
    <w:rsid w:val="00B236C5"/>
    <w:rsid w:val="00B24E68"/>
    <w:rsid w:val="00B2683D"/>
    <w:rsid w:val="00B271D4"/>
    <w:rsid w:val="00B3004E"/>
    <w:rsid w:val="00B328FF"/>
    <w:rsid w:val="00B40EE7"/>
    <w:rsid w:val="00B445FD"/>
    <w:rsid w:val="00B44D9D"/>
    <w:rsid w:val="00B46F56"/>
    <w:rsid w:val="00B5163A"/>
    <w:rsid w:val="00B525D8"/>
    <w:rsid w:val="00B52784"/>
    <w:rsid w:val="00B53131"/>
    <w:rsid w:val="00B54012"/>
    <w:rsid w:val="00B55F52"/>
    <w:rsid w:val="00B56603"/>
    <w:rsid w:val="00B60A78"/>
    <w:rsid w:val="00B61C62"/>
    <w:rsid w:val="00B632E0"/>
    <w:rsid w:val="00B63782"/>
    <w:rsid w:val="00B64C91"/>
    <w:rsid w:val="00B6593F"/>
    <w:rsid w:val="00B67E56"/>
    <w:rsid w:val="00B71FDA"/>
    <w:rsid w:val="00B72CA3"/>
    <w:rsid w:val="00B7338C"/>
    <w:rsid w:val="00B7447C"/>
    <w:rsid w:val="00B7458C"/>
    <w:rsid w:val="00B750CE"/>
    <w:rsid w:val="00B7595E"/>
    <w:rsid w:val="00B82877"/>
    <w:rsid w:val="00B94E52"/>
    <w:rsid w:val="00B951C6"/>
    <w:rsid w:val="00B95FB6"/>
    <w:rsid w:val="00BA26B3"/>
    <w:rsid w:val="00BA3709"/>
    <w:rsid w:val="00BA4E27"/>
    <w:rsid w:val="00BB4311"/>
    <w:rsid w:val="00BC4167"/>
    <w:rsid w:val="00BC4AEB"/>
    <w:rsid w:val="00BD2DF5"/>
    <w:rsid w:val="00BD387D"/>
    <w:rsid w:val="00BD77C7"/>
    <w:rsid w:val="00BE11A0"/>
    <w:rsid w:val="00BE6AE3"/>
    <w:rsid w:val="00BE7092"/>
    <w:rsid w:val="00BE79BA"/>
    <w:rsid w:val="00BF0717"/>
    <w:rsid w:val="00BF0944"/>
    <w:rsid w:val="00BF3EA4"/>
    <w:rsid w:val="00BF4578"/>
    <w:rsid w:val="00BF5C52"/>
    <w:rsid w:val="00C03B7F"/>
    <w:rsid w:val="00C1118D"/>
    <w:rsid w:val="00C13216"/>
    <w:rsid w:val="00C136AD"/>
    <w:rsid w:val="00C21163"/>
    <w:rsid w:val="00C21DD2"/>
    <w:rsid w:val="00C26DAF"/>
    <w:rsid w:val="00C30593"/>
    <w:rsid w:val="00C32B32"/>
    <w:rsid w:val="00C3375C"/>
    <w:rsid w:val="00C33FDB"/>
    <w:rsid w:val="00C37775"/>
    <w:rsid w:val="00C53D2B"/>
    <w:rsid w:val="00C657BD"/>
    <w:rsid w:val="00C65AF8"/>
    <w:rsid w:val="00C672C7"/>
    <w:rsid w:val="00C72279"/>
    <w:rsid w:val="00C74021"/>
    <w:rsid w:val="00C75D0F"/>
    <w:rsid w:val="00C762C9"/>
    <w:rsid w:val="00C81673"/>
    <w:rsid w:val="00C829B0"/>
    <w:rsid w:val="00C82E89"/>
    <w:rsid w:val="00C83DA5"/>
    <w:rsid w:val="00C93950"/>
    <w:rsid w:val="00C94A6C"/>
    <w:rsid w:val="00C96ABF"/>
    <w:rsid w:val="00CA44E7"/>
    <w:rsid w:val="00CB3CC2"/>
    <w:rsid w:val="00CB5DBE"/>
    <w:rsid w:val="00CC1558"/>
    <w:rsid w:val="00CC155B"/>
    <w:rsid w:val="00CC23C8"/>
    <w:rsid w:val="00CC245B"/>
    <w:rsid w:val="00CC5CDF"/>
    <w:rsid w:val="00CC68A8"/>
    <w:rsid w:val="00CD03B1"/>
    <w:rsid w:val="00CD1464"/>
    <w:rsid w:val="00CD455B"/>
    <w:rsid w:val="00CE36A5"/>
    <w:rsid w:val="00CE425C"/>
    <w:rsid w:val="00CE4289"/>
    <w:rsid w:val="00CE557F"/>
    <w:rsid w:val="00CE6C4F"/>
    <w:rsid w:val="00CF22B1"/>
    <w:rsid w:val="00CF3B58"/>
    <w:rsid w:val="00CF4516"/>
    <w:rsid w:val="00CF54CC"/>
    <w:rsid w:val="00CF6CDA"/>
    <w:rsid w:val="00D00D24"/>
    <w:rsid w:val="00D05560"/>
    <w:rsid w:val="00D0772F"/>
    <w:rsid w:val="00D10EB6"/>
    <w:rsid w:val="00D111F3"/>
    <w:rsid w:val="00D122CB"/>
    <w:rsid w:val="00D134A0"/>
    <w:rsid w:val="00D1470B"/>
    <w:rsid w:val="00D1795F"/>
    <w:rsid w:val="00D22B1B"/>
    <w:rsid w:val="00D30440"/>
    <w:rsid w:val="00D32F69"/>
    <w:rsid w:val="00D3408C"/>
    <w:rsid w:val="00D37974"/>
    <w:rsid w:val="00D4017C"/>
    <w:rsid w:val="00D45724"/>
    <w:rsid w:val="00D47B02"/>
    <w:rsid w:val="00D56826"/>
    <w:rsid w:val="00D56A4E"/>
    <w:rsid w:val="00D60D44"/>
    <w:rsid w:val="00D64631"/>
    <w:rsid w:val="00D65409"/>
    <w:rsid w:val="00D67B61"/>
    <w:rsid w:val="00D80027"/>
    <w:rsid w:val="00D83E6C"/>
    <w:rsid w:val="00D86D83"/>
    <w:rsid w:val="00DA3B9C"/>
    <w:rsid w:val="00DA69C4"/>
    <w:rsid w:val="00DB49D2"/>
    <w:rsid w:val="00DB7E35"/>
    <w:rsid w:val="00DC09AF"/>
    <w:rsid w:val="00DC3A98"/>
    <w:rsid w:val="00DC44B5"/>
    <w:rsid w:val="00DD26CD"/>
    <w:rsid w:val="00DD6C60"/>
    <w:rsid w:val="00DE000D"/>
    <w:rsid w:val="00DE01A2"/>
    <w:rsid w:val="00DE1E63"/>
    <w:rsid w:val="00DE57BC"/>
    <w:rsid w:val="00DF5F9A"/>
    <w:rsid w:val="00DF648D"/>
    <w:rsid w:val="00DF6A05"/>
    <w:rsid w:val="00DF7FF1"/>
    <w:rsid w:val="00E0584F"/>
    <w:rsid w:val="00E05DCD"/>
    <w:rsid w:val="00E0601F"/>
    <w:rsid w:val="00E1045E"/>
    <w:rsid w:val="00E14DF7"/>
    <w:rsid w:val="00E15491"/>
    <w:rsid w:val="00E168BE"/>
    <w:rsid w:val="00E17897"/>
    <w:rsid w:val="00E21673"/>
    <w:rsid w:val="00E21F2D"/>
    <w:rsid w:val="00E23228"/>
    <w:rsid w:val="00E24A81"/>
    <w:rsid w:val="00E30513"/>
    <w:rsid w:val="00E32517"/>
    <w:rsid w:val="00E337CA"/>
    <w:rsid w:val="00E40833"/>
    <w:rsid w:val="00E4409C"/>
    <w:rsid w:val="00E44915"/>
    <w:rsid w:val="00E46696"/>
    <w:rsid w:val="00E514CE"/>
    <w:rsid w:val="00E531C2"/>
    <w:rsid w:val="00E54375"/>
    <w:rsid w:val="00E56D89"/>
    <w:rsid w:val="00E62D19"/>
    <w:rsid w:val="00E6315E"/>
    <w:rsid w:val="00E818BB"/>
    <w:rsid w:val="00E830C2"/>
    <w:rsid w:val="00E8335D"/>
    <w:rsid w:val="00E90392"/>
    <w:rsid w:val="00E909CD"/>
    <w:rsid w:val="00EA69D6"/>
    <w:rsid w:val="00EA70DE"/>
    <w:rsid w:val="00EB4292"/>
    <w:rsid w:val="00EB5B48"/>
    <w:rsid w:val="00EB7772"/>
    <w:rsid w:val="00EC7576"/>
    <w:rsid w:val="00ED0005"/>
    <w:rsid w:val="00EE17E7"/>
    <w:rsid w:val="00EE514F"/>
    <w:rsid w:val="00EE65BE"/>
    <w:rsid w:val="00EE7D7C"/>
    <w:rsid w:val="00EF0437"/>
    <w:rsid w:val="00EF0E82"/>
    <w:rsid w:val="00EF2178"/>
    <w:rsid w:val="00EF5323"/>
    <w:rsid w:val="00EF6ACB"/>
    <w:rsid w:val="00F008D1"/>
    <w:rsid w:val="00F0369A"/>
    <w:rsid w:val="00F05F8D"/>
    <w:rsid w:val="00F10399"/>
    <w:rsid w:val="00F1215A"/>
    <w:rsid w:val="00F20F7E"/>
    <w:rsid w:val="00F211AB"/>
    <w:rsid w:val="00F24141"/>
    <w:rsid w:val="00F34A0B"/>
    <w:rsid w:val="00F3783D"/>
    <w:rsid w:val="00F40D67"/>
    <w:rsid w:val="00F4126B"/>
    <w:rsid w:val="00F41F97"/>
    <w:rsid w:val="00F518B6"/>
    <w:rsid w:val="00F533C5"/>
    <w:rsid w:val="00F54B6D"/>
    <w:rsid w:val="00F706CB"/>
    <w:rsid w:val="00F72836"/>
    <w:rsid w:val="00F7336B"/>
    <w:rsid w:val="00F73720"/>
    <w:rsid w:val="00F86546"/>
    <w:rsid w:val="00F94691"/>
    <w:rsid w:val="00F95E23"/>
    <w:rsid w:val="00FB0C61"/>
    <w:rsid w:val="00FC1B57"/>
    <w:rsid w:val="00FC3010"/>
    <w:rsid w:val="00FC5336"/>
    <w:rsid w:val="00FD414F"/>
    <w:rsid w:val="00FD750E"/>
    <w:rsid w:val="00FE7A1A"/>
    <w:rsid w:val="00FF51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alloon Text"/>
    <w:basedOn w:val="a1"/>
    <w:link w:val="a6"/>
    <w:uiPriority w:val="99"/>
    <w:semiHidden/>
    <w:unhideWhenUsed/>
    <w:rsid w:val="002F58E7"/>
    <w:pPr>
      <w:spacing w:after="0" w:line="240" w:lineRule="auto"/>
    </w:pPr>
    <w:rPr>
      <w:rFonts w:ascii="Tahoma" w:hAnsi="Tahoma" w:cs="Tahoma"/>
      <w:sz w:val="16"/>
      <w:szCs w:val="16"/>
    </w:rPr>
  </w:style>
  <w:style w:type="character" w:customStyle="1" w:styleId="a6">
    <w:name w:val="טקסט בלונים תו"/>
    <w:basedOn w:val="a2"/>
    <w:link w:val="a5"/>
    <w:uiPriority w:val="99"/>
    <w:semiHidden/>
    <w:rsid w:val="002F58E7"/>
    <w:rPr>
      <w:rFonts w:ascii="Tahoma" w:hAnsi="Tahoma" w:cs="Tahoma"/>
      <w:sz w:val="16"/>
      <w:szCs w:val="16"/>
    </w:rPr>
  </w:style>
  <w:style w:type="table" w:styleId="a7">
    <w:name w:val="Table Grid"/>
    <w:basedOn w:val="a3"/>
    <w:uiPriority w:val="59"/>
    <w:rsid w:val="00A2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1"/>
    <w:link w:val="a9"/>
    <w:uiPriority w:val="99"/>
    <w:unhideWhenUsed/>
    <w:rsid w:val="003A6A46"/>
    <w:pPr>
      <w:tabs>
        <w:tab w:val="center" w:pos="4153"/>
        <w:tab w:val="right" w:pos="8306"/>
      </w:tabs>
      <w:spacing w:after="0" w:line="240" w:lineRule="auto"/>
    </w:pPr>
  </w:style>
  <w:style w:type="character" w:customStyle="1" w:styleId="a9">
    <w:name w:val="כותרת עליונה תו"/>
    <w:basedOn w:val="a2"/>
    <w:link w:val="a8"/>
    <w:uiPriority w:val="99"/>
    <w:rsid w:val="003A6A46"/>
  </w:style>
  <w:style w:type="paragraph" w:styleId="aa">
    <w:name w:val="footer"/>
    <w:basedOn w:val="a1"/>
    <w:link w:val="ab"/>
    <w:uiPriority w:val="99"/>
    <w:unhideWhenUsed/>
    <w:rsid w:val="003A6A46"/>
    <w:pPr>
      <w:tabs>
        <w:tab w:val="center" w:pos="4153"/>
        <w:tab w:val="right" w:pos="8306"/>
      </w:tabs>
      <w:spacing w:after="0" w:line="240" w:lineRule="auto"/>
    </w:pPr>
  </w:style>
  <w:style w:type="character" w:customStyle="1" w:styleId="ab">
    <w:name w:val="כותרת תחתונה תו"/>
    <w:basedOn w:val="a2"/>
    <w:link w:val="aa"/>
    <w:uiPriority w:val="99"/>
    <w:rsid w:val="003A6A46"/>
  </w:style>
  <w:style w:type="paragraph" w:styleId="ac">
    <w:name w:val="List Paragraph"/>
    <w:basedOn w:val="a1"/>
    <w:uiPriority w:val="34"/>
    <w:qFormat/>
    <w:rsid w:val="00C32B32"/>
    <w:pPr>
      <w:ind w:left="720"/>
      <w:contextualSpacing/>
    </w:pPr>
  </w:style>
  <w:style w:type="paragraph" w:customStyle="1" w:styleId="a">
    <w:name w:val="טקסט סעיף"/>
    <w:basedOn w:val="a1"/>
    <w:link w:val="ad"/>
    <w:rsid w:val="00B46F56"/>
    <w:pPr>
      <w:numPr>
        <w:ilvl w:val="1"/>
        <w:numId w:val="1"/>
      </w:numPr>
      <w:spacing w:after="0" w:line="360" w:lineRule="auto"/>
      <w:ind w:right="1107"/>
      <w:jc w:val="both"/>
    </w:pPr>
    <w:rPr>
      <w:rFonts w:ascii="Arial" w:eastAsia="Times New Roman" w:hAnsi="Arial" w:cs="Times New Roman"/>
      <w:lang w:val="x-none" w:eastAsia="x-none"/>
    </w:rPr>
  </w:style>
  <w:style w:type="paragraph" w:customStyle="1" w:styleId="a0">
    <w:name w:val="תת סעיף"/>
    <w:basedOn w:val="a1"/>
    <w:rsid w:val="00B46F56"/>
    <w:pPr>
      <w:numPr>
        <w:ilvl w:val="2"/>
        <w:numId w:val="1"/>
      </w:numPr>
      <w:spacing w:after="0" w:line="360" w:lineRule="auto"/>
      <w:ind w:right="1985"/>
      <w:jc w:val="both"/>
    </w:pPr>
    <w:rPr>
      <w:rFonts w:ascii="Times New Roman" w:eastAsia="Times New Roman" w:hAnsi="Times New Roman" w:cs="Arial"/>
    </w:rPr>
  </w:style>
  <w:style w:type="paragraph" w:customStyle="1" w:styleId="1">
    <w:name w:val="תת סעיף1"/>
    <w:basedOn w:val="a0"/>
    <w:link w:val="1Char"/>
    <w:rsid w:val="00B46F56"/>
    <w:pPr>
      <w:numPr>
        <w:ilvl w:val="3"/>
      </w:numPr>
      <w:ind w:right="2835"/>
    </w:pPr>
  </w:style>
  <w:style w:type="paragraph" w:customStyle="1" w:styleId="211111">
    <w:name w:val="תת סעיף2 1.1.1.1.1"/>
    <w:basedOn w:val="1"/>
    <w:rsid w:val="00B46F56"/>
    <w:pPr>
      <w:numPr>
        <w:ilvl w:val="4"/>
      </w:numPr>
      <w:ind w:right="0"/>
    </w:pPr>
  </w:style>
  <w:style w:type="character" w:customStyle="1" w:styleId="ad">
    <w:name w:val="טקסט סעיף תו"/>
    <w:link w:val="a"/>
    <w:rsid w:val="00B46F56"/>
    <w:rPr>
      <w:rFonts w:ascii="Arial" w:eastAsia="Times New Roman" w:hAnsi="Arial" w:cs="Times New Roman"/>
      <w:lang w:val="x-none" w:eastAsia="x-none"/>
    </w:rPr>
  </w:style>
  <w:style w:type="character" w:styleId="Hyperlink">
    <w:name w:val="Hyperlink"/>
    <w:rsid w:val="00C762C9"/>
    <w:rPr>
      <w:b/>
      <w:i/>
      <w:dstrike w:val="0"/>
      <w:color w:val="3464BA"/>
      <w:u w:val="dotted" w:color="3464BA"/>
      <w:vertAlign w:val="baseline"/>
    </w:rPr>
  </w:style>
  <w:style w:type="paragraph" w:customStyle="1" w:styleId="ae">
    <w:name w:val="כותרת סעיף"/>
    <w:basedOn w:val="a1"/>
    <w:rsid w:val="006956E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
    <w:name w:val="טקסט סעיף תו תו תו תו"/>
    <w:basedOn w:val="a1"/>
    <w:rsid w:val="006956E9"/>
    <w:pPr>
      <w:tabs>
        <w:tab w:val="num" w:pos="1107"/>
      </w:tabs>
      <w:spacing w:after="0" w:line="360" w:lineRule="auto"/>
      <w:ind w:left="1107" w:hanging="567"/>
      <w:jc w:val="both"/>
    </w:pPr>
    <w:rPr>
      <w:rFonts w:ascii="Arial" w:eastAsia="Times New Roman" w:hAnsi="Arial" w:cs="Arial"/>
    </w:rPr>
  </w:style>
  <w:style w:type="character" w:customStyle="1" w:styleId="default">
    <w:name w:val="default"/>
    <w:basedOn w:val="a2"/>
    <w:rsid w:val="00780054"/>
    <w:rPr>
      <w:rFonts w:ascii="Times New Roman" w:hAnsi="Times New Roman" w:cs="Times New Roman"/>
      <w:sz w:val="26"/>
      <w:szCs w:val="26"/>
    </w:rPr>
  </w:style>
  <w:style w:type="character" w:customStyle="1" w:styleId="Char">
    <w:name w:val="טקסט סעיף Char"/>
    <w:basedOn w:val="a2"/>
    <w:rsid w:val="004E4B51"/>
    <w:rPr>
      <w:rFonts w:ascii="Arial" w:hAnsi="Arial" w:cs="Arial"/>
      <w:sz w:val="22"/>
      <w:szCs w:val="22"/>
    </w:rPr>
  </w:style>
  <w:style w:type="paragraph" w:customStyle="1" w:styleId="P00">
    <w:name w:val="P00"/>
    <w:rsid w:val="000647D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s4-wptoptable1">
    <w:name w:val="s4-wptoptable1"/>
    <w:basedOn w:val="a1"/>
    <w:rsid w:val="004E034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0">
    <w:name w:val="Strong"/>
    <w:basedOn w:val="a2"/>
    <w:uiPriority w:val="22"/>
    <w:qFormat/>
    <w:rsid w:val="004E0343"/>
    <w:rPr>
      <w:b/>
      <w:bCs/>
    </w:rPr>
  </w:style>
  <w:style w:type="paragraph" w:customStyle="1" w:styleId="af1">
    <w:name w:val="טקסט סעיף תו תו תו תו תו תו"/>
    <w:basedOn w:val="a1"/>
    <w:rsid w:val="002603DA"/>
    <w:pPr>
      <w:tabs>
        <w:tab w:val="num" w:pos="1107"/>
      </w:tabs>
      <w:spacing w:after="0" w:line="360" w:lineRule="auto"/>
      <w:ind w:left="1107" w:hanging="567"/>
      <w:jc w:val="both"/>
    </w:pPr>
    <w:rPr>
      <w:rFonts w:ascii="Arial" w:eastAsia="Times New Roman" w:hAnsi="Arial" w:cs="Arial"/>
    </w:rPr>
  </w:style>
  <w:style w:type="paragraph" w:customStyle="1" w:styleId="Heading5">
    <w:name w:val="Heading5"/>
    <w:basedOn w:val="1"/>
    <w:qFormat/>
    <w:rsid w:val="009278B0"/>
    <w:pPr>
      <w:numPr>
        <w:ilvl w:val="0"/>
        <w:numId w:val="0"/>
      </w:numPr>
      <w:tabs>
        <w:tab w:val="left" w:pos="3799"/>
      </w:tabs>
      <w:ind w:left="3799" w:right="0" w:hanging="992"/>
    </w:pPr>
    <w:rPr>
      <w:rFonts w:ascii="Arial" w:hAnsi="Arial"/>
      <w:lang w:val="x-none" w:eastAsia="x-none"/>
    </w:rPr>
  </w:style>
  <w:style w:type="character" w:customStyle="1" w:styleId="1Char">
    <w:name w:val="תת סעיף1 Char"/>
    <w:basedOn w:val="a2"/>
    <w:link w:val="1"/>
    <w:rsid w:val="009278B0"/>
    <w:rPr>
      <w:rFonts w:ascii="Times New Roman" w:eastAsia="Times New Roman" w:hAnsi="Times New Roman" w:cs="Arial"/>
    </w:rPr>
  </w:style>
  <w:style w:type="character" w:styleId="af2">
    <w:name w:val="annotation reference"/>
    <w:basedOn w:val="a2"/>
    <w:uiPriority w:val="99"/>
    <w:semiHidden/>
    <w:unhideWhenUsed/>
    <w:rsid w:val="00F05F8D"/>
    <w:rPr>
      <w:sz w:val="16"/>
      <w:szCs w:val="16"/>
    </w:rPr>
  </w:style>
  <w:style w:type="paragraph" w:styleId="af3">
    <w:name w:val="annotation text"/>
    <w:basedOn w:val="a1"/>
    <w:link w:val="af4"/>
    <w:uiPriority w:val="99"/>
    <w:semiHidden/>
    <w:unhideWhenUsed/>
    <w:rsid w:val="00F05F8D"/>
    <w:pPr>
      <w:spacing w:line="240" w:lineRule="auto"/>
    </w:pPr>
    <w:rPr>
      <w:sz w:val="20"/>
      <w:szCs w:val="20"/>
    </w:rPr>
  </w:style>
  <w:style w:type="character" w:customStyle="1" w:styleId="af4">
    <w:name w:val="טקסט הערה תו"/>
    <w:basedOn w:val="a2"/>
    <w:link w:val="af3"/>
    <w:uiPriority w:val="99"/>
    <w:semiHidden/>
    <w:rsid w:val="00F05F8D"/>
    <w:rPr>
      <w:sz w:val="20"/>
      <w:szCs w:val="20"/>
    </w:rPr>
  </w:style>
  <w:style w:type="paragraph" w:styleId="af5">
    <w:name w:val="annotation subject"/>
    <w:basedOn w:val="af3"/>
    <w:next w:val="af3"/>
    <w:link w:val="af6"/>
    <w:uiPriority w:val="99"/>
    <w:semiHidden/>
    <w:unhideWhenUsed/>
    <w:rsid w:val="00F05F8D"/>
    <w:rPr>
      <w:b/>
      <w:bCs/>
    </w:rPr>
  </w:style>
  <w:style w:type="character" w:customStyle="1" w:styleId="af6">
    <w:name w:val="נושא הערה תו"/>
    <w:basedOn w:val="af4"/>
    <w:link w:val="af5"/>
    <w:uiPriority w:val="99"/>
    <w:semiHidden/>
    <w:rsid w:val="00F05F8D"/>
    <w:rPr>
      <w:b/>
      <w:bCs/>
      <w:sz w:val="20"/>
      <w:szCs w:val="20"/>
    </w:rPr>
  </w:style>
  <w:style w:type="paragraph" w:styleId="af7">
    <w:name w:val="Revision"/>
    <w:hidden/>
    <w:uiPriority w:val="99"/>
    <w:semiHidden/>
    <w:rsid w:val="00F05F8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bidi/>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alloon Text"/>
    <w:basedOn w:val="a1"/>
    <w:link w:val="a6"/>
    <w:uiPriority w:val="99"/>
    <w:semiHidden/>
    <w:unhideWhenUsed/>
    <w:rsid w:val="002F58E7"/>
    <w:pPr>
      <w:spacing w:after="0" w:line="240" w:lineRule="auto"/>
    </w:pPr>
    <w:rPr>
      <w:rFonts w:ascii="Tahoma" w:hAnsi="Tahoma" w:cs="Tahoma"/>
      <w:sz w:val="16"/>
      <w:szCs w:val="16"/>
    </w:rPr>
  </w:style>
  <w:style w:type="character" w:customStyle="1" w:styleId="a6">
    <w:name w:val="טקסט בלונים תו"/>
    <w:basedOn w:val="a2"/>
    <w:link w:val="a5"/>
    <w:uiPriority w:val="99"/>
    <w:semiHidden/>
    <w:rsid w:val="002F58E7"/>
    <w:rPr>
      <w:rFonts w:ascii="Tahoma" w:hAnsi="Tahoma" w:cs="Tahoma"/>
      <w:sz w:val="16"/>
      <w:szCs w:val="16"/>
    </w:rPr>
  </w:style>
  <w:style w:type="table" w:styleId="a7">
    <w:name w:val="Table Grid"/>
    <w:basedOn w:val="a3"/>
    <w:uiPriority w:val="59"/>
    <w:rsid w:val="00A2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1"/>
    <w:link w:val="a9"/>
    <w:uiPriority w:val="99"/>
    <w:unhideWhenUsed/>
    <w:rsid w:val="003A6A46"/>
    <w:pPr>
      <w:tabs>
        <w:tab w:val="center" w:pos="4153"/>
        <w:tab w:val="right" w:pos="8306"/>
      </w:tabs>
      <w:spacing w:after="0" w:line="240" w:lineRule="auto"/>
    </w:pPr>
  </w:style>
  <w:style w:type="character" w:customStyle="1" w:styleId="a9">
    <w:name w:val="כותרת עליונה תו"/>
    <w:basedOn w:val="a2"/>
    <w:link w:val="a8"/>
    <w:uiPriority w:val="99"/>
    <w:rsid w:val="003A6A46"/>
  </w:style>
  <w:style w:type="paragraph" w:styleId="aa">
    <w:name w:val="footer"/>
    <w:basedOn w:val="a1"/>
    <w:link w:val="ab"/>
    <w:uiPriority w:val="99"/>
    <w:unhideWhenUsed/>
    <w:rsid w:val="003A6A46"/>
    <w:pPr>
      <w:tabs>
        <w:tab w:val="center" w:pos="4153"/>
        <w:tab w:val="right" w:pos="8306"/>
      </w:tabs>
      <w:spacing w:after="0" w:line="240" w:lineRule="auto"/>
    </w:pPr>
  </w:style>
  <w:style w:type="character" w:customStyle="1" w:styleId="ab">
    <w:name w:val="כותרת תחתונה תו"/>
    <w:basedOn w:val="a2"/>
    <w:link w:val="aa"/>
    <w:uiPriority w:val="99"/>
    <w:rsid w:val="003A6A46"/>
  </w:style>
  <w:style w:type="paragraph" w:styleId="ac">
    <w:name w:val="List Paragraph"/>
    <w:basedOn w:val="a1"/>
    <w:uiPriority w:val="34"/>
    <w:qFormat/>
    <w:rsid w:val="00C32B32"/>
    <w:pPr>
      <w:ind w:left="720"/>
      <w:contextualSpacing/>
    </w:pPr>
  </w:style>
  <w:style w:type="paragraph" w:customStyle="1" w:styleId="a">
    <w:name w:val="טקסט סעיף"/>
    <w:basedOn w:val="a1"/>
    <w:link w:val="ad"/>
    <w:rsid w:val="00B46F56"/>
    <w:pPr>
      <w:numPr>
        <w:ilvl w:val="1"/>
        <w:numId w:val="1"/>
      </w:numPr>
      <w:spacing w:after="0" w:line="360" w:lineRule="auto"/>
      <w:ind w:right="1107"/>
      <w:jc w:val="both"/>
    </w:pPr>
    <w:rPr>
      <w:rFonts w:ascii="Arial" w:eastAsia="Times New Roman" w:hAnsi="Arial" w:cs="Times New Roman"/>
      <w:lang w:val="x-none" w:eastAsia="x-none"/>
    </w:rPr>
  </w:style>
  <w:style w:type="paragraph" w:customStyle="1" w:styleId="a0">
    <w:name w:val="תת סעיף"/>
    <w:basedOn w:val="a1"/>
    <w:rsid w:val="00B46F56"/>
    <w:pPr>
      <w:numPr>
        <w:ilvl w:val="2"/>
        <w:numId w:val="1"/>
      </w:numPr>
      <w:spacing w:after="0" w:line="360" w:lineRule="auto"/>
      <w:ind w:right="1985"/>
      <w:jc w:val="both"/>
    </w:pPr>
    <w:rPr>
      <w:rFonts w:ascii="Times New Roman" w:eastAsia="Times New Roman" w:hAnsi="Times New Roman" w:cs="Arial"/>
    </w:rPr>
  </w:style>
  <w:style w:type="paragraph" w:customStyle="1" w:styleId="1">
    <w:name w:val="תת סעיף1"/>
    <w:basedOn w:val="a0"/>
    <w:link w:val="1Char"/>
    <w:rsid w:val="00B46F56"/>
    <w:pPr>
      <w:numPr>
        <w:ilvl w:val="3"/>
      </w:numPr>
      <w:ind w:right="2835"/>
    </w:pPr>
  </w:style>
  <w:style w:type="paragraph" w:customStyle="1" w:styleId="211111">
    <w:name w:val="תת סעיף2 1.1.1.1.1"/>
    <w:basedOn w:val="1"/>
    <w:rsid w:val="00B46F56"/>
    <w:pPr>
      <w:numPr>
        <w:ilvl w:val="4"/>
      </w:numPr>
      <w:ind w:right="0"/>
    </w:pPr>
  </w:style>
  <w:style w:type="character" w:customStyle="1" w:styleId="ad">
    <w:name w:val="טקסט סעיף תו"/>
    <w:link w:val="a"/>
    <w:rsid w:val="00B46F56"/>
    <w:rPr>
      <w:rFonts w:ascii="Arial" w:eastAsia="Times New Roman" w:hAnsi="Arial" w:cs="Times New Roman"/>
      <w:lang w:val="x-none" w:eastAsia="x-none"/>
    </w:rPr>
  </w:style>
  <w:style w:type="character" w:styleId="Hyperlink">
    <w:name w:val="Hyperlink"/>
    <w:rsid w:val="00C762C9"/>
    <w:rPr>
      <w:b/>
      <w:i/>
      <w:dstrike w:val="0"/>
      <w:color w:val="3464BA"/>
      <w:u w:val="dotted" w:color="3464BA"/>
      <w:vertAlign w:val="baseline"/>
    </w:rPr>
  </w:style>
  <w:style w:type="paragraph" w:customStyle="1" w:styleId="ae">
    <w:name w:val="כותרת סעיף"/>
    <w:basedOn w:val="a1"/>
    <w:rsid w:val="006956E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
    <w:name w:val="טקסט סעיף תו תו תו תו"/>
    <w:basedOn w:val="a1"/>
    <w:rsid w:val="006956E9"/>
    <w:pPr>
      <w:tabs>
        <w:tab w:val="num" w:pos="1107"/>
      </w:tabs>
      <w:spacing w:after="0" w:line="360" w:lineRule="auto"/>
      <w:ind w:left="1107" w:hanging="567"/>
      <w:jc w:val="both"/>
    </w:pPr>
    <w:rPr>
      <w:rFonts w:ascii="Arial" w:eastAsia="Times New Roman" w:hAnsi="Arial" w:cs="Arial"/>
    </w:rPr>
  </w:style>
  <w:style w:type="character" w:customStyle="1" w:styleId="default">
    <w:name w:val="default"/>
    <w:basedOn w:val="a2"/>
    <w:rsid w:val="00780054"/>
    <w:rPr>
      <w:rFonts w:ascii="Times New Roman" w:hAnsi="Times New Roman" w:cs="Times New Roman"/>
      <w:sz w:val="26"/>
      <w:szCs w:val="26"/>
    </w:rPr>
  </w:style>
  <w:style w:type="character" w:customStyle="1" w:styleId="Char">
    <w:name w:val="טקסט סעיף Char"/>
    <w:basedOn w:val="a2"/>
    <w:rsid w:val="004E4B51"/>
    <w:rPr>
      <w:rFonts w:ascii="Arial" w:hAnsi="Arial" w:cs="Arial"/>
      <w:sz w:val="22"/>
      <w:szCs w:val="22"/>
    </w:rPr>
  </w:style>
  <w:style w:type="paragraph" w:customStyle="1" w:styleId="P00">
    <w:name w:val="P00"/>
    <w:rsid w:val="000647D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s4-wptoptable1">
    <w:name w:val="s4-wptoptable1"/>
    <w:basedOn w:val="a1"/>
    <w:rsid w:val="004E034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0">
    <w:name w:val="Strong"/>
    <w:basedOn w:val="a2"/>
    <w:uiPriority w:val="22"/>
    <w:qFormat/>
    <w:rsid w:val="004E0343"/>
    <w:rPr>
      <w:b/>
      <w:bCs/>
    </w:rPr>
  </w:style>
  <w:style w:type="paragraph" w:customStyle="1" w:styleId="af1">
    <w:name w:val="טקסט סעיף תו תו תו תו תו תו"/>
    <w:basedOn w:val="a1"/>
    <w:rsid w:val="002603DA"/>
    <w:pPr>
      <w:tabs>
        <w:tab w:val="num" w:pos="1107"/>
      </w:tabs>
      <w:spacing w:after="0" w:line="360" w:lineRule="auto"/>
      <w:ind w:left="1107" w:hanging="567"/>
      <w:jc w:val="both"/>
    </w:pPr>
    <w:rPr>
      <w:rFonts w:ascii="Arial" w:eastAsia="Times New Roman" w:hAnsi="Arial" w:cs="Arial"/>
    </w:rPr>
  </w:style>
  <w:style w:type="paragraph" w:customStyle="1" w:styleId="Heading5">
    <w:name w:val="Heading5"/>
    <w:basedOn w:val="1"/>
    <w:qFormat/>
    <w:rsid w:val="009278B0"/>
    <w:pPr>
      <w:numPr>
        <w:ilvl w:val="0"/>
        <w:numId w:val="0"/>
      </w:numPr>
      <w:tabs>
        <w:tab w:val="left" w:pos="3799"/>
      </w:tabs>
      <w:ind w:left="3799" w:right="0" w:hanging="992"/>
    </w:pPr>
    <w:rPr>
      <w:rFonts w:ascii="Arial" w:hAnsi="Arial"/>
      <w:lang w:val="x-none" w:eastAsia="x-none"/>
    </w:rPr>
  </w:style>
  <w:style w:type="character" w:customStyle="1" w:styleId="1Char">
    <w:name w:val="תת סעיף1 Char"/>
    <w:basedOn w:val="a2"/>
    <w:link w:val="1"/>
    <w:rsid w:val="009278B0"/>
    <w:rPr>
      <w:rFonts w:ascii="Times New Roman" w:eastAsia="Times New Roman" w:hAnsi="Times New Roman" w:cs="Arial"/>
    </w:rPr>
  </w:style>
  <w:style w:type="character" w:styleId="af2">
    <w:name w:val="annotation reference"/>
    <w:basedOn w:val="a2"/>
    <w:uiPriority w:val="99"/>
    <w:semiHidden/>
    <w:unhideWhenUsed/>
    <w:rsid w:val="00F05F8D"/>
    <w:rPr>
      <w:sz w:val="16"/>
      <w:szCs w:val="16"/>
    </w:rPr>
  </w:style>
  <w:style w:type="paragraph" w:styleId="af3">
    <w:name w:val="annotation text"/>
    <w:basedOn w:val="a1"/>
    <w:link w:val="af4"/>
    <w:uiPriority w:val="99"/>
    <w:semiHidden/>
    <w:unhideWhenUsed/>
    <w:rsid w:val="00F05F8D"/>
    <w:pPr>
      <w:spacing w:line="240" w:lineRule="auto"/>
    </w:pPr>
    <w:rPr>
      <w:sz w:val="20"/>
      <w:szCs w:val="20"/>
    </w:rPr>
  </w:style>
  <w:style w:type="character" w:customStyle="1" w:styleId="af4">
    <w:name w:val="טקסט הערה תו"/>
    <w:basedOn w:val="a2"/>
    <w:link w:val="af3"/>
    <w:uiPriority w:val="99"/>
    <w:semiHidden/>
    <w:rsid w:val="00F05F8D"/>
    <w:rPr>
      <w:sz w:val="20"/>
      <w:szCs w:val="20"/>
    </w:rPr>
  </w:style>
  <w:style w:type="paragraph" w:styleId="af5">
    <w:name w:val="annotation subject"/>
    <w:basedOn w:val="af3"/>
    <w:next w:val="af3"/>
    <w:link w:val="af6"/>
    <w:uiPriority w:val="99"/>
    <w:semiHidden/>
    <w:unhideWhenUsed/>
    <w:rsid w:val="00F05F8D"/>
    <w:rPr>
      <w:b/>
      <w:bCs/>
    </w:rPr>
  </w:style>
  <w:style w:type="character" w:customStyle="1" w:styleId="af6">
    <w:name w:val="נושא הערה תו"/>
    <w:basedOn w:val="af4"/>
    <w:link w:val="af5"/>
    <w:uiPriority w:val="99"/>
    <w:semiHidden/>
    <w:rsid w:val="00F05F8D"/>
    <w:rPr>
      <w:b/>
      <w:bCs/>
      <w:sz w:val="20"/>
      <w:szCs w:val="20"/>
    </w:rPr>
  </w:style>
  <w:style w:type="paragraph" w:styleId="af7">
    <w:name w:val="Revision"/>
    <w:hidden/>
    <w:uiPriority w:val="99"/>
    <w:semiHidden/>
    <w:rsid w:val="00F05F8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579705">
      <w:bodyDiv w:val="1"/>
      <w:marLeft w:val="0"/>
      <w:marRight w:val="0"/>
      <w:marTop w:val="0"/>
      <w:marBottom w:val="0"/>
      <w:divBdr>
        <w:top w:val="none" w:sz="0" w:space="0" w:color="auto"/>
        <w:left w:val="none" w:sz="0" w:space="0" w:color="auto"/>
        <w:bottom w:val="none" w:sz="0" w:space="0" w:color="auto"/>
        <w:right w:val="none" w:sz="0" w:space="0" w:color="auto"/>
      </w:divBdr>
      <w:divsChild>
        <w:div w:id="648290909">
          <w:marLeft w:val="0"/>
          <w:marRight w:val="0"/>
          <w:marTop w:val="0"/>
          <w:marBottom w:val="0"/>
          <w:divBdr>
            <w:top w:val="none" w:sz="0" w:space="0" w:color="auto"/>
            <w:left w:val="none" w:sz="0" w:space="0" w:color="auto"/>
            <w:bottom w:val="none" w:sz="0" w:space="0" w:color="auto"/>
            <w:right w:val="none" w:sz="0" w:space="0" w:color="auto"/>
          </w:divBdr>
          <w:divsChild>
            <w:div w:id="72148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88832">
      <w:bodyDiv w:val="1"/>
      <w:marLeft w:val="0"/>
      <w:marRight w:val="0"/>
      <w:marTop w:val="0"/>
      <w:marBottom w:val="0"/>
      <w:divBdr>
        <w:top w:val="none" w:sz="0" w:space="0" w:color="auto"/>
        <w:left w:val="none" w:sz="0" w:space="0" w:color="auto"/>
        <w:bottom w:val="none" w:sz="0" w:space="0" w:color="auto"/>
        <w:right w:val="none" w:sz="0" w:space="0" w:color="auto"/>
      </w:divBdr>
      <w:divsChild>
        <w:div w:id="893394946">
          <w:marLeft w:val="0"/>
          <w:marRight w:val="0"/>
          <w:marTop w:val="0"/>
          <w:marBottom w:val="0"/>
          <w:divBdr>
            <w:top w:val="none" w:sz="0" w:space="0" w:color="auto"/>
            <w:left w:val="none" w:sz="0" w:space="0" w:color="auto"/>
            <w:bottom w:val="none" w:sz="0" w:space="0" w:color="auto"/>
            <w:right w:val="none" w:sz="0" w:space="0" w:color="auto"/>
          </w:divBdr>
          <w:divsChild>
            <w:div w:id="399522234">
              <w:marLeft w:val="0"/>
              <w:marRight w:val="0"/>
              <w:marTop w:val="0"/>
              <w:marBottom w:val="0"/>
              <w:divBdr>
                <w:top w:val="none" w:sz="0" w:space="0" w:color="auto"/>
                <w:left w:val="none" w:sz="0" w:space="0" w:color="auto"/>
                <w:bottom w:val="none" w:sz="0" w:space="0" w:color="auto"/>
                <w:right w:val="none" w:sz="0" w:space="0" w:color="auto"/>
              </w:divBdr>
              <w:divsChild>
                <w:div w:id="683478341">
                  <w:marLeft w:val="0"/>
                  <w:marRight w:val="0"/>
                  <w:marTop w:val="0"/>
                  <w:marBottom w:val="0"/>
                  <w:divBdr>
                    <w:top w:val="none" w:sz="0" w:space="0" w:color="auto"/>
                    <w:left w:val="none" w:sz="0" w:space="0" w:color="auto"/>
                    <w:bottom w:val="none" w:sz="0" w:space="0" w:color="auto"/>
                    <w:right w:val="none" w:sz="0" w:space="0" w:color="auto"/>
                  </w:divBdr>
                  <w:divsChild>
                    <w:div w:id="445004461">
                      <w:marLeft w:val="0"/>
                      <w:marRight w:val="0"/>
                      <w:marTop w:val="0"/>
                      <w:marBottom w:val="0"/>
                      <w:divBdr>
                        <w:top w:val="none" w:sz="0" w:space="0" w:color="auto"/>
                        <w:left w:val="none" w:sz="0" w:space="0" w:color="auto"/>
                        <w:bottom w:val="none" w:sz="0" w:space="0" w:color="auto"/>
                        <w:right w:val="none" w:sz="0" w:space="0" w:color="auto"/>
                      </w:divBdr>
                      <w:divsChild>
                        <w:div w:id="1819953324">
                          <w:marLeft w:val="0"/>
                          <w:marRight w:val="0"/>
                          <w:marTop w:val="0"/>
                          <w:marBottom w:val="0"/>
                          <w:divBdr>
                            <w:top w:val="none" w:sz="0" w:space="0" w:color="auto"/>
                            <w:left w:val="none" w:sz="0" w:space="0" w:color="auto"/>
                            <w:bottom w:val="none" w:sz="0" w:space="0" w:color="auto"/>
                            <w:right w:val="none" w:sz="0" w:space="0" w:color="auto"/>
                          </w:divBdr>
                          <w:divsChild>
                            <w:div w:id="1181777368">
                              <w:marLeft w:val="0"/>
                              <w:marRight w:val="0"/>
                              <w:marTop w:val="0"/>
                              <w:marBottom w:val="0"/>
                              <w:divBdr>
                                <w:top w:val="none" w:sz="0" w:space="0" w:color="auto"/>
                                <w:left w:val="none" w:sz="0" w:space="0" w:color="auto"/>
                                <w:bottom w:val="none" w:sz="0" w:space="0" w:color="auto"/>
                                <w:right w:val="none" w:sz="0" w:space="0" w:color="auto"/>
                              </w:divBdr>
                              <w:divsChild>
                                <w:div w:id="1525441728">
                                  <w:marLeft w:val="0"/>
                                  <w:marRight w:val="0"/>
                                  <w:marTop w:val="0"/>
                                  <w:marBottom w:val="0"/>
                                  <w:divBdr>
                                    <w:top w:val="none" w:sz="0" w:space="0" w:color="auto"/>
                                    <w:left w:val="none" w:sz="0" w:space="0" w:color="auto"/>
                                    <w:bottom w:val="none" w:sz="0" w:space="0" w:color="auto"/>
                                    <w:right w:val="none" w:sz="0" w:space="0" w:color="auto"/>
                                  </w:divBdr>
                                  <w:divsChild>
                                    <w:div w:id="1276862556">
                                      <w:marLeft w:val="0"/>
                                      <w:marRight w:val="0"/>
                                      <w:marTop w:val="0"/>
                                      <w:marBottom w:val="0"/>
                                      <w:divBdr>
                                        <w:top w:val="none" w:sz="0" w:space="0" w:color="auto"/>
                                        <w:left w:val="none" w:sz="0" w:space="0" w:color="auto"/>
                                        <w:bottom w:val="none" w:sz="0" w:space="0" w:color="auto"/>
                                        <w:right w:val="none" w:sz="0" w:space="0" w:color="auto"/>
                                      </w:divBdr>
                                      <w:divsChild>
                                        <w:div w:id="452140920">
                                          <w:marLeft w:val="0"/>
                                          <w:marRight w:val="0"/>
                                          <w:marTop w:val="0"/>
                                          <w:marBottom w:val="0"/>
                                          <w:divBdr>
                                            <w:top w:val="none" w:sz="0" w:space="0" w:color="auto"/>
                                            <w:left w:val="none" w:sz="0" w:space="0" w:color="auto"/>
                                            <w:bottom w:val="none" w:sz="0" w:space="0" w:color="auto"/>
                                            <w:right w:val="none" w:sz="0" w:space="0" w:color="auto"/>
                                          </w:divBdr>
                                          <w:divsChild>
                                            <w:div w:id="2067140990">
                                              <w:marLeft w:val="0"/>
                                              <w:marRight w:val="0"/>
                                              <w:marTop w:val="0"/>
                                              <w:marBottom w:val="0"/>
                                              <w:divBdr>
                                                <w:top w:val="none" w:sz="0" w:space="0" w:color="auto"/>
                                                <w:left w:val="none" w:sz="0" w:space="0" w:color="auto"/>
                                                <w:bottom w:val="none" w:sz="0" w:space="0" w:color="auto"/>
                                                <w:right w:val="none" w:sz="0" w:space="0" w:color="auto"/>
                                              </w:divBdr>
                                              <w:divsChild>
                                                <w:div w:id="404882542">
                                                  <w:marLeft w:val="0"/>
                                                  <w:marRight w:val="0"/>
                                                  <w:marTop w:val="0"/>
                                                  <w:marBottom w:val="0"/>
                                                  <w:divBdr>
                                                    <w:top w:val="none" w:sz="0" w:space="0" w:color="auto"/>
                                                    <w:left w:val="none" w:sz="0" w:space="0" w:color="auto"/>
                                                    <w:bottom w:val="none" w:sz="0" w:space="0" w:color="auto"/>
                                                    <w:right w:val="none" w:sz="0" w:space="0" w:color="auto"/>
                                                  </w:divBdr>
                                                  <w:divsChild>
                                                    <w:div w:id="917514931">
                                                      <w:marLeft w:val="0"/>
                                                      <w:marRight w:val="0"/>
                                                      <w:marTop w:val="0"/>
                                                      <w:marBottom w:val="0"/>
                                                      <w:divBdr>
                                                        <w:top w:val="none" w:sz="0" w:space="0" w:color="auto"/>
                                                        <w:left w:val="none" w:sz="0" w:space="0" w:color="auto"/>
                                                        <w:bottom w:val="none" w:sz="0" w:space="0" w:color="auto"/>
                                                        <w:right w:val="none" w:sz="0" w:space="0" w:color="auto"/>
                                                      </w:divBdr>
                                                      <w:divsChild>
                                                        <w:div w:id="1318414892">
                                                          <w:marLeft w:val="0"/>
                                                          <w:marRight w:val="0"/>
                                                          <w:marTop w:val="0"/>
                                                          <w:marBottom w:val="0"/>
                                                          <w:divBdr>
                                                            <w:top w:val="none" w:sz="0" w:space="0" w:color="auto"/>
                                                            <w:left w:val="none" w:sz="0" w:space="0" w:color="auto"/>
                                                            <w:bottom w:val="none" w:sz="0" w:space="0" w:color="auto"/>
                                                            <w:right w:val="none" w:sz="0" w:space="0" w:color="auto"/>
                                                          </w:divBdr>
                                                          <w:divsChild>
                                                            <w:div w:id="1833721046">
                                                              <w:marLeft w:val="0"/>
                                                              <w:marRight w:val="0"/>
                                                              <w:marTop w:val="0"/>
                                                              <w:marBottom w:val="0"/>
                                                              <w:divBdr>
                                                                <w:top w:val="none" w:sz="0" w:space="0" w:color="auto"/>
                                                                <w:left w:val="none" w:sz="0" w:space="0" w:color="auto"/>
                                                                <w:bottom w:val="none" w:sz="0" w:space="0" w:color="auto"/>
                                                                <w:right w:val="none" w:sz="0" w:space="0" w:color="auto"/>
                                                              </w:divBdr>
                                                              <w:divsChild>
                                                                <w:div w:id="680425590">
                                                                  <w:marLeft w:val="0"/>
                                                                  <w:marRight w:val="0"/>
                                                                  <w:marTop w:val="0"/>
                                                                  <w:marBottom w:val="0"/>
                                                                  <w:divBdr>
                                                                    <w:top w:val="none" w:sz="0" w:space="0" w:color="auto"/>
                                                                    <w:left w:val="none" w:sz="0" w:space="0" w:color="auto"/>
                                                                    <w:bottom w:val="none" w:sz="0" w:space="0" w:color="auto"/>
                                                                    <w:right w:val="none" w:sz="0" w:space="0" w:color="auto"/>
                                                                  </w:divBdr>
                                                                  <w:divsChild>
                                                                    <w:div w:id="1485776676">
                                                                      <w:marLeft w:val="0"/>
                                                                      <w:marRight w:val="0"/>
                                                                      <w:marTop w:val="0"/>
                                                                      <w:marBottom w:val="0"/>
                                                                      <w:divBdr>
                                                                        <w:top w:val="none" w:sz="0" w:space="0" w:color="auto"/>
                                                                        <w:left w:val="none" w:sz="0" w:space="0" w:color="auto"/>
                                                                        <w:bottom w:val="none" w:sz="0" w:space="0" w:color="auto"/>
                                                                        <w:right w:val="none" w:sz="0" w:space="0" w:color="auto"/>
                                                                      </w:divBdr>
                                                                      <w:divsChild>
                                                                        <w:div w:id="140996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1920490">
      <w:bodyDiv w:val="1"/>
      <w:marLeft w:val="0"/>
      <w:marRight w:val="0"/>
      <w:marTop w:val="0"/>
      <w:marBottom w:val="0"/>
      <w:divBdr>
        <w:top w:val="none" w:sz="0" w:space="0" w:color="auto"/>
        <w:left w:val="none" w:sz="0" w:space="0" w:color="auto"/>
        <w:bottom w:val="none" w:sz="0" w:space="0" w:color="auto"/>
        <w:right w:val="none" w:sz="0" w:space="0" w:color="auto"/>
      </w:divBdr>
      <w:divsChild>
        <w:div w:id="1683359787">
          <w:marLeft w:val="0"/>
          <w:marRight w:val="0"/>
          <w:marTop w:val="0"/>
          <w:marBottom w:val="0"/>
          <w:divBdr>
            <w:top w:val="none" w:sz="0" w:space="0" w:color="auto"/>
            <w:left w:val="none" w:sz="0" w:space="0" w:color="auto"/>
            <w:bottom w:val="none" w:sz="0" w:space="0" w:color="auto"/>
            <w:right w:val="none" w:sz="0" w:space="0" w:color="auto"/>
          </w:divBdr>
          <w:divsChild>
            <w:div w:id="135210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779571">
      <w:bodyDiv w:val="1"/>
      <w:marLeft w:val="0"/>
      <w:marRight w:val="0"/>
      <w:marTop w:val="0"/>
      <w:marBottom w:val="0"/>
      <w:divBdr>
        <w:top w:val="none" w:sz="0" w:space="0" w:color="auto"/>
        <w:left w:val="none" w:sz="0" w:space="0" w:color="auto"/>
        <w:bottom w:val="none" w:sz="0" w:space="0" w:color="auto"/>
        <w:right w:val="none" w:sz="0" w:space="0" w:color="auto"/>
      </w:divBdr>
      <w:divsChild>
        <w:div w:id="899634840">
          <w:marLeft w:val="0"/>
          <w:marRight w:val="0"/>
          <w:marTop w:val="0"/>
          <w:marBottom w:val="0"/>
          <w:divBdr>
            <w:top w:val="none" w:sz="0" w:space="0" w:color="auto"/>
            <w:left w:val="none" w:sz="0" w:space="0" w:color="auto"/>
            <w:bottom w:val="none" w:sz="0" w:space="0" w:color="auto"/>
            <w:right w:val="none" w:sz="0" w:space="0" w:color="auto"/>
          </w:divBdr>
          <w:divsChild>
            <w:div w:id="743063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850063">
      <w:bodyDiv w:val="1"/>
      <w:marLeft w:val="0"/>
      <w:marRight w:val="0"/>
      <w:marTop w:val="0"/>
      <w:marBottom w:val="0"/>
      <w:divBdr>
        <w:top w:val="none" w:sz="0" w:space="0" w:color="auto"/>
        <w:left w:val="none" w:sz="0" w:space="0" w:color="auto"/>
        <w:bottom w:val="none" w:sz="0" w:space="0" w:color="auto"/>
        <w:right w:val="none" w:sz="0" w:space="0" w:color="auto"/>
      </w:divBdr>
      <w:divsChild>
        <w:div w:id="320620813">
          <w:marLeft w:val="0"/>
          <w:marRight w:val="0"/>
          <w:marTop w:val="0"/>
          <w:marBottom w:val="0"/>
          <w:divBdr>
            <w:top w:val="none" w:sz="0" w:space="0" w:color="auto"/>
            <w:left w:val="none" w:sz="0" w:space="0" w:color="auto"/>
            <w:bottom w:val="none" w:sz="0" w:space="0" w:color="auto"/>
            <w:right w:val="none" w:sz="0" w:space="0" w:color="auto"/>
          </w:divBdr>
          <w:divsChild>
            <w:div w:id="71783654">
              <w:marLeft w:val="0"/>
              <w:marRight w:val="0"/>
              <w:marTop w:val="0"/>
              <w:marBottom w:val="0"/>
              <w:divBdr>
                <w:top w:val="none" w:sz="0" w:space="0" w:color="auto"/>
                <w:left w:val="none" w:sz="0" w:space="0" w:color="auto"/>
                <w:bottom w:val="none" w:sz="0" w:space="0" w:color="auto"/>
                <w:right w:val="none" w:sz="0" w:space="0" w:color="auto"/>
              </w:divBdr>
              <w:divsChild>
                <w:div w:id="2042129385">
                  <w:marLeft w:val="0"/>
                  <w:marRight w:val="0"/>
                  <w:marTop w:val="0"/>
                  <w:marBottom w:val="0"/>
                  <w:divBdr>
                    <w:top w:val="none" w:sz="0" w:space="0" w:color="auto"/>
                    <w:left w:val="none" w:sz="0" w:space="0" w:color="auto"/>
                    <w:bottom w:val="none" w:sz="0" w:space="0" w:color="auto"/>
                    <w:right w:val="none" w:sz="0" w:space="0" w:color="auto"/>
                  </w:divBdr>
                  <w:divsChild>
                    <w:div w:id="1554538713">
                      <w:marLeft w:val="0"/>
                      <w:marRight w:val="0"/>
                      <w:marTop w:val="0"/>
                      <w:marBottom w:val="0"/>
                      <w:divBdr>
                        <w:top w:val="none" w:sz="0" w:space="0" w:color="auto"/>
                        <w:left w:val="none" w:sz="0" w:space="0" w:color="auto"/>
                        <w:bottom w:val="none" w:sz="0" w:space="0" w:color="auto"/>
                        <w:right w:val="none" w:sz="0" w:space="0" w:color="auto"/>
                      </w:divBdr>
                      <w:divsChild>
                        <w:div w:id="1977680131">
                          <w:marLeft w:val="0"/>
                          <w:marRight w:val="0"/>
                          <w:marTop w:val="0"/>
                          <w:marBottom w:val="0"/>
                          <w:divBdr>
                            <w:top w:val="none" w:sz="0" w:space="0" w:color="auto"/>
                            <w:left w:val="none" w:sz="0" w:space="0" w:color="auto"/>
                            <w:bottom w:val="none" w:sz="0" w:space="0" w:color="auto"/>
                            <w:right w:val="none" w:sz="0" w:space="0" w:color="auto"/>
                          </w:divBdr>
                          <w:divsChild>
                            <w:div w:id="57286127">
                              <w:marLeft w:val="0"/>
                              <w:marRight w:val="0"/>
                              <w:marTop w:val="0"/>
                              <w:marBottom w:val="0"/>
                              <w:divBdr>
                                <w:top w:val="none" w:sz="0" w:space="0" w:color="auto"/>
                                <w:left w:val="none" w:sz="0" w:space="0" w:color="auto"/>
                                <w:bottom w:val="none" w:sz="0" w:space="0" w:color="auto"/>
                                <w:right w:val="none" w:sz="0" w:space="0" w:color="auto"/>
                              </w:divBdr>
                              <w:divsChild>
                                <w:div w:id="1277561963">
                                  <w:marLeft w:val="0"/>
                                  <w:marRight w:val="0"/>
                                  <w:marTop w:val="0"/>
                                  <w:marBottom w:val="0"/>
                                  <w:divBdr>
                                    <w:top w:val="none" w:sz="0" w:space="0" w:color="auto"/>
                                    <w:left w:val="none" w:sz="0" w:space="0" w:color="auto"/>
                                    <w:bottom w:val="none" w:sz="0" w:space="0" w:color="auto"/>
                                    <w:right w:val="none" w:sz="0" w:space="0" w:color="auto"/>
                                  </w:divBdr>
                                  <w:divsChild>
                                    <w:div w:id="436802086">
                                      <w:marLeft w:val="0"/>
                                      <w:marRight w:val="0"/>
                                      <w:marTop w:val="0"/>
                                      <w:marBottom w:val="0"/>
                                      <w:divBdr>
                                        <w:top w:val="none" w:sz="0" w:space="0" w:color="auto"/>
                                        <w:left w:val="none" w:sz="0" w:space="0" w:color="auto"/>
                                        <w:bottom w:val="none" w:sz="0" w:space="0" w:color="auto"/>
                                        <w:right w:val="none" w:sz="0" w:space="0" w:color="auto"/>
                                      </w:divBdr>
                                      <w:divsChild>
                                        <w:div w:id="1497261664">
                                          <w:marLeft w:val="0"/>
                                          <w:marRight w:val="0"/>
                                          <w:marTop w:val="0"/>
                                          <w:marBottom w:val="0"/>
                                          <w:divBdr>
                                            <w:top w:val="none" w:sz="0" w:space="0" w:color="auto"/>
                                            <w:left w:val="none" w:sz="0" w:space="0" w:color="auto"/>
                                            <w:bottom w:val="none" w:sz="0" w:space="0" w:color="auto"/>
                                            <w:right w:val="none" w:sz="0" w:space="0" w:color="auto"/>
                                          </w:divBdr>
                                          <w:divsChild>
                                            <w:div w:id="1891991496">
                                              <w:marLeft w:val="0"/>
                                              <w:marRight w:val="0"/>
                                              <w:marTop w:val="0"/>
                                              <w:marBottom w:val="0"/>
                                              <w:divBdr>
                                                <w:top w:val="none" w:sz="0" w:space="0" w:color="auto"/>
                                                <w:left w:val="none" w:sz="0" w:space="0" w:color="auto"/>
                                                <w:bottom w:val="none" w:sz="0" w:space="0" w:color="auto"/>
                                                <w:right w:val="none" w:sz="0" w:space="0" w:color="auto"/>
                                              </w:divBdr>
                                              <w:divsChild>
                                                <w:div w:id="1477918050">
                                                  <w:marLeft w:val="0"/>
                                                  <w:marRight w:val="0"/>
                                                  <w:marTop w:val="0"/>
                                                  <w:marBottom w:val="0"/>
                                                  <w:divBdr>
                                                    <w:top w:val="none" w:sz="0" w:space="0" w:color="auto"/>
                                                    <w:left w:val="none" w:sz="0" w:space="0" w:color="auto"/>
                                                    <w:bottom w:val="none" w:sz="0" w:space="0" w:color="auto"/>
                                                    <w:right w:val="none" w:sz="0" w:space="0" w:color="auto"/>
                                                  </w:divBdr>
                                                  <w:divsChild>
                                                    <w:div w:id="1709647386">
                                                      <w:marLeft w:val="0"/>
                                                      <w:marRight w:val="0"/>
                                                      <w:marTop w:val="0"/>
                                                      <w:marBottom w:val="0"/>
                                                      <w:divBdr>
                                                        <w:top w:val="none" w:sz="0" w:space="0" w:color="auto"/>
                                                        <w:left w:val="none" w:sz="0" w:space="0" w:color="auto"/>
                                                        <w:bottom w:val="none" w:sz="0" w:space="0" w:color="auto"/>
                                                        <w:right w:val="none" w:sz="0" w:space="0" w:color="auto"/>
                                                      </w:divBdr>
                                                      <w:divsChild>
                                                        <w:div w:id="545487894">
                                                          <w:marLeft w:val="0"/>
                                                          <w:marRight w:val="0"/>
                                                          <w:marTop w:val="0"/>
                                                          <w:marBottom w:val="0"/>
                                                          <w:divBdr>
                                                            <w:top w:val="none" w:sz="0" w:space="0" w:color="auto"/>
                                                            <w:left w:val="none" w:sz="0" w:space="0" w:color="auto"/>
                                                            <w:bottom w:val="none" w:sz="0" w:space="0" w:color="auto"/>
                                                            <w:right w:val="none" w:sz="0" w:space="0" w:color="auto"/>
                                                          </w:divBdr>
                                                          <w:divsChild>
                                                            <w:div w:id="27722639">
                                                              <w:marLeft w:val="0"/>
                                                              <w:marRight w:val="0"/>
                                                              <w:marTop w:val="0"/>
                                                              <w:marBottom w:val="0"/>
                                                              <w:divBdr>
                                                                <w:top w:val="none" w:sz="0" w:space="0" w:color="auto"/>
                                                                <w:left w:val="none" w:sz="0" w:space="0" w:color="auto"/>
                                                                <w:bottom w:val="none" w:sz="0" w:space="0" w:color="auto"/>
                                                                <w:right w:val="none" w:sz="0" w:space="0" w:color="auto"/>
                                                              </w:divBdr>
                                                              <w:divsChild>
                                                                <w:div w:id="1469546271">
                                                                  <w:marLeft w:val="0"/>
                                                                  <w:marRight w:val="0"/>
                                                                  <w:marTop w:val="0"/>
                                                                  <w:marBottom w:val="0"/>
                                                                  <w:divBdr>
                                                                    <w:top w:val="none" w:sz="0" w:space="0" w:color="auto"/>
                                                                    <w:left w:val="none" w:sz="0" w:space="0" w:color="auto"/>
                                                                    <w:bottom w:val="none" w:sz="0" w:space="0" w:color="auto"/>
                                                                    <w:right w:val="none" w:sz="0" w:space="0" w:color="auto"/>
                                                                  </w:divBdr>
                                                                  <w:divsChild>
                                                                    <w:div w:id="141434597">
                                                                      <w:marLeft w:val="0"/>
                                                                      <w:marRight w:val="0"/>
                                                                      <w:marTop w:val="0"/>
                                                                      <w:marBottom w:val="0"/>
                                                                      <w:divBdr>
                                                                        <w:top w:val="none" w:sz="0" w:space="0" w:color="auto"/>
                                                                        <w:left w:val="none" w:sz="0" w:space="0" w:color="auto"/>
                                                                        <w:bottom w:val="none" w:sz="0" w:space="0" w:color="auto"/>
                                                                        <w:right w:val="none" w:sz="0" w:space="0" w:color="auto"/>
                                                                      </w:divBdr>
                                                                      <w:divsChild>
                                                                        <w:div w:id="703479600">
                                                                          <w:marLeft w:val="0"/>
                                                                          <w:marRight w:val="0"/>
                                                                          <w:marTop w:val="0"/>
                                                                          <w:marBottom w:val="0"/>
                                                                          <w:divBdr>
                                                                            <w:top w:val="none" w:sz="0" w:space="0" w:color="auto"/>
                                                                            <w:left w:val="none" w:sz="0" w:space="0" w:color="auto"/>
                                                                            <w:bottom w:val="none" w:sz="0" w:space="0" w:color="auto"/>
                                                                            <w:right w:val="none" w:sz="0" w:space="0" w:color="auto"/>
                                                                          </w:divBdr>
                                                                          <w:divsChild>
                                                                            <w:div w:id="456266434">
                                                                              <w:marLeft w:val="0"/>
                                                                              <w:marRight w:val="0"/>
                                                                              <w:marTop w:val="0"/>
                                                                              <w:marBottom w:val="0"/>
                                                                              <w:divBdr>
                                                                                <w:top w:val="none" w:sz="0" w:space="0" w:color="auto"/>
                                                                                <w:left w:val="none" w:sz="0" w:space="0" w:color="auto"/>
                                                                                <w:bottom w:val="none" w:sz="0" w:space="0" w:color="auto"/>
                                                                                <w:right w:val="none" w:sz="0" w:space="0" w:color="auto"/>
                                                                              </w:divBdr>
                                                                            </w:div>
                                                                            <w:div w:id="645471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93815649">
      <w:bodyDiv w:val="1"/>
      <w:marLeft w:val="0"/>
      <w:marRight w:val="0"/>
      <w:marTop w:val="0"/>
      <w:marBottom w:val="0"/>
      <w:divBdr>
        <w:top w:val="none" w:sz="0" w:space="0" w:color="auto"/>
        <w:left w:val="none" w:sz="0" w:space="0" w:color="auto"/>
        <w:bottom w:val="none" w:sz="0" w:space="0" w:color="auto"/>
        <w:right w:val="none" w:sz="0" w:space="0" w:color="auto"/>
      </w:divBdr>
      <w:divsChild>
        <w:div w:id="823742164">
          <w:marLeft w:val="0"/>
          <w:marRight w:val="0"/>
          <w:marTop w:val="0"/>
          <w:marBottom w:val="0"/>
          <w:divBdr>
            <w:top w:val="none" w:sz="0" w:space="0" w:color="auto"/>
            <w:left w:val="none" w:sz="0" w:space="0" w:color="auto"/>
            <w:bottom w:val="none" w:sz="0" w:space="0" w:color="auto"/>
            <w:right w:val="none" w:sz="0" w:space="0" w:color="auto"/>
          </w:divBdr>
          <w:divsChild>
            <w:div w:id="18968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655326">
      <w:bodyDiv w:val="1"/>
      <w:marLeft w:val="0"/>
      <w:marRight w:val="0"/>
      <w:marTop w:val="0"/>
      <w:marBottom w:val="0"/>
      <w:divBdr>
        <w:top w:val="none" w:sz="0" w:space="0" w:color="auto"/>
        <w:left w:val="none" w:sz="0" w:space="0" w:color="auto"/>
        <w:bottom w:val="none" w:sz="0" w:space="0" w:color="auto"/>
        <w:right w:val="none" w:sz="0" w:space="0" w:color="auto"/>
      </w:divBdr>
      <w:divsChild>
        <w:div w:id="1955676344">
          <w:marLeft w:val="0"/>
          <w:marRight w:val="0"/>
          <w:marTop w:val="0"/>
          <w:marBottom w:val="0"/>
          <w:divBdr>
            <w:top w:val="none" w:sz="0" w:space="0" w:color="auto"/>
            <w:left w:val="none" w:sz="0" w:space="0" w:color="auto"/>
            <w:bottom w:val="none" w:sz="0" w:space="0" w:color="auto"/>
            <w:right w:val="none" w:sz="0" w:space="0" w:color="auto"/>
          </w:divBdr>
          <w:divsChild>
            <w:div w:id="129475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633669">
      <w:bodyDiv w:val="1"/>
      <w:marLeft w:val="0"/>
      <w:marRight w:val="0"/>
      <w:marTop w:val="0"/>
      <w:marBottom w:val="0"/>
      <w:divBdr>
        <w:top w:val="none" w:sz="0" w:space="0" w:color="auto"/>
        <w:left w:val="none" w:sz="0" w:space="0" w:color="auto"/>
        <w:bottom w:val="none" w:sz="0" w:space="0" w:color="auto"/>
        <w:right w:val="none" w:sz="0" w:space="0" w:color="auto"/>
      </w:divBdr>
      <w:divsChild>
        <w:div w:id="1407535927">
          <w:marLeft w:val="0"/>
          <w:marRight w:val="0"/>
          <w:marTop w:val="0"/>
          <w:marBottom w:val="0"/>
          <w:divBdr>
            <w:top w:val="none" w:sz="0" w:space="0" w:color="auto"/>
            <w:left w:val="none" w:sz="0" w:space="0" w:color="auto"/>
            <w:bottom w:val="none" w:sz="0" w:space="0" w:color="auto"/>
            <w:right w:val="none" w:sz="0" w:space="0" w:color="auto"/>
          </w:divBdr>
          <w:divsChild>
            <w:div w:id="1807816938">
              <w:marLeft w:val="0"/>
              <w:marRight w:val="0"/>
              <w:marTop w:val="0"/>
              <w:marBottom w:val="0"/>
              <w:divBdr>
                <w:top w:val="none" w:sz="0" w:space="0" w:color="auto"/>
                <w:left w:val="none" w:sz="0" w:space="0" w:color="auto"/>
                <w:bottom w:val="none" w:sz="0" w:space="0" w:color="auto"/>
                <w:right w:val="none" w:sz="0" w:space="0" w:color="auto"/>
              </w:divBdr>
              <w:divsChild>
                <w:div w:id="927928274">
                  <w:marLeft w:val="0"/>
                  <w:marRight w:val="0"/>
                  <w:marTop w:val="0"/>
                  <w:marBottom w:val="0"/>
                  <w:divBdr>
                    <w:top w:val="none" w:sz="0" w:space="0" w:color="auto"/>
                    <w:left w:val="none" w:sz="0" w:space="0" w:color="auto"/>
                    <w:bottom w:val="none" w:sz="0" w:space="0" w:color="auto"/>
                    <w:right w:val="none" w:sz="0" w:space="0" w:color="auto"/>
                  </w:divBdr>
                  <w:divsChild>
                    <w:div w:id="1517377540">
                      <w:marLeft w:val="0"/>
                      <w:marRight w:val="0"/>
                      <w:marTop w:val="0"/>
                      <w:marBottom w:val="0"/>
                      <w:divBdr>
                        <w:top w:val="none" w:sz="0" w:space="0" w:color="auto"/>
                        <w:left w:val="none" w:sz="0" w:space="0" w:color="auto"/>
                        <w:bottom w:val="none" w:sz="0" w:space="0" w:color="auto"/>
                        <w:right w:val="none" w:sz="0" w:space="0" w:color="auto"/>
                      </w:divBdr>
                      <w:divsChild>
                        <w:div w:id="1528323614">
                          <w:marLeft w:val="0"/>
                          <w:marRight w:val="0"/>
                          <w:marTop w:val="100"/>
                          <w:marBottom w:val="100"/>
                          <w:divBdr>
                            <w:top w:val="none" w:sz="0" w:space="0" w:color="auto"/>
                            <w:left w:val="none" w:sz="0" w:space="0" w:color="auto"/>
                            <w:bottom w:val="none" w:sz="0" w:space="0" w:color="auto"/>
                            <w:right w:val="none" w:sz="0" w:space="0" w:color="auto"/>
                          </w:divBdr>
                          <w:divsChild>
                            <w:div w:id="677343446">
                              <w:marLeft w:val="0"/>
                              <w:marRight w:val="0"/>
                              <w:marTop w:val="0"/>
                              <w:marBottom w:val="15"/>
                              <w:divBdr>
                                <w:top w:val="none" w:sz="0" w:space="0" w:color="auto"/>
                                <w:left w:val="none" w:sz="0" w:space="0" w:color="auto"/>
                                <w:bottom w:val="none" w:sz="0" w:space="0" w:color="auto"/>
                                <w:right w:val="none" w:sz="0" w:space="0" w:color="auto"/>
                              </w:divBdr>
                              <w:divsChild>
                                <w:div w:id="618341119">
                                  <w:marLeft w:val="0"/>
                                  <w:marRight w:val="0"/>
                                  <w:marTop w:val="0"/>
                                  <w:marBottom w:val="0"/>
                                  <w:divBdr>
                                    <w:top w:val="none" w:sz="0" w:space="0" w:color="auto"/>
                                    <w:left w:val="none" w:sz="0" w:space="0" w:color="auto"/>
                                    <w:bottom w:val="none" w:sz="0" w:space="0" w:color="auto"/>
                                    <w:right w:val="none" w:sz="0" w:space="0" w:color="auto"/>
                                  </w:divBdr>
                                  <w:divsChild>
                                    <w:div w:id="1068576545">
                                      <w:marLeft w:val="0"/>
                                      <w:marRight w:val="0"/>
                                      <w:marTop w:val="0"/>
                                      <w:marBottom w:val="0"/>
                                      <w:divBdr>
                                        <w:top w:val="none" w:sz="0" w:space="0" w:color="auto"/>
                                        <w:left w:val="none" w:sz="0" w:space="0" w:color="auto"/>
                                        <w:bottom w:val="none" w:sz="0" w:space="0" w:color="auto"/>
                                        <w:right w:val="none" w:sz="0" w:space="0" w:color="auto"/>
                                      </w:divBdr>
                                      <w:divsChild>
                                        <w:div w:id="999503043">
                                          <w:marLeft w:val="0"/>
                                          <w:marRight w:val="0"/>
                                          <w:marTop w:val="0"/>
                                          <w:marBottom w:val="0"/>
                                          <w:divBdr>
                                            <w:top w:val="none" w:sz="0" w:space="0" w:color="auto"/>
                                            <w:left w:val="none" w:sz="0" w:space="0" w:color="auto"/>
                                            <w:bottom w:val="none" w:sz="0" w:space="0" w:color="auto"/>
                                            <w:right w:val="none" w:sz="0" w:space="0" w:color="auto"/>
                                          </w:divBdr>
                                          <w:divsChild>
                                            <w:div w:id="1899827353">
                                              <w:marLeft w:val="0"/>
                                              <w:marRight w:val="0"/>
                                              <w:marTop w:val="0"/>
                                              <w:marBottom w:val="0"/>
                                              <w:divBdr>
                                                <w:top w:val="none" w:sz="0" w:space="0" w:color="auto"/>
                                                <w:left w:val="none" w:sz="0" w:space="0" w:color="auto"/>
                                                <w:bottom w:val="none" w:sz="0" w:space="0" w:color="auto"/>
                                                <w:right w:val="none" w:sz="0" w:space="0" w:color="auto"/>
                                              </w:divBdr>
                                              <w:divsChild>
                                                <w:div w:id="1645309686">
                                                  <w:marLeft w:val="0"/>
                                                  <w:marRight w:val="0"/>
                                                  <w:marTop w:val="0"/>
                                                  <w:marBottom w:val="0"/>
                                                  <w:divBdr>
                                                    <w:top w:val="none" w:sz="0" w:space="0" w:color="auto"/>
                                                    <w:left w:val="none" w:sz="0" w:space="0" w:color="auto"/>
                                                    <w:bottom w:val="none" w:sz="0" w:space="0" w:color="auto"/>
                                                    <w:right w:val="none" w:sz="0" w:space="0" w:color="auto"/>
                                                  </w:divBdr>
                                                  <w:divsChild>
                                                    <w:div w:id="683242637">
                                                      <w:marLeft w:val="0"/>
                                                      <w:marRight w:val="0"/>
                                                      <w:marTop w:val="0"/>
                                                      <w:marBottom w:val="0"/>
                                                      <w:divBdr>
                                                        <w:top w:val="none" w:sz="0" w:space="0" w:color="auto"/>
                                                        <w:left w:val="none" w:sz="0" w:space="0" w:color="auto"/>
                                                        <w:bottom w:val="none" w:sz="0" w:space="0" w:color="auto"/>
                                                        <w:right w:val="none" w:sz="0" w:space="0" w:color="auto"/>
                                                      </w:divBdr>
                                                      <w:divsChild>
                                                        <w:div w:id="963001186">
                                                          <w:marLeft w:val="0"/>
                                                          <w:marRight w:val="0"/>
                                                          <w:marTop w:val="0"/>
                                                          <w:marBottom w:val="0"/>
                                                          <w:divBdr>
                                                            <w:top w:val="none" w:sz="0" w:space="0" w:color="auto"/>
                                                            <w:left w:val="none" w:sz="0" w:space="0" w:color="auto"/>
                                                            <w:bottom w:val="none" w:sz="0" w:space="0" w:color="auto"/>
                                                            <w:right w:val="none" w:sz="0" w:space="0" w:color="auto"/>
                                                          </w:divBdr>
                                                          <w:divsChild>
                                                            <w:div w:id="1191996885">
                                                              <w:marLeft w:val="0"/>
                                                              <w:marRight w:val="0"/>
                                                              <w:marTop w:val="0"/>
                                                              <w:marBottom w:val="0"/>
                                                              <w:divBdr>
                                                                <w:top w:val="none" w:sz="0" w:space="0" w:color="auto"/>
                                                                <w:left w:val="none" w:sz="0" w:space="0" w:color="auto"/>
                                                                <w:bottom w:val="none" w:sz="0" w:space="0" w:color="auto"/>
                                                                <w:right w:val="none" w:sz="0" w:space="0" w:color="auto"/>
                                                              </w:divBdr>
                                                              <w:divsChild>
                                                                <w:div w:id="2078892841">
                                                                  <w:marLeft w:val="0"/>
                                                                  <w:marRight w:val="0"/>
                                                                  <w:marTop w:val="0"/>
                                                                  <w:marBottom w:val="0"/>
                                                                  <w:divBdr>
                                                                    <w:top w:val="none" w:sz="0" w:space="0" w:color="auto"/>
                                                                    <w:left w:val="none" w:sz="0" w:space="0" w:color="auto"/>
                                                                    <w:bottom w:val="none" w:sz="0" w:space="0" w:color="auto"/>
                                                                    <w:right w:val="none" w:sz="0" w:space="0" w:color="auto"/>
                                                                  </w:divBdr>
                                                                  <w:divsChild>
                                                                    <w:div w:id="327177101">
                                                                      <w:marLeft w:val="0"/>
                                                                      <w:marRight w:val="0"/>
                                                                      <w:marTop w:val="0"/>
                                                                      <w:marBottom w:val="0"/>
                                                                      <w:divBdr>
                                                                        <w:top w:val="none" w:sz="0" w:space="0" w:color="auto"/>
                                                                        <w:left w:val="none" w:sz="0" w:space="0" w:color="auto"/>
                                                                        <w:bottom w:val="none" w:sz="0" w:space="0" w:color="auto"/>
                                                                        <w:right w:val="none" w:sz="0" w:space="0" w:color="auto"/>
                                                                      </w:divBdr>
                                                                      <w:divsChild>
                                                                        <w:div w:id="237716505">
                                                                          <w:marLeft w:val="0"/>
                                                                          <w:marRight w:val="0"/>
                                                                          <w:marTop w:val="0"/>
                                                                          <w:marBottom w:val="0"/>
                                                                          <w:divBdr>
                                                                            <w:top w:val="none" w:sz="0" w:space="0" w:color="auto"/>
                                                                            <w:left w:val="none" w:sz="0" w:space="0" w:color="auto"/>
                                                                            <w:bottom w:val="none" w:sz="0" w:space="0" w:color="auto"/>
                                                                            <w:right w:val="none" w:sz="0" w:space="0" w:color="auto"/>
                                                                          </w:divBdr>
                                                                          <w:divsChild>
                                                                            <w:div w:id="1282227527">
                                                                              <w:marLeft w:val="0"/>
                                                                              <w:marRight w:val="0"/>
                                                                              <w:marTop w:val="0"/>
                                                                              <w:marBottom w:val="0"/>
                                                                              <w:divBdr>
                                                                                <w:top w:val="none" w:sz="0" w:space="0" w:color="auto"/>
                                                                                <w:left w:val="none" w:sz="0" w:space="0" w:color="auto"/>
                                                                                <w:bottom w:val="none" w:sz="0" w:space="0" w:color="auto"/>
                                                                                <w:right w:val="none" w:sz="0" w:space="0" w:color="auto"/>
                                                                              </w:divBdr>
                                                                            </w:div>
                                                                            <w:div w:id="1423794396">
                                                                              <w:marLeft w:val="0"/>
                                                                              <w:marRight w:val="0"/>
                                                                              <w:marTop w:val="0"/>
                                                                              <w:marBottom w:val="0"/>
                                                                              <w:divBdr>
                                                                                <w:top w:val="none" w:sz="0" w:space="0" w:color="auto"/>
                                                                                <w:left w:val="none" w:sz="0" w:space="0" w:color="auto"/>
                                                                                <w:bottom w:val="none" w:sz="0" w:space="0" w:color="auto"/>
                                                                                <w:right w:val="none" w:sz="0" w:space="0" w:color="auto"/>
                                                                              </w:divBdr>
                                                                            </w:div>
                                                                            <w:div w:id="2009864901">
                                                                              <w:marLeft w:val="0"/>
                                                                              <w:marRight w:val="0"/>
                                                                              <w:marTop w:val="0"/>
                                                                              <w:marBottom w:val="0"/>
                                                                              <w:divBdr>
                                                                                <w:top w:val="none" w:sz="0" w:space="0" w:color="auto"/>
                                                                                <w:left w:val="none" w:sz="0" w:space="0" w:color="auto"/>
                                                                                <w:bottom w:val="none" w:sz="0" w:space="0" w:color="auto"/>
                                                                                <w:right w:val="none" w:sz="0" w:space="0" w:color="auto"/>
                                                                              </w:divBdr>
                                                                            </w:div>
                                                                            <w:div w:id="30057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65196384">
      <w:bodyDiv w:val="1"/>
      <w:marLeft w:val="0"/>
      <w:marRight w:val="0"/>
      <w:marTop w:val="0"/>
      <w:marBottom w:val="0"/>
      <w:divBdr>
        <w:top w:val="none" w:sz="0" w:space="0" w:color="auto"/>
        <w:left w:val="none" w:sz="0" w:space="0" w:color="auto"/>
        <w:bottom w:val="none" w:sz="0" w:space="0" w:color="auto"/>
        <w:right w:val="none" w:sz="0" w:space="0" w:color="auto"/>
      </w:divBdr>
      <w:divsChild>
        <w:div w:id="823399252">
          <w:marLeft w:val="0"/>
          <w:marRight w:val="0"/>
          <w:marTop w:val="0"/>
          <w:marBottom w:val="0"/>
          <w:divBdr>
            <w:top w:val="none" w:sz="0" w:space="0" w:color="auto"/>
            <w:left w:val="none" w:sz="0" w:space="0" w:color="auto"/>
            <w:bottom w:val="none" w:sz="0" w:space="0" w:color="auto"/>
            <w:right w:val="none" w:sz="0" w:space="0" w:color="auto"/>
          </w:divBdr>
          <w:divsChild>
            <w:div w:id="1470047866">
              <w:marLeft w:val="0"/>
              <w:marRight w:val="0"/>
              <w:marTop w:val="0"/>
              <w:marBottom w:val="0"/>
              <w:divBdr>
                <w:top w:val="none" w:sz="0" w:space="0" w:color="auto"/>
                <w:left w:val="none" w:sz="0" w:space="0" w:color="auto"/>
                <w:bottom w:val="none" w:sz="0" w:space="0" w:color="auto"/>
                <w:right w:val="none" w:sz="0" w:space="0" w:color="auto"/>
              </w:divBdr>
              <w:divsChild>
                <w:div w:id="1827091542">
                  <w:marLeft w:val="0"/>
                  <w:marRight w:val="0"/>
                  <w:marTop w:val="0"/>
                  <w:marBottom w:val="0"/>
                  <w:divBdr>
                    <w:top w:val="none" w:sz="0" w:space="0" w:color="auto"/>
                    <w:left w:val="none" w:sz="0" w:space="0" w:color="auto"/>
                    <w:bottom w:val="none" w:sz="0" w:space="0" w:color="auto"/>
                    <w:right w:val="none" w:sz="0" w:space="0" w:color="auto"/>
                  </w:divBdr>
                  <w:divsChild>
                    <w:div w:id="1442915710">
                      <w:marLeft w:val="0"/>
                      <w:marRight w:val="0"/>
                      <w:marTop w:val="0"/>
                      <w:marBottom w:val="0"/>
                      <w:divBdr>
                        <w:top w:val="none" w:sz="0" w:space="0" w:color="auto"/>
                        <w:left w:val="none" w:sz="0" w:space="0" w:color="auto"/>
                        <w:bottom w:val="none" w:sz="0" w:space="0" w:color="auto"/>
                        <w:right w:val="none" w:sz="0" w:space="0" w:color="auto"/>
                      </w:divBdr>
                      <w:divsChild>
                        <w:div w:id="1491680449">
                          <w:marLeft w:val="0"/>
                          <w:marRight w:val="0"/>
                          <w:marTop w:val="0"/>
                          <w:marBottom w:val="0"/>
                          <w:divBdr>
                            <w:top w:val="none" w:sz="0" w:space="0" w:color="auto"/>
                            <w:left w:val="none" w:sz="0" w:space="0" w:color="auto"/>
                            <w:bottom w:val="none" w:sz="0" w:space="0" w:color="auto"/>
                            <w:right w:val="none" w:sz="0" w:space="0" w:color="auto"/>
                          </w:divBdr>
                          <w:divsChild>
                            <w:div w:id="746805830">
                              <w:marLeft w:val="0"/>
                              <w:marRight w:val="0"/>
                              <w:marTop w:val="0"/>
                              <w:marBottom w:val="0"/>
                              <w:divBdr>
                                <w:top w:val="none" w:sz="0" w:space="0" w:color="auto"/>
                                <w:left w:val="none" w:sz="0" w:space="0" w:color="auto"/>
                                <w:bottom w:val="none" w:sz="0" w:space="0" w:color="auto"/>
                                <w:right w:val="none" w:sz="0" w:space="0" w:color="auto"/>
                              </w:divBdr>
                              <w:divsChild>
                                <w:div w:id="296571150">
                                  <w:marLeft w:val="0"/>
                                  <w:marRight w:val="0"/>
                                  <w:marTop w:val="0"/>
                                  <w:marBottom w:val="0"/>
                                  <w:divBdr>
                                    <w:top w:val="none" w:sz="0" w:space="0" w:color="auto"/>
                                    <w:left w:val="none" w:sz="0" w:space="0" w:color="auto"/>
                                    <w:bottom w:val="none" w:sz="0" w:space="0" w:color="auto"/>
                                    <w:right w:val="none" w:sz="0" w:space="0" w:color="auto"/>
                                  </w:divBdr>
                                  <w:divsChild>
                                    <w:div w:id="1640306533">
                                      <w:marLeft w:val="0"/>
                                      <w:marRight w:val="0"/>
                                      <w:marTop w:val="0"/>
                                      <w:marBottom w:val="0"/>
                                      <w:divBdr>
                                        <w:top w:val="none" w:sz="0" w:space="0" w:color="auto"/>
                                        <w:left w:val="none" w:sz="0" w:space="0" w:color="auto"/>
                                        <w:bottom w:val="none" w:sz="0" w:space="0" w:color="auto"/>
                                        <w:right w:val="none" w:sz="0" w:space="0" w:color="auto"/>
                                      </w:divBdr>
                                      <w:divsChild>
                                        <w:div w:id="644818829">
                                          <w:marLeft w:val="0"/>
                                          <w:marRight w:val="0"/>
                                          <w:marTop w:val="0"/>
                                          <w:marBottom w:val="0"/>
                                          <w:divBdr>
                                            <w:top w:val="none" w:sz="0" w:space="0" w:color="auto"/>
                                            <w:left w:val="none" w:sz="0" w:space="0" w:color="auto"/>
                                            <w:bottom w:val="none" w:sz="0" w:space="0" w:color="auto"/>
                                            <w:right w:val="none" w:sz="0" w:space="0" w:color="auto"/>
                                          </w:divBdr>
                                          <w:divsChild>
                                            <w:div w:id="1412266897">
                                              <w:marLeft w:val="0"/>
                                              <w:marRight w:val="0"/>
                                              <w:marTop w:val="0"/>
                                              <w:marBottom w:val="0"/>
                                              <w:divBdr>
                                                <w:top w:val="none" w:sz="0" w:space="0" w:color="auto"/>
                                                <w:left w:val="none" w:sz="0" w:space="0" w:color="auto"/>
                                                <w:bottom w:val="none" w:sz="0" w:space="0" w:color="auto"/>
                                                <w:right w:val="none" w:sz="0" w:space="0" w:color="auto"/>
                                              </w:divBdr>
                                              <w:divsChild>
                                                <w:div w:id="1583568704">
                                                  <w:marLeft w:val="0"/>
                                                  <w:marRight w:val="0"/>
                                                  <w:marTop w:val="0"/>
                                                  <w:marBottom w:val="0"/>
                                                  <w:divBdr>
                                                    <w:top w:val="none" w:sz="0" w:space="0" w:color="auto"/>
                                                    <w:left w:val="none" w:sz="0" w:space="0" w:color="auto"/>
                                                    <w:bottom w:val="none" w:sz="0" w:space="0" w:color="auto"/>
                                                    <w:right w:val="none" w:sz="0" w:space="0" w:color="auto"/>
                                                  </w:divBdr>
                                                  <w:divsChild>
                                                    <w:div w:id="1459881423">
                                                      <w:marLeft w:val="0"/>
                                                      <w:marRight w:val="0"/>
                                                      <w:marTop w:val="0"/>
                                                      <w:marBottom w:val="0"/>
                                                      <w:divBdr>
                                                        <w:top w:val="none" w:sz="0" w:space="0" w:color="auto"/>
                                                        <w:left w:val="none" w:sz="0" w:space="0" w:color="auto"/>
                                                        <w:bottom w:val="none" w:sz="0" w:space="0" w:color="auto"/>
                                                        <w:right w:val="none" w:sz="0" w:space="0" w:color="auto"/>
                                                      </w:divBdr>
                                                      <w:divsChild>
                                                        <w:div w:id="1014654299">
                                                          <w:marLeft w:val="0"/>
                                                          <w:marRight w:val="0"/>
                                                          <w:marTop w:val="0"/>
                                                          <w:marBottom w:val="0"/>
                                                          <w:divBdr>
                                                            <w:top w:val="none" w:sz="0" w:space="0" w:color="auto"/>
                                                            <w:left w:val="none" w:sz="0" w:space="0" w:color="auto"/>
                                                            <w:bottom w:val="none" w:sz="0" w:space="0" w:color="auto"/>
                                                            <w:right w:val="none" w:sz="0" w:space="0" w:color="auto"/>
                                                          </w:divBdr>
                                                          <w:divsChild>
                                                            <w:div w:id="66148406">
                                                              <w:marLeft w:val="0"/>
                                                              <w:marRight w:val="0"/>
                                                              <w:marTop w:val="0"/>
                                                              <w:marBottom w:val="0"/>
                                                              <w:divBdr>
                                                                <w:top w:val="none" w:sz="0" w:space="0" w:color="auto"/>
                                                                <w:left w:val="none" w:sz="0" w:space="0" w:color="auto"/>
                                                                <w:bottom w:val="none" w:sz="0" w:space="0" w:color="auto"/>
                                                                <w:right w:val="none" w:sz="0" w:space="0" w:color="auto"/>
                                                              </w:divBdr>
                                                              <w:divsChild>
                                                                <w:div w:id="146559846">
                                                                  <w:marLeft w:val="0"/>
                                                                  <w:marRight w:val="0"/>
                                                                  <w:marTop w:val="0"/>
                                                                  <w:marBottom w:val="0"/>
                                                                  <w:divBdr>
                                                                    <w:top w:val="none" w:sz="0" w:space="0" w:color="auto"/>
                                                                    <w:left w:val="none" w:sz="0" w:space="0" w:color="auto"/>
                                                                    <w:bottom w:val="none" w:sz="0" w:space="0" w:color="auto"/>
                                                                    <w:right w:val="none" w:sz="0" w:space="0" w:color="auto"/>
                                                                  </w:divBdr>
                                                                  <w:divsChild>
                                                                    <w:div w:id="598223625">
                                                                      <w:marLeft w:val="0"/>
                                                                      <w:marRight w:val="0"/>
                                                                      <w:marTop w:val="0"/>
                                                                      <w:marBottom w:val="0"/>
                                                                      <w:divBdr>
                                                                        <w:top w:val="none" w:sz="0" w:space="0" w:color="auto"/>
                                                                        <w:left w:val="none" w:sz="0" w:space="0" w:color="auto"/>
                                                                        <w:bottom w:val="none" w:sz="0" w:space="0" w:color="auto"/>
                                                                        <w:right w:val="none" w:sz="0" w:space="0" w:color="auto"/>
                                                                      </w:divBdr>
                                                                      <w:divsChild>
                                                                        <w:div w:id="101147141">
                                                                          <w:marLeft w:val="0"/>
                                                                          <w:marRight w:val="0"/>
                                                                          <w:marTop w:val="0"/>
                                                                          <w:marBottom w:val="0"/>
                                                                          <w:divBdr>
                                                                            <w:top w:val="none" w:sz="0" w:space="0" w:color="auto"/>
                                                                            <w:left w:val="none" w:sz="0" w:space="0" w:color="auto"/>
                                                                            <w:bottom w:val="none" w:sz="0" w:space="0" w:color="auto"/>
                                                                            <w:right w:val="none" w:sz="0" w:space="0" w:color="auto"/>
                                                                          </w:divBdr>
                                                                          <w:divsChild>
                                                                            <w:div w:id="438643056">
                                                                              <w:marLeft w:val="0"/>
                                                                              <w:marRight w:val="0"/>
                                                                              <w:marTop w:val="0"/>
                                                                              <w:marBottom w:val="0"/>
                                                                              <w:divBdr>
                                                                                <w:top w:val="none" w:sz="0" w:space="0" w:color="auto"/>
                                                                                <w:left w:val="none" w:sz="0" w:space="0" w:color="auto"/>
                                                                                <w:bottom w:val="none" w:sz="0" w:space="0" w:color="auto"/>
                                                                                <w:right w:val="none" w:sz="0" w:space="0" w:color="auto"/>
                                                                              </w:divBdr>
                                                                            </w:div>
                                                                            <w:div w:id="114107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89759719">
      <w:bodyDiv w:val="1"/>
      <w:marLeft w:val="0"/>
      <w:marRight w:val="0"/>
      <w:marTop w:val="0"/>
      <w:marBottom w:val="0"/>
      <w:divBdr>
        <w:top w:val="none" w:sz="0" w:space="0" w:color="auto"/>
        <w:left w:val="none" w:sz="0" w:space="0" w:color="auto"/>
        <w:bottom w:val="none" w:sz="0" w:space="0" w:color="auto"/>
        <w:right w:val="none" w:sz="0" w:space="0" w:color="auto"/>
      </w:divBdr>
      <w:divsChild>
        <w:div w:id="1581402443">
          <w:marLeft w:val="0"/>
          <w:marRight w:val="0"/>
          <w:marTop w:val="0"/>
          <w:marBottom w:val="0"/>
          <w:divBdr>
            <w:top w:val="none" w:sz="0" w:space="0" w:color="auto"/>
            <w:left w:val="none" w:sz="0" w:space="0" w:color="auto"/>
            <w:bottom w:val="none" w:sz="0" w:space="0" w:color="auto"/>
            <w:right w:val="none" w:sz="0" w:space="0" w:color="auto"/>
          </w:divBdr>
          <w:divsChild>
            <w:div w:id="449981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3101747">
      <w:bodyDiv w:val="1"/>
      <w:marLeft w:val="0"/>
      <w:marRight w:val="0"/>
      <w:marTop w:val="0"/>
      <w:marBottom w:val="0"/>
      <w:divBdr>
        <w:top w:val="none" w:sz="0" w:space="0" w:color="auto"/>
        <w:left w:val="none" w:sz="0" w:space="0" w:color="auto"/>
        <w:bottom w:val="none" w:sz="0" w:space="0" w:color="auto"/>
        <w:right w:val="none" w:sz="0" w:space="0" w:color="auto"/>
      </w:divBdr>
      <w:divsChild>
        <w:div w:id="1902859021">
          <w:marLeft w:val="0"/>
          <w:marRight w:val="0"/>
          <w:marTop w:val="0"/>
          <w:marBottom w:val="0"/>
          <w:divBdr>
            <w:top w:val="none" w:sz="0" w:space="0" w:color="auto"/>
            <w:left w:val="none" w:sz="0" w:space="0" w:color="auto"/>
            <w:bottom w:val="none" w:sz="0" w:space="0" w:color="auto"/>
            <w:right w:val="none" w:sz="0" w:space="0" w:color="auto"/>
          </w:divBdr>
          <w:divsChild>
            <w:div w:id="1578633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809421">
      <w:bodyDiv w:val="1"/>
      <w:marLeft w:val="0"/>
      <w:marRight w:val="0"/>
      <w:marTop w:val="0"/>
      <w:marBottom w:val="0"/>
      <w:divBdr>
        <w:top w:val="none" w:sz="0" w:space="0" w:color="auto"/>
        <w:left w:val="none" w:sz="0" w:space="0" w:color="auto"/>
        <w:bottom w:val="none" w:sz="0" w:space="0" w:color="auto"/>
        <w:right w:val="none" w:sz="0" w:space="0" w:color="auto"/>
      </w:divBdr>
    </w:div>
    <w:div w:id="836724380">
      <w:bodyDiv w:val="1"/>
      <w:marLeft w:val="0"/>
      <w:marRight w:val="0"/>
      <w:marTop w:val="0"/>
      <w:marBottom w:val="0"/>
      <w:divBdr>
        <w:top w:val="none" w:sz="0" w:space="0" w:color="auto"/>
        <w:left w:val="none" w:sz="0" w:space="0" w:color="auto"/>
        <w:bottom w:val="none" w:sz="0" w:space="0" w:color="auto"/>
        <w:right w:val="none" w:sz="0" w:space="0" w:color="auto"/>
      </w:divBdr>
      <w:divsChild>
        <w:div w:id="1362778670">
          <w:marLeft w:val="0"/>
          <w:marRight w:val="0"/>
          <w:marTop w:val="0"/>
          <w:marBottom w:val="0"/>
          <w:divBdr>
            <w:top w:val="none" w:sz="0" w:space="0" w:color="auto"/>
            <w:left w:val="none" w:sz="0" w:space="0" w:color="auto"/>
            <w:bottom w:val="none" w:sz="0" w:space="0" w:color="auto"/>
            <w:right w:val="none" w:sz="0" w:space="0" w:color="auto"/>
          </w:divBdr>
          <w:divsChild>
            <w:div w:id="165247921">
              <w:marLeft w:val="0"/>
              <w:marRight w:val="0"/>
              <w:marTop w:val="0"/>
              <w:marBottom w:val="0"/>
              <w:divBdr>
                <w:top w:val="none" w:sz="0" w:space="0" w:color="auto"/>
                <w:left w:val="none" w:sz="0" w:space="0" w:color="auto"/>
                <w:bottom w:val="none" w:sz="0" w:space="0" w:color="auto"/>
                <w:right w:val="none" w:sz="0" w:space="0" w:color="auto"/>
              </w:divBdr>
              <w:divsChild>
                <w:div w:id="1092625107">
                  <w:marLeft w:val="0"/>
                  <w:marRight w:val="0"/>
                  <w:marTop w:val="0"/>
                  <w:marBottom w:val="0"/>
                  <w:divBdr>
                    <w:top w:val="none" w:sz="0" w:space="0" w:color="auto"/>
                    <w:left w:val="none" w:sz="0" w:space="0" w:color="auto"/>
                    <w:bottom w:val="none" w:sz="0" w:space="0" w:color="auto"/>
                    <w:right w:val="none" w:sz="0" w:space="0" w:color="auto"/>
                  </w:divBdr>
                  <w:divsChild>
                    <w:div w:id="1421491603">
                      <w:marLeft w:val="0"/>
                      <w:marRight w:val="0"/>
                      <w:marTop w:val="0"/>
                      <w:marBottom w:val="0"/>
                      <w:divBdr>
                        <w:top w:val="none" w:sz="0" w:space="0" w:color="auto"/>
                        <w:left w:val="none" w:sz="0" w:space="0" w:color="auto"/>
                        <w:bottom w:val="none" w:sz="0" w:space="0" w:color="auto"/>
                        <w:right w:val="none" w:sz="0" w:space="0" w:color="auto"/>
                      </w:divBdr>
                      <w:divsChild>
                        <w:div w:id="1023284708">
                          <w:marLeft w:val="0"/>
                          <w:marRight w:val="0"/>
                          <w:marTop w:val="100"/>
                          <w:marBottom w:val="100"/>
                          <w:divBdr>
                            <w:top w:val="none" w:sz="0" w:space="0" w:color="auto"/>
                            <w:left w:val="none" w:sz="0" w:space="0" w:color="auto"/>
                            <w:bottom w:val="none" w:sz="0" w:space="0" w:color="auto"/>
                            <w:right w:val="none" w:sz="0" w:space="0" w:color="auto"/>
                          </w:divBdr>
                          <w:divsChild>
                            <w:div w:id="978997045">
                              <w:marLeft w:val="0"/>
                              <w:marRight w:val="0"/>
                              <w:marTop w:val="0"/>
                              <w:marBottom w:val="15"/>
                              <w:divBdr>
                                <w:top w:val="none" w:sz="0" w:space="0" w:color="auto"/>
                                <w:left w:val="none" w:sz="0" w:space="0" w:color="auto"/>
                                <w:bottom w:val="none" w:sz="0" w:space="0" w:color="auto"/>
                                <w:right w:val="none" w:sz="0" w:space="0" w:color="auto"/>
                              </w:divBdr>
                              <w:divsChild>
                                <w:div w:id="1924148482">
                                  <w:marLeft w:val="0"/>
                                  <w:marRight w:val="0"/>
                                  <w:marTop w:val="0"/>
                                  <w:marBottom w:val="0"/>
                                  <w:divBdr>
                                    <w:top w:val="none" w:sz="0" w:space="0" w:color="auto"/>
                                    <w:left w:val="none" w:sz="0" w:space="0" w:color="auto"/>
                                    <w:bottom w:val="none" w:sz="0" w:space="0" w:color="auto"/>
                                    <w:right w:val="none" w:sz="0" w:space="0" w:color="auto"/>
                                  </w:divBdr>
                                  <w:divsChild>
                                    <w:div w:id="652105023">
                                      <w:marLeft w:val="0"/>
                                      <w:marRight w:val="0"/>
                                      <w:marTop w:val="0"/>
                                      <w:marBottom w:val="0"/>
                                      <w:divBdr>
                                        <w:top w:val="none" w:sz="0" w:space="0" w:color="auto"/>
                                        <w:left w:val="none" w:sz="0" w:space="0" w:color="auto"/>
                                        <w:bottom w:val="none" w:sz="0" w:space="0" w:color="auto"/>
                                        <w:right w:val="none" w:sz="0" w:space="0" w:color="auto"/>
                                      </w:divBdr>
                                      <w:divsChild>
                                        <w:div w:id="74860753">
                                          <w:marLeft w:val="0"/>
                                          <w:marRight w:val="0"/>
                                          <w:marTop w:val="0"/>
                                          <w:marBottom w:val="0"/>
                                          <w:divBdr>
                                            <w:top w:val="none" w:sz="0" w:space="0" w:color="auto"/>
                                            <w:left w:val="none" w:sz="0" w:space="0" w:color="auto"/>
                                            <w:bottom w:val="none" w:sz="0" w:space="0" w:color="auto"/>
                                            <w:right w:val="none" w:sz="0" w:space="0" w:color="auto"/>
                                          </w:divBdr>
                                          <w:divsChild>
                                            <w:div w:id="747727870">
                                              <w:marLeft w:val="0"/>
                                              <w:marRight w:val="0"/>
                                              <w:marTop w:val="0"/>
                                              <w:marBottom w:val="0"/>
                                              <w:divBdr>
                                                <w:top w:val="none" w:sz="0" w:space="0" w:color="auto"/>
                                                <w:left w:val="none" w:sz="0" w:space="0" w:color="auto"/>
                                                <w:bottom w:val="none" w:sz="0" w:space="0" w:color="auto"/>
                                                <w:right w:val="none" w:sz="0" w:space="0" w:color="auto"/>
                                              </w:divBdr>
                                              <w:divsChild>
                                                <w:div w:id="891386783">
                                                  <w:marLeft w:val="0"/>
                                                  <w:marRight w:val="0"/>
                                                  <w:marTop w:val="0"/>
                                                  <w:marBottom w:val="0"/>
                                                  <w:divBdr>
                                                    <w:top w:val="none" w:sz="0" w:space="0" w:color="auto"/>
                                                    <w:left w:val="none" w:sz="0" w:space="0" w:color="auto"/>
                                                    <w:bottom w:val="none" w:sz="0" w:space="0" w:color="auto"/>
                                                    <w:right w:val="none" w:sz="0" w:space="0" w:color="auto"/>
                                                  </w:divBdr>
                                                  <w:divsChild>
                                                    <w:div w:id="535700177">
                                                      <w:marLeft w:val="0"/>
                                                      <w:marRight w:val="0"/>
                                                      <w:marTop w:val="0"/>
                                                      <w:marBottom w:val="0"/>
                                                      <w:divBdr>
                                                        <w:top w:val="none" w:sz="0" w:space="0" w:color="auto"/>
                                                        <w:left w:val="none" w:sz="0" w:space="0" w:color="auto"/>
                                                        <w:bottom w:val="none" w:sz="0" w:space="0" w:color="auto"/>
                                                        <w:right w:val="none" w:sz="0" w:space="0" w:color="auto"/>
                                                      </w:divBdr>
                                                      <w:divsChild>
                                                        <w:div w:id="428695534">
                                                          <w:marLeft w:val="0"/>
                                                          <w:marRight w:val="0"/>
                                                          <w:marTop w:val="0"/>
                                                          <w:marBottom w:val="0"/>
                                                          <w:divBdr>
                                                            <w:top w:val="none" w:sz="0" w:space="0" w:color="auto"/>
                                                            <w:left w:val="none" w:sz="0" w:space="0" w:color="auto"/>
                                                            <w:bottom w:val="none" w:sz="0" w:space="0" w:color="auto"/>
                                                            <w:right w:val="none" w:sz="0" w:space="0" w:color="auto"/>
                                                          </w:divBdr>
                                                          <w:divsChild>
                                                            <w:div w:id="1185024399">
                                                              <w:marLeft w:val="0"/>
                                                              <w:marRight w:val="0"/>
                                                              <w:marTop w:val="0"/>
                                                              <w:marBottom w:val="0"/>
                                                              <w:divBdr>
                                                                <w:top w:val="none" w:sz="0" w:space="0" w:color="auto"/>
                                                                <w:left w:val="none" w:sz="0" w:space="0" w:color="auto"/>
                                                                <w:bottom w:val="none" w:sz="0" w:space="0" w:color="auto"/>
                                                                <w:right w:val="none" w:sz="0" w:space="0" w:color="auto"/>
                                                              </w:divBdr>
                                                              <w:divsChild>
                                                                <w:div w:id="1889298971">
                                                                  <w:marLeft w:val="0"/>
                                                                  <w:marRight w:val="0"/>
                                                                  <w:marTop w:val="0"/>
                                                                  <w:marBottom w:val="0"/>
                                                                  <w:divBdr>
                                                                    <w:top w:val="none" w:sz="0" w:space="0" w:color="auto"/>
                                                                    <w:left w:val="none" w:sz="0" w:space="0" w:color="auto"/>
                                                                    <w:bottom w:val="none" w:sz="0" w:space="0" w:color="auto"/>
                                                                    <w:right w:val="none" w:sz="0" w:space="0" w:color="auto"/>
                                                                  </w:divBdr>
                                                                  <w:divsChild>
                                                                    <w:div w:id="1868837057">
                                                                      <w:marLeft w:val="0"/>
                                                                      <w:marRight w:val="0"/>
                                                                      <w:marTop w:val="0"/>
                                                                      <w:marBottom w:val="0"/>
                                                                      <w:divBdr>
                                                                        <w:top w:val="none" w:sz="0" w:space="0" w:color="auto"/>
                                                                        <w:left w:val="none" w:sz="0" w:space="0" w:color="auto"/>
                                                                        <w:bottom w:val="none" w:sz="0" w:space="0" w:color="auto"/>
                                                                        <w:right w:val="none" w:sz="0" w:space="0" w:color="auto"/>
                                                                      </w:divBdr>
                                                                      <w:divsChild>
                                                                        <w:div w:id="968390542">
                                                                          <w:marLeft w:val="0"/>
                                                                          <w:marRight w:val="0"/>
                                                                          <w:marTop w:val="0"/>
                                                                          <w:marBottom w:val="0"/>
                                                                          <w:divBdr>
                                                                            <w:top w:val="none" w:sz="0" w:space="0" w:color="auto"/>
                                                                            <w:left w:val="none" w:sz="0" w:space="0" w:color="auto"/>
                                                                            <w:bottom w:val="none" w:sz="0" w:space="0" w:color="auto"/>
                                                                            <w:right w:val="none" w:sz="0" w:space="0" w:color="auto"/>
                                                                          </w:divBdr>
                                                                        </w:div>
                                                                        <w:div w:id="962542240">
                                                                          <w:marLeft w:val="0"/>
                                                                          <w:marRight w:val="0"/>
                                                                          <w:marTop w:val="0"/>
                                                                          <w:marBottom w:val="0"/>
                                                                          <w:divBdr>
                                                                            <w:top w:val="none" w:sz="0" w:space="0" w:color="auto"/>
                                                                            <w:left w:val="none" w:sz="0" w:space="0" w:color="auto"/>
                                                                            <w:bottom w:val="none" w:sz="0" w:space="0" w:color="auto"/>
                                                                            <w:right w:val="none" w:sz="0" w:space="0" w:color="auto"/>
                                                                          </w:divBdr>
                                                                        </w:div>
                                                                        <w:div w:id="479688535">
                                                                          <w:marLeft w:val="0"/>
                                                                          <w:marRight w:val="0"/>
                                                                          <w:marTop w:val="0"/>
                                                                          <w:marBottom w:val="0"/>
                                                                          <w:divBdr>
                                                                            <w:top w:val="none" w:sz="0" w:space="0" w:color="auto"/>
                                                                            <w:left w:val="none" w:sz="0" w:space="0" w:color="auto"/>
                                                                            <w:bottom w:val="none" w:sz="0" w:space="0" w:color="auto"/>
                                                                            <w:right w:val="none" w:sz="0" w:space="0" w:color="auto"/>
                                                                          </w:divBdr>
                                                                        </w:div>
                                                                        <w:div w:id="1759718446">
                                                                          <w:marLeft w:val="0"/>
                                                                          <w:marRight w:val="0"/>
                                                                          <w:marTop w:val="0"/>
                                                                          <w:marBottom w:val="0"/>
                                                                          <w:divBdr>
                                                                            <w:top w:val="none" w:sz="0" w:space="0" w:color="auto"/>
                                                                            <w:left w:val="none" w:sz="0" w:space="0" w:color="auto"/>
                                                                            <w:bottom w:val="none" w:sz="0" w:space="0" w:color="auto"/>
                                                                            <w:right w:val="none" w:sz="0" w:space="0" w:color="auto"/>
                                                                          </w:divBdr>
                                                                        </w:div>
                                                                        <w:div w:id="712846133">
                                                                          <w:marLeft w:val="0"/>
                                                                          <w:marRight w:val="0"/>
                                                                          <w:marTop w:val="0"/>
                                                                          <w:marBottom w:val="0"/>
                                                                          <w:divBdr>
                                                                            <w:top w:val="none" w:sz="0" w:space="0" w:color="auto"/>
                                                                            <w:left w:val="none" w:sz="0" w:space="0" w:color="auto"/>
                                                                            <w:bottom w:val="none" w:sz="0" w:space="0" w:color="auto"/>
                                                                            <w:right w:val="none" w:sz="0" w:space="0" w:color="auto"/>
                                                                          </w:divBdr>
                                                                        </w:div>
                                                                        <w:div w:id="893154871">
                                                                          <w:marLeft w:val="0"/>
                                                                          <w:marRight w:val="0"/>
                                                                          <w:marTop w:val="0"/>
                                                                          <w:marBottom w:val="0"/>
                                                                          <w:divBdr>
                                                                            <w:top w:val="none" w:sz="0" w:space="0" w:color="auto"/>
                                                                            <w:left w:val="none" w:sz="0" w:space="0" w:color="auto"/>
                                                                            <w:bottom w:val="none" w:sz="0" w:space="0" w:color="auto"/>
                                                                            <w:right w:val="none" w:sz="0" w:space="0" w:color="auto"/>
                                                                          </w:divBdr>
                                                                        </w:div>
                                                                        <w:div w:id="1313557395">
                                                                          <w:marLeft w:val="0"/>
                                                                          <w:marRight w:val="0"/>
                                                                          <w:marTop w:val="0"/>
                                                                          <w:marBottom w:val="0"/>
                                                                          <w:divBdr>
                                                                            <w:top w:val="none" w:sz="0" w:space="0" w:color="auto"/>
                                                                            <w:left w:val="none" w:sz="0" w:space="0" w:color="auto"/>
                                                                            <w:bottom w:val="none" w:sz="0" w:space="0" w:color="auto"/>
                                                                            <w:right w:val="none" w:sz="0" w:space="0" w:color="auto"/>
                                                                          </w:divBdr>
                                                                        </w:div>
                                                                        <w:div w:id="1952739859">
                                                                          <w:marLeft w:val="0"/>
                                                                          <w:marRight w:val="0"/>
                                                                          <w:marTop w:val="0"/>
                                                                          <w:marBottom w:val="0"/>
                                                                          <w:divBdr>
                                                                            <w:top w:val="none" w:sz="0" w:space="0" w:color="auto"/>
                                                                            <w:left w:val="none" w:sz="0" w:space="0" w:color="auto"/>
                                                                            <w:bottom w:val="none" w:sz="0" w:space="0" w:color="auto"/>
                                                                            <w:right w:val="none" w:sz="0" w:space="0" w:color="auto"/>
                                                                          </w:divBdr>
                                                                        </w:div>
                                                                        <w:div w:id="1673877863">
                                                                          <w:marLeft w:val="0"/>
                                                                          <w:marRight w:val="0"/>
                                                                          <w:marTop w:val="0"/>
                                                                          <w:marBottom w:val="0"/>
                                                                          <w:divBdr>
                                                                            <w:top w:val="none" w:sz="0" w:space="0" w:color="auto"/>
                                                                            <w:left w:val="none" w:sz="0" w:space="0" w:color="auto"/>
                                                                            <w:bottom w:val="none" w:sz="0" w:space="0" w:color="auto"/>
                                                                            <w:right w:val="none" w:sz="0" w:space="0" w:color="auto"/>
                                                                          </w:divBdr>
                                                                        </w:div>
                                                                        <w:div w:id="733242769">
                                                                          <w:marLeft w:val="0"/>
                                                                          <w:marRight w:val="0"/>
                                                                          <w:marTop w:val="0"/>
                                                                          <w:marBottom w:val="0"/>
                                                                          <w:divBdr>
                                                                            <w:top w:val="none" w:sz="0" w:space="0" w:color="auto"/>
                                                                            <w:left w:val="none" w:sz="0" w:space="0" w:color="auto"/>
                                                                            <w:bottom w:val="none" w:sz="0" w:space="0" w:color="auto"/>
                                                                            <w:right w:val="none" w:sz="0" w:space="0" w:color="auto"/>
                                                                          </w:divBdr>
                                                                        </w:div>
                                                                        <w:div w:id="64770328">
                                                                          <w:marLeft w:val="0"/>
                                                                          <w:marRight w:val="0"/>
                                                                          <w:marTop w:val="0"/>
                                                                          <w:marBottom w:val="0"/>
                                                                          <w:divBdr>
                                                                            <w:top w:val="none" w:sz="0" w:space="0" w:color="auto"/>
                                                                            <w:left w:val="none" w:sz="0" w:space="0" w:color="auto"/>
                                                                            <w:bottom w:val="none" w:sz="0" w:space="0" w:color="auto"/>
                                                                            <w:right w:val="none" w:sz="0" w:space="0" w:color="auto"/>
                                                                          </w:divBdr>
                                                                        </w:div>
                                                                        <w:div w:id="941257757">
                                                                          <w:marLeft w:val="0"/>
                                                                          <w:marRight w:val="0"/>
                                                                          <w:marTop w:val="0"/>
                                                                          <w:marBottom w:val="0"/>
                                                                          <w:divBdr>
                                                                            <w:top w:val="none" w:sz="0" w:space="0" w:color="auto"/>
                                                                            <w:left w:val="none" w:sz="0" w:space="0" w:color="auto"/>
                                                                            <w:bottom w:val="none" w:sz="0" w:space="0" w:color="auto"/>
                                                                            <w:right w:val="none" w:sz="0" w:space="0" w:color="auto"/>
                                                                          </w:divBdr>
                                                                        </w:div>
                                                                        <w:div w:id="798106151">
                                                                          <w:marLeft w:val="0"/>
                                                                          <w:marRight w:val="0"/>
                                                                          <w:marTop w:val="0"/>
                                                                          <w:marBottom w:val="0"/>
                                                                          <w:divBdr>
                                                                            <w:top w:val="none" w:sz="0" w:space="0" w:color="auto"/>
                                                                            <w:left w:val="none" w:sz="0" w:space="0" w:color="auto"/>
                                                                            <w:bottom w:val="none" w:sz="0" w:space="0" w:color="auto"/>
                                                                            <w:right w:val="none" w:sz="0" w:space="0" w:color="auto"/>
                                                                          </w:divBdr>
                                                                        </w:div>
                                                                        <w:div w:id="985937385">
                                                                          <w:marLeft w:val="0"/>
                                                                          <w:marRight w:val="0"/>
                                                                          <w:marTop w:val="0"/>
                                                                          <w:marBottom w:val="0"/>
                                                                          <w:divBdr>
                                                                            <w:top w:val="none" w:sz="0" w:space="0" w:color="auto"/>
                                                                            <w:left w:val="none" w:sz="0" w:space="0" w:color="auto"/>
                                                                            <w:bottom w:val="none" w:sz="0" w:space="0" w:color="auto"/>
                                                                            <w:right w:val="none" w:sz="0" w:space="0" w:color="auto"/>
                                                                          </w:divBdr>
                                                                        </w:div>
                                                                        <w:div w:id="1840803774">
                                                                          <w:marLeft w:val="0"/>
                                                                          <w:marRight w:val="0"/>
                                                                          <w:marTop w:val="0"/>
                                                                          <w:marBottom w:val="0"/>
                                                                          <w:divBdr>
                                                                            <w:top w:val="none" w:sz="0" w:space="0" w:color="auto"/>
                                                                            <w:left w:val="none" w:sz="0" w:space="0" w:color="auto"/>
                                                                            <w:bottom w:val="none" w:sz="0" w:space="0" w:color="auto"/>
                                                                            <w:right w:val="none" w:sz="0" w:space="0" w:color="auto"/>
                                                                          </w:divBdr>
                                                                        </w:div>
                                                                        <w:div w:id="1688293961">
                                                                          <w:marLeft w:val="0"/>
                                                                          <w:marRight w:val="0"/>
                                                                          <w:marTop w:val="0"/>
                                                                          <w:marBottom w:val="0"/>
                                                                          <w:divBdr>
                                                                            <w:top w:val="none" w:sz="0" w:space="0" w:color="auto"/>
                                                                            <w:left w:val="none" w:sz="0" w:space="0" w:color="auto"/>
                                                                            <w:bottom w:val="none" w:sz="0" w:space="0" w:color="auto"/>
                                                                            <w:right w:val="none" w:sz="0" w:space="0" w:color="auto"/>
                                                                          </w:divBdr>
                                                                        </w:div>
                                                                        <w:div w:id="1650019538">
                                                                          <w:marLeft w:val="0"/>
                                                                          <w:marRight w:val="0"/>
                                                                          <w:marTop w:val="0"/>
                                                                          <w:marBottom w:val="0"/>
                                                                          <w:divBdr>
                                                                            <w:top w:val="none" w:sz="0" w:space="0" w:color="auto"/>
                                                                            <w:left w:val="none" w:sz="0" w:space="0" w:color="auto"/>
                                                                            <w:bottom w:val="none" w:sz="0" w:space="0" w:color="auto"/>
                                                                            <w:right w:val="none" w:sz="0" w:space="0" w:color="auto"/>
                                                                          </w:divBdr>
                                                                        </w:div>
                                                                        <w:div w:id="995719986">
                                                                          <w:marLeft w:val="0"/>
                                                                          <w:marRight w:val="0"/>
                                                                          <w:marTop w:val="0"/>
                                                                          <w:marBottom w:val="0"/>
                                                                          <w:divBdr>
                                                                            <w:top w:val="none" w:sz="0" w:space="0" w:color="auto"/>
                                                                            <w:left w:val="none" w:sz="0" w:space="0" w:color="auto"/>
                                                                            <w:bottom w:val="none" w:sz="0" w:space="0" w:color="auto"/>
                                                                            <w:right w:val="none" w:sz="0" w:space="0" w:color="auto"/>
                                                                          </w:divBdr>
                                                                        </w:div>
                                                                        <w:div w:id="1740441403">
                                                                          <w:marLeft w:val="0"/>
                                                                          <w:marRight w:val="0"/>
                                                                          <w:marTop w:val="0"/>
                                                                          <w:marBottom w:val="0"/>
                                                                          <w:divBdr>
                                                                            <w:top w:val="none" w:sz="0" w:space="0" w:color="auto"/>
                                                                            <w:left w:val="none" w:sz="0" w:space="0" w:color="auto"/>
                                                                            <w:bottom w:val="none" w:sz="0" w:space="0" w:color="auto"/>
                                                                            <w:right w:val="none" w:sz="0" w:space="0" w:color="auto"/>
                                                                          </w:divBdr>
                                                                        </w:div>
                                                                        <w:div w:id="620187360">
                                                                          <w:marLeft w:val="0"/>
                                                                          <w:marRight w:val="0"/>
                                                                          <w:marTop w:val="0"/>
                                                                          <w:marBottom w:val="0"/>
                                                                          <w:divBdr>
                                                                            <w:top w:val="none" w:sz="0" w:space="0" w:color="auto"/>
                                                                            <w:left w:val="none" w:sz="0" w:space="0" w:color="auto"/>
                                                                            <w:bottom w:val="none" w:sz="0" w:space="0" w:color="auto"/>
                                                                            <w:right w:val="none" w:sz="0" w:space="0" w:color="auto"/>
                                                                          </w:divBdr>
                                                                        </w:div>
                                                                        <w:div w:id="2067143026">
                                                                          <w:marLeft w:val="0"/>
                                                                          <w:marRight w:val="0"/>
                                                                          <w:marTop w:val="0"/>
                                                                          <w:marBottom w:val="0"/>
                                                                          <w:divBdr>
                                                                            <w:top w:val="none" w:sz="0" w:space="0" w:color="auto"/>
                                                                            <w:left w:val="none" w:sz="0" w:space="0" w:color="auto"/>
                                                                            <w:bottom w:val="none" w:sz="0" w:space="0" w:color="auto"/>
                                                                            <w:right w:val="none" w:sz="0" w:space="0" w:color="auto"/>
                                                                          </w:divBdr>
                                                                        </w:div>
                                                                        <w:div w:id="1176187021">
                                                                          <w:marLeft w:val="0"/>
                                                                          <w:marRight w:val="0"/>
                                                                          <w:marTop w:val="0"/>
                                                                          <w:marBottom w:val="0"/>
                                                                          <w:divBdr>
                                                                            <w:top w:val="none" w:sz="0" w:space="0" w:color="auto"/>
                                                                            <w:left w:val="none" w:sz="0" w:space="0" w:color="auto"/>
                                                                            <w:bottom w:val="none" w:sz="0" w:space="0" w:color="auto"/>
                                                                            <w:right w:val="none" w:sz="0" w:space="0" w:color="auto"/>
                                                                          </w:divBdr>
                                                                        </w:div>
                                                                        <w:div w:id="777338969">
                                                                          <w:marLeft w:val="0"/>
                                                                          <w:marRight w:val="0"/>
                                                                          <w:marTop w:val="0"/>
                                                                          <w:marBottom w:val="0"/>
                                                                          <w:divBdr>
                                                                            <w:top w:val="none" w:sz="0" w:space="0" w:color="auto"/>
                                                                            <w:left w:val="none" w:sz="0" w:space="0" w:color="auto"/>
                                                                            <w:bottom w:val="none" w:sz="0" w:space="0" w:color="auto"/>
                                                                            <w:right w:val="none" w:sz="0" w:space="0" w:color="auto"/>
                                                                          </w:divBdr>
                                                                        </w:div>
                                                                        <w:div w:id="986128800">
                                                                          <w:marLeft w:val="0"/>
                                                                          <w:marRight w:val="0"/>
                                                                          <w:marTop w:val="0"/>
                                                                          <w:marBottom w:val="0"/>
                                                                          <w:divBdr>
                                                                            <w:top w:val="none" w:sz="0" w:space="0" w:color="auto"/>
                                                                            <w:left w:val="none" w:sz="0" w:space="0" w:color="auto"/>
                                                                            <w:bottom w:val="none" w:sz="0" w:space="0" w:color="auto"/>
                                                                            <w:right w:val="none" w:sz="0" w:space="0" w:color="auto"/>
                                                                          </w:divBdr>
                                                                        </w:div>
                                                                        <w:div w:id="1421370965">
                                                                          <w:marLeft w:val="0"/>
                                                                          <w:marRight w:val="0"/>
                                                                          <w:marTop w:val="0"/>
                                                                          <w:marBottom w:val="0"/>
                                                                          <w:divBdr>
                                                                            <w:top w:val="none" w:sz="0" w:space="0" w:color="auto"/>
                                                                            <w:left w:val="none" w:sz="0" w:space="0" w:color="auto"/>
                                                                            <w:bottom w:val="none" w:sz="0" w:space="0" w:color="auto"/>
                                                                            <w:right w:val="none" w:sz="0" w:space="0" w:color="auto"/>
                                                                          </w:divBdr>
                                                                        </w:div>
                                                                        <w:div w:id="2052994392">
                                                                          <w:marLeft w:val="0"/>
                                                                          <w:marRight w:val="0"/>
                                                                          <w:marTop w:val="0"/>
                                                                          <w:marBottom w:val="0"/>
                                                                          <w:divBdr>
                                                                            <w:top w:val="none" w:sz="0" w:space="0" w:color="auto"/>
                                                                            <w:left w:val="none" w:sz="0" w:space="0" w:color="auto"/>
                                                                            <w:bottom w:val="none" w:sz="0" w:space="0" w:color="auto"/>
                                                                            <w:right w:val="none" w:sz="0" w:space="0" w:color="auto"/>
                                                                          </w:divBdr>
                                                                        </w:div>
                                                                        <w:div w:id="1994748906">
                                                                          <w:marLeft w:val="0"/>
                                                                          <w:marRight w:val="0"/>
                                                                          <w:marTop w:val="0"/>
                                                                          <w:marBottom w:val="0"/>
                                                                          <w:divBdr>
                                                                            <w:top w:val="none" w:sz="0" w:space="0" w:color="auto"/>
                                                                            <w:left w:val="none" w:sz="0" w:space="0" w:color="auto"/>
                                                                            <w:bottom w:val="none" w:sz="0" w:space="0" w:color="auto"/>
                                                                            <w:right w:val="none" w:sz="0" w:space="0" w:color="auto"/>
                                                                          </w:divBdr>
                                                                        </w:div>
                                                                        <w:div w:id="2040157419">
                                                                          <w:marLeft w:val="0"/>
                                                                          <w:marRight w:val="0"/>
                                                                          <w:marTop w:val="0"/>
                                                                          <w:marBottom w:val="0"/>
                                                                          <w:divBdr>
                                                                            <w:top w:val="none" w:sz="0" w:space="0" w:color="auto"/>
                                                                            <w:left w:val="none" w:sz="0" w:space="0" w:color="auto"/>
                                                                            <w:bottom w:val="none" w:sz="0" w:space="0" w:color="auto"/>
                                                                            <w:right w:val="none" w:sz="0" w:space="0" w:color="auto"/>
                                                                          </w:divBdr>
                                                                        </w:div>
                                                                        <w:div w:id="1687976519">
                                                                          <w:marLeft w:val="0"/>
                                                                          <w:marRight w:val="0"/>
                                                                          <w:marTop w:val="0"/>
                                                                          <w:marBottom w:val="0"/>
                                                                          <w:divBdr>
                                                                            <w:top w:val="none" w:sz="0" w:space="0" w:color="auto"/>
                                                                            <w:left w:val="none" w:sz="0" w:space="0" w:color="auto"/>
                                                                            <w:bottom w:val="none" w:sz="0" w:space="0" w:color="auto"/>
                                                                            <w:right w:val="none" w:sz="0" w:space="0" w:color="auto"/>
                                                                          </w:divBdr>
                                                                        </w:div>
                                                                        <w:div w:id="1026249328">
                                                                          <w:marLeft w:val="0"/>
                                                                          <w:marRight w:val="0"/>
                                                                          <w:marTop w:val="0"/>
                                                                          <w:marBottom w:val="0"/>
                                                                          <w:divBdr>
                                                                            <w:top w:val="none" w:sz="0" w:space="0" w:color="auto"/>
                                                                            <w:left w:val="none" w:sz="0" w:space="0" w:color="auto"/>
                                                                            <w:bottom w:val="none" w:sz="0" w:space="0" w:color="auto"/>
                                                                            <w:right w:val="none" w:sz="0" w:space="0" w:color="auto"/>
                                                                          </w:divBdr>
                                                                        </w:div>
                                                                        <w:div w:id="573976388">
                                                                          <w:marLeft w:val="0"/>
                                                                          <w:marRight w:val="0"/>
                                                                          <w:marTop w:val="0"/>
                                                                          <w:marBottom w:val="0"/>
                                                                          <w:divBdr>
                                                                            <w:top w:val="none" w:sz="0" w:space="0" w:color="auto"/>
                                                                            <w:left w:val="none" w:sz="0" w:space="0" w:color="auto"/>
                                                                            <w:bottom w:val="none" w:sz="0" w:space="0" w:color="auto"/>
                                                                            <w:right w:val="none" w:sz="0" w:space="0" w:color="auto"/>
                                                                          </w:divBdr>
                                                                        </w:div>
                                                                        <w:div w:id="1649819903">
                                                                          <w:marLeft w:val="0"/>
                                                                          <w:marRight w:val="0"/>
                                                                          <w:marTop w:val="0"/>
                                                                          <w:marBottom w:val="0"/>
                                                                          <w:divBdr>
                                                                            <w:top w:val="none" w:sz="0" w:space="0" w:color="auto"/>
                                                                            <w:left w:val="none" w:sz="0" w:space="0" w:color="auto"/>
                                                                            <w:bottom w:val="none" w:sz="0" w:space="0" w:color="auto"/>
                                                                            <w:right w:val="none" w:sz="0" w:space="0" w:color="auto"/>
                                                                          </w:divBdr>
                                                                        </w:div>
                                                                        <w:div w:id="566302737">
                                                                          <w:marLeft w:val="0"/>
                                                                          <w:marRight w:val="0"/>
                                                                          <w:marTop w:val="0"/>
                                                                          <w:marBottom w:val="0"/>
                                                                          <w:divBdr>
                                                                            <w:top w:val="none" w:sz="0" w:space="0" w:color="auto"/>
                                                                            <w:left w:val="none" w:sz="0" w:space="0" w:color="auto"/>
                                                                            <w:bottom w:val="none" w:sz="0" w:space="0" w:color="auto"/>
                                                                            <w:right w:val="none" w:sz="0" w:space="0" w:color="auto"/>
                                                                          </w:divBdr>
                                                                        </w:div>
                                                                        <w:div w:id="1484157121">
                                                                          <w:marLeft w:val="0"/>
                                                                          <w:marRight w:val="0"/>
                                                                          <w:marTop w:val="0"/>
                                                                          <w:marBottom w:val="0"/>
                                                                          <w:divBdr>
                                                                            <w:top w:val="none" w:sz="0" w:space="0" w:color="auto"/>
                                                                            <w:left w:val="none" w:sz="0" w:space="0" w:color="auto"/>
                                                                            <w:bottom w:val="none" w:sz="0" w:space="0" w:color="auto"/>
                                                                            <w:right w:val="none" w:sz="0" w:space="0" w:color="auto"/>
                                                                          </w:divBdr>
                                                                        </w:div>
                                                                        <w:div w:id="1776899832">
                                                                          <w:marLeft w:val="0"/>
                                                                          <w:marRight w:val="0"/>
                                                                          <w:marTop w:val="0"/>
                                                                          <w:marBottom w:val="0"/>
                                                                          <w:divBdr>
                                                                            <w:top w:val="none" w:sz="0" w:space="0" w:color="auto"/>
                                                                            <w:left w:val="none" w:sz="0" w:space="0" w:color="auto"/>
                                                                            <w:bottom w:val="none" w:sz="0" w:space="0" w:color="auto"/>
                                                                            <w:right w:val="none" w:sz="0" w:space="0" w:color="auto"/>
                                                                          </w:divBdr>
                                                                        </w:div>
                                                                        <w:div w:id="223487600">
                                                                          <w:marLeft w:val="0"/>
                                                                          <w:marRight w:val="0"/>
                                                                          <w:marTop w:val="0"/>
                                                                          <w:marBottom w:val="0"/>
                                                                          <w:divBdr>
                                                                            <w:top w:val="none" w:sz="0" w:space="0" w:color="auto"/>
                                                                            <w:left w:val="none" w:sz="0" w:space="0" w:color="auto"/>
                                                                            <w:bottom w:val="none" w:sz="0" w:space="0" w:color="auto"/>
                                                                            <w:right w:val="none" w:sz="0" w:space="0" w:color="auto"/>
                                                                          </w:divBdr>
                                                                        </w:div>
                                                                        <w:div w:id="920213861">
                                                                          <w:marLeft w:val="0"/>
                                                                          <w:marRight w:val="0"/>
                                                                          <w:marTop w:val="0"/>
                                                                          <w:marBottom w:val="0"/>
                                                                          <w:divBdr>
                                                                            <w:top w:val="none" w:sz="0" w:space="0" w:color="auto"/>
                                                                            <w:left w:val="none" w:sz="0" w:space="0" w:color="auto"/>
                                                                            <w:bottom w:val="none" w:sz="0" w:space="0" w:color="auto"/>
                                                                            <w:right w:val="none" w:sz="0" w:space="0" w:color="auto"/>
                                                                          </w:divBdr>
                                                                        </w:div>
                                                                        <w:div w:id="731512889">
                                                                          <w:marLeft w:val="0"/>
                                                                          <w:marRight w:val="0"/>
                                                                          <w:marTop w:val="0"/>
                                                                          <w:marBottom w:val="0"/>
                                                                          <w:divBdr>
                                                                            <w:top w:val="none" w:sz="0" w:space="0" w:color="auto"/>
                                                                            <w:left w:val="none" w:sz="0" w:space="0" w:color="auto"/>
                                                                            <w:bottom w:val="none" w:sz="0" w:space="0" w:color="auto"/>
                                                                            <w:right w:val="none" w:sz="0" w:space="0" w:color="auto"/>
                                                                          </w:divBdr>
                                                                        </w:div>
                                                                        <w:div w:id="468672406">
                                                                          <w:marLeft w:val="0"/>
                                                                          <w:marRight w:val="0"/>
                                                                          <w:marTop w:val="0"/>
                                                                          <w:marBottom w:val="0"/>
                                                                          <w:divBdr>
                                                                            <w:top w:val="none" w:sz="0" w:space="0" w:color="auto"/>
                                                                            <w:left w:val="none" w:sz="0" w:space="0" w:color="auto"/>
                                                                            <w:bottom w:val="none" w:sz="0" w:space="0" w:color="auto"/>
                                                                            <w:right w:val="none" w:sz="0" w:space="0" w:color="auto"/>
                                                                          </w:divBdr>
                                                                        </w:div>
                                                                        <w:div w:id="115219829">
                                                                          <w:marLeft w:val="0"/>
                                                                          <w:marRight w:val="0"/>
                                                                          <w:marTop w:val="0"/>
                                                                          <w:marBottom w:val="0"/>
                                                                          <w:divBdr>
                                                                            <w:top w:val="none" w:sz="0" w:space="0" w:color="auto"/>
                                                                            <w:left w:val="none" w:sz="0" w:space="0" w:color="auto"/>
                                                                            <w:bottom w:val="none" w:sz="0" w:space="0" w:color="auto"/>
                                                                            <w:right w:val="none" w:sz="0" w:space="0" w:color="auto"/>
                                                                          </w:divBdr>
                                                                        </w:div>
                                                                        <w:div w:id="679047272">
                                                                          <w:marLeft w:val="0"/>
                                                                          <w:marRight w:val="0"/>
                                                                          <w:marTop w:val="0"/>
                                                                          <w:marBottom w:val="0"/>
                                                                          <w:divBdr>
                                                                            <w:top w:val="none" w:sz="0" w:space="0" w:color="auto"/>
                                                                            <w:left w:val="none" w:sz="0" w:space="0" w:color="auto"/>
                                                                            <w:bottom w:val="none" w:sz="0" w:space="0" w:color="auto"/>
                                                                            <w:right w:val="none" w:sz="0" w:space="0" w:color="auto"/>
                                                                          </w:divBdr>
                                                                        </w:div>
                                                                        <w:div w:id="1592591381">
                                                                          <w:marLeft w:val="0"/>
                                                                          <w:marRight w:val="0"/>
                                                                          <w:marTop w:val="0"/>
                                                                          <w:marBottom w:val="0"/>
                                                                          <w:divBdr>
                                                                            <w:top w:val="none" w:sz="0" w:space="0" w:color="auto"/>
                                                                            <w:left w:val="none" w:sz="0" w:space="0" w:color="auto"/>
                                                                            <w:bottom w:val="none" w:sz="0" w:space="0" w:color="auto"/>
                                                                            <w:right w:val="none" w:sz="0" w:space="0" w:color="auto"/>
                                                                          </w:divBdr>
                                                                        </w:div>
                                                                        <w:div w:id="524828130">
                                                                          <w:marLeft w:val="0"/>
                                                                          <w:marRight w:val="0"/>
                                                                          <w:marTop w:val="0"/>
                                                                          <w:marBottom w:val="0"/>
                                                                          <w:divBdr>
                                                                            <w:top w:val="none" w:sz="0" w:space="0" w:color="auto"/>
                                                                            <w:left w:val="none" w:sz="0" w:space="0" w:color="auto"/>
                                                                            <w:bottom w:val="none" w:sz="0" w:space="0" w:color="auto"/>
                                                                            <w:right w:val="none" w:sz="0" w:space="0" w:color="auto"/>
                                                                          </w:divBdr>
                                                                        </w:div>
                                                                        <w:div w:id="421726823">
                                                                          <w:marLeft w:val="0"/>
                                                                          <w:marRight w:val="0"/>
                                                                          <w:marTop w:val="0"/>
                                                                          <w:marBottom w:val="0"/>
                                                                          <w:divBdr>
                                                                            <w:top w:val="none" w:sz="0" w:space="0" w:color="auto"/>
                                                                            <w:left w:val="none" w:sz="0" w:space="0" w:color="auto"/>
                                                                            <w:bottom w:val="none" w:sz="0" w:space="0" w:color="auto"/>
                                                                            <w:right w:val="none" w:sz="0" w:space="0" w:color="auto"/>
                                                                          </w:divBdr>
                                                                        </w:div>
                                                                        <w:div w:id="713500245">
                                                                          <w:marLeft w:val="0"/>
                                                                          <w:marRight w:val="0"/>
                                                                          <w:marTop w:val="0"/>
                                                                          <w:marBottom w:val="0"/>
                                                                          <w:divBdr>
                                                                            <w:top w:val="none" w:sz="0" w:space="0" w:color="auto"/>
                                                                            <w:left w:val="none" w:sz="0" w:space="0" w:color="auto"/>
                                                                            <w:bottom w:val="none" w:sz="0" w:space="0" w:color="auto"/>
                                                                            <w:right w:val="none" w:sz="0" w:space="0" w:color="auto"/>
                                                                          </w:divBdr>
                                                                        </w:div>
                                                                        <w:div w:id="648826685">
                                                                          <w:marLeft w:val="0"/>
                                                                          <w:marRight w:val="0"/>
                                                                          <w:marTop w:val="0"/>
                                                                          <w:marBottom w:val="0"/>
                                                                          <w:divBdr>
                                                                            <w:top w:val="none" w:sz="0" w:space="0" w:color="auto"/>
                                                                            <w:left w:val="none" w:sz="0" w:space="0" w:color="auto"/>
                                                                            <w:bottom w:val="none" w:sz="0" w:space="0" w:color="auto"/>
                                                                            <w:right w:val="none" w:sz="0" w:space="0" w:color="auto"/>
                                                                          </w:divBdr>
                                                                        </w:div>
                                                                        <w:div w:id="8332495">
                                                                          <w:marLeft w:val="0"/>
                                                                          <w:marRight w:val="0"/>
                                                                          <w:marTop w:val="0"/>
                                                                          <w:marBottom w:val="0"/>
                                                                          <w:divBdr>
                                                                            <w:top w:val="none" w:sz="0" w:space="0" w:color="auto"/>
                                                                            <w:left w:val="none" w:sz="0" w:space="0" w:color="auto"/>
                                                                            <w:bottom w:val="none" w:sz="0" w:space="0" w:color="auto"/>
                                                                            <w:right w:val="none" w:sz="0" w:space="0" w:color="auto"/>
                                                                          </w:divBdr>
                                                                        </w:div>
                                                                        <w:div w:id="522741526">
                                                                          <w:marLeft w:val="0"/>
                                                                          <w:marRight w:val="0"/>
                                                                          <w:marTop w:val="0"/>
                                                                          <w:marBottom w:val="0"/>
                                                                          <w:divBdr>
                                                                            <w:top w:val="none" w:sz="0" w:space="0" w:color="auto"/>
                                                                            <w:left w:val="none" w:sz="0" w:space="0" w:color="auto"/>
                                                                            <w:bottom w:val="none" w:sz="0" w:space="0" w:color="auto"/>
                                                                            <w:right w:val="none" w:sz="0" w:space="0" w:color="auto"/>
                                                                          </w:divBdr>
                                                                        </w:div>
                                                                        <w:div w:id="149541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2282426">
      <w:bodyDiv w:val="1"/>
      <w:marLeft w:val="0"/>
      <w:marRight w:val="0"/>
      <w:marTop w:val="0"/>
      <w:marBottom w:val="0"/>
      <w:divBdr>
        <w:top w:val="none" w:sz="0" w:space="0" w:color="auto"/>
        <w:left w:val="none" w:sz="0" w:space="0" w:color="auto"/>
        <w:bottom w:val="none" w:sz="0" w:space="0" w:color="auto"/>
        <w:right w:val="none" w:sz="0" w:space="0" w:color="auto"/>
      </w:divBdr>
      <w:divsChild>
        <w:div w:id="94716575">
          <w:marLeft w:val="0"/>
          <w:marRight w:val="0"/>
          <w:marTop w:val="0"/>
          <w:marBottom w:val="0"/>
          <w:divBdr>
            <w:top w:val="none" w:sz="0" w:space="0" w:color="auto"/>
            <w:left w:val="none" w:sz="0" w:space="0" w:color="auto"/>
            <w:bottom w:val="none" w:sz="0" w:space="0" w:color="auto"/>
            <w:right w:val="none" w:sz="0" w:space="0" w:color="auto"/>
          </w:divBdr>
          <w:divsChild>
            <w:div w:id="86444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412848">
      <w:bodyDiv w:val="1"/>
      <w:marLeft w:val="0"/>
      <w:marRight w:val="0"/>
      <w:marTop w:val="0"/>
      <w:marBottom w:val="0"/>
      <w:divBdr>
        <w:top w:val="none" w:sz="0" w:space="0" w:color="auto"/>
        <w:left w:val="none" w:sz="0" w:space="0" w:color="auto"/>
        <w:bottom w:val="none" w:sz="0" w:space="0" w:color="auto"/>
        <w:right w:val="none" w:sz="0" w:space="0" w:color="auto"/>
      </w:divBdr>
      <w:divsChild>
        <w:div w:id="344213425">
          <w:marLeft w:val="0"/>
          <w:marRight w:val="0"/>
          <w:marTop w:val="0"/>
          <w:marBottom w:val="0"/>
          <w:divBdr>
            <w:top w:val="none" w:sz="0" w:space="0" w:color="auto"/>
            <w:left w:val="none" w:sz="0" w:space="0" w:color="auto"/>
            <w:bottom w:val="none" w:sz="0" w:space="0" w:color="auto"/>
            <w:right w:val="none" w:sz="0" w:space="0" w:color="auto"/>
          </w:divBdr>
          <w:divsChild>
            <w:div w:id="1024862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268536">
      <w:bodyDiv w:val="1"/>
      <w:marLeft w:val="0"/>
      <w:marRight w:val="0"/>
      <w:marTop w:val="0"/>
      <w:marBottom w:val="0"/>
      <w:divBdr>
        <w:top w:val="none" w:sz="0" w:space="0" w:color="auto"/>
        <w:left w:val="none" w:sz="0" w:space="0" w:color="auto"/>
        <w:bottom w:val="none" w:sz="0" w:space="0" w:color="auto"/>
        <w:right w:val="none" w:sz="0" w:space="0" w:color="auto"/>
      </w:divBdr>
      <w:divsChild>
        <w:div w:id="416638312">
          <w:marLeft w:val="0"/>
          <w:marRight w:val="0"/>
          <w:marTop w:val="0"/>
          <w:marBottom w:val="0"/>
          <w:divBdr>
            <w:top w:val="none" w:sz="0" w:space="0" w:color="auto"/>
            <w:left w:val="none" w:sz="0" w:space="0" w:color="auto"/>
            <w:bottom w:val="none" w:sz="0" w:space="0" w:color="auto"/>
            <w:right w:val="none" w:sz="0" w:space="0" w:color="auto"/>
          </w:divBdr>
          <w:divsChild>
            <w:div w:id="50852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111277">
      <w:bodyDiv w:val="1"/>
      <w:marLeft w:val="0"/>
      <w:marRight w:val="0"/>
      <w:marTop w:val="0"/>
      <w:marBottom w:val="0"/>
      <w:divBdr>
        <w:top w:val="none" w:sz="0" w:space="0" w:color="auto"/>
        <w:left w:val="none" w:sz="0" w:space="0" w:color="auto"/>
        <w:bottom w:val="none" w:sz="0" w:space="0" w:color="auto"/>
        <w:right w:val="none" w:sz="0" w:space="0" w:color="auto"/>
      </w:divBdr>
      <w:divsChild>
        <w:div w:id="480852124">
          <w:marLeft w:val="0"/>
          <w:marRight w:val="0"/>
          <w:marTop w:val="0"/>
          <w:marBottom w:val="0"/>
          <w:divBdr>
            <w:top w:val="none" w:sz="0" w:space="0" w:color="auto"/>
            <w:left w:val="none" w:sz="0" w:space="0" w:color="auto"/>
            <w:bottom w:val="none" w:sz="0" w:space="0" w:color="auto"/>
            <w:right w:val="none" w:sz="0" w:space="0" w:color="auto"/>
          </w:divBdr>
          <w:divsChild>
            <w:div w:id="1883900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067881">
      <w:bodyDiv w:val="1"/>
      <w:marLeft w:val="0"/>
      <w:marRight w:val="0"/>
      <w:marTop w:val="0"/>
      <w:marBottom w:val="0"/>
      <w:divBdr>
        <w:top w:val="none" w:sz="0" w:space="0" w:color="auto"/>
        <w:left w:val="none" w:sz="0" w:space="0" w:color="auto"/>
        <w:bottom w:val="none" w:sz="0" w:space="0" w:color="auto"/>
        <w:right w:val="none" w:sz="0" w:space="0" w:color="auto"/>
      </w:divBdr>
      <w:divsChild>
        <w:div w:id="1377853899">
          <w:marLeft w:val="0"/>
          <w:marRight w:val="0"/>
          <w:marTop w:val="0"/>
          <w:marBottom w:val="0"/>
          <w:divBdr>
            <w:top w:val="none" w:sz="0" w:space="0" w:color="auto"/>
            <w:left w:val="none" w:sz="0" w:space="0" w:color="auto"/>
            <w:bottom w:val="none" w:sz="0" w:space="0" w:color="auto"/>
            <w:right w:val="none" w:sz="0" w:space="0" w:color="auto"/>
          </w:divBdr>
          <w:divsChild>
            <w:div w:id="46393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887653">
      <w:bodyDiv w:val="1"/>
      <w:marLeft w:val="0"/>
      <w:marRight w:val="0"/>
      <w:marTop w:val="0"/>
      <w:marBottom w:val="0"/>
      <w:divBdr>
        <w:top w:val="none" w:sz="0" w:space="0" w:color="auto"/>
        <w:left w:val="none" w:sz="0" w:space="0" w:color="auto"/>
        <w:bottom w:val="none" w:sz="0" w:space="0" w:color="auto"/>
        <w:right w:val="none" w:sz="0" w:space="0" w:color="auto"/>
      </w:divBdr>
      <w:divsChild>
        <w:div w:id="815606615">
          <w:marLeft w:val="0"/>
          <w:marRight w:val="0"/>
          <w:marTop w:val="0"/>
          <w:marBottom w:val="0"/>
          <w:divBdr>
            <w:top w:val="none" w:sz="0" w:space="0" w:color="auto"/>
            <w:left w:val="none" w:sz="0" w:space="0" w:color="auto"/>
            <w:bottom w:val="none" w:sz="0" w:space="0" w:color="auto"/>
            <w:right w:val="none" w:sz="0" w:space="0" w:color="auto"/>
          </w:divBdr>
          <w:divsChild>
            <w:div w:id="56669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70717">
      <w:bodyDiv w:val="1"/>
      <w:marLeft w:val="0"/>
      <w:marRight w:val="0"/>
      <w:marTop w:val="0"/>
      <w:marBottom w:val="0"/>
      <w:divBdr>
        <w:top w:val="none" w:sz="0" w:space="0" w:color="auto"/>
        <w:left w:val="none" w:sz="0" w:space="0" w:color="auto"/>
        <w:bottom w:val="none" w:sz="0" w:space="0" w:color="auto"/>
        <w:right w:val="none" w:sz="0" w:space="0" w:color="auto"/>
      </w:divBdr>
      <w:divsChild>
        <w:div w:id="2074690664">
          <w:marLeft w:val="0"/>
          <w:marRight w:val="0"/>
          <w:marTop w:val="0"/>
          <w:marBottom w:val="0"/>
          <w:divBdr>
            <w:top w:val="none" w:sz="0" w:space="0" w:color="auto"/>
            <w:left w:val="none" w:sz="0" w:space="0" w:color="auto"/>
            <w:bottom w:val="none" w:sz="0" w:space="0" w:color="auto"/>
            <w:right w:val="none" w:sz="0" w:space="0" w:color="auto"/>
          </w:divBdr>
          <w:divsChild>
            <w:div w:id="205816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88513">
      <w:bodyDiv w:val="1"/>
      <w:marLeft w:val="0"/>
      <w:marRight w:val="0"/>
      <w:marTop w:val="0"/>
      <w:marBottom w:val="0"/>
      <w:divBdr>
        <w:top w:val="none" w:sz="0" w:space="0" w:color="auto"/>
        <w:left w:val="none" w:sz="0" w:space="0" w:color="auto"/>
        <w:bottom w:val="none" w:sz="0" w:space="0" w:color="auto"/>
        <w:right w:val="none" w:sz="0" w:space="0" w:color="auto"/>
      </w:divBdr>
      <w:divsChild>
        <w:div w:id="1702435517">
          <w:marLeft w:val="0"/>
          <w:marRight w:val="0"/>
          <w:marTop w:val="0"/>
          <w:marBottom w:val="0"/>
          <w:divBdr>
            <w:top w:val="none" w:sz="0" w:space="0" w:color="auto"/>
            <w:left w:val="none" w:sz="0" w:space="0" w:color="auto"/>
            <w:bottom w:val="none" w:sz="0" w:space="0" w:color="auto"/>
            <w:right w:val="none" w:sz="0" w:space="0" w:color="auto"/>
          </w:divBdr>
          <w:divsChild>
            <w:div w:id="2019311880">
              <w:marLeft w:val="0"/>
              <w:marRight w:val="0"/>
              <w:marTop w:val="0"/>
              <w:marBottom w:val="0"/>
              <w:divBdr>
                <w:top w:val="none" w:sz="0" w:space="0" w:color="auto"/>
                <w:left w:val="none" w:sz="0" w:space="0" w:color="auto"/>
                <w:bottom w:val="none" w:sz="0" w:space="0" w:color="auto"/>
                <w:right w:val="none" w:sz="0" w:space="0" w:color="auto"/>
              </w:divBdr>
              <w:divsChild>
                <w:div w:id="400979576">
                  <w:marLeft w:val="0"/>
                  <w:marRight w:val="0"/>
                  <w:marTop w:val="0"/>
                  <w:marBottom w:val="0"/>
                  <w:divBdr>
                    <w:top w:val="none" w:sz="0" w:space="0" w:color="auto"/>
                    <w:left w:val="none" w:sz="0" w:space="0" w:color="auto"/>
                    <w:bottom w:val="none" w:sz="0" w:space="0" w:color="auto"/>
                    <w:right w:val="none" w:sz="0" w:space="0" w:color="auto"/>
                  </w:divBdr>
                  <w:divsChild>
                    <w:div w:id="1293753436">
                      <w:marLeft w:val="0"/>
                      <w:marRight w:val="0"/>
                      <w:marTop w:val="0"/>
                      <w:marBottom w:val="0"/>
                      <w:divBdr>
                        <w:top w:val="none" w:sz="0" w:space="0" w:color="auto"/>
                        <w:left w:val="none" w:sz="0" w:space="0" w:color="auto"/>
                        <w:bottom w:val="none" w:sz="0" w:space="0" w:color="auto"/>
                        <w:right w:val="none" w:sz="0" w:space="0" w:color="auto"/>
                      </w:divBdr>
                      <w:divsChild>
                        <w:div w:id="2118135830">
                          <w:marLeft w:val="0"/>
                          <w:marRight w:val="0"/>
                          <w:marTop w:val="0"/>
                          <w:marBottom w:val="0"/>
                          <w:divBdr>
                            <w:top w:val="none" w:sz="0" w:space="0" w:color="auto"/>
                            <w:left w:val="none" w:sz="0" w:space="0" w:color="auto"/>
                            <w:bottom w:val="none" w:sz="0" w:space="0" w:color="auto"/>
                            <w:right w:val="none" w:sz="0" w:space="0" w:color="auto"/>
                          </w:divBdr>
                          <w:divsChild>
                            <w:div w:id="2093623999">
                              <w:marLeft w:val="0"/>
                              <w:marRight w:val="0"/>
                              <w:marTop w:val="0"/>
                              <w:marBottom w:val="0"/>
                              <w:divBdr>
                                <w:top w:val="none" w:sz="0" w:space="0" w:color="auto"/>
                                <w:left w:val="none" w:sz="0" w:space="0" w:color="auto"/>
                                <w:bottom w:val="none" w:sz="0" w:space="0" w:color="auto"/>
                                <w:right w:val="none" w:sz="0" w:space="0" w:color="auto"/>
                              </w:divBdr>
                              <w:divsChild>
                                <w:div w:id="275717195">
                                  <w:marLeft w:val="0"/>
                                  <w:marRight w:val="0"/>
                                  <w:marTop w:val="0"/>
                                  <w:marBottom w:val="0"/>
                                  <w:divBdr>
                                    <w:top w:val="none" w:sz="0" w:space="0" w:color="auto"/>
                                    <w:left w:val="none" w:sz="0" w:space="0" w:color="auto"/>
                                    <w:bottom w:val="none" w:sz="0" w:space="0" w:color="auto"/>
                                    <w:right w:val="none" w:sz="0" w:space="0" w:color="auto"/>
                                  </w:divBdr>
                                  <w:divsChild>
                                    <w:div w:id="310327050">
                                      <w:marLeft w:val="0"/>
                                      <w:marRight w:val="0"/>
                                      <w:marTop w:val="0"/>
                                      <w:marBottom w:val="0"/>
                                      <w:divBdr>
                                        <w:top w:val="none" w:sz="0" w:space="0" w:color="auto"/>
                                        <w:left w:val="none" w:sz="0" w:space="0" w:color="auto"/>
                                        <w:bottom w:val="none" w:sz="0" w:space="0" w:color="auto"/>
                                        <w:right w:val="none" w:sz="0" w:space="0" w:color="auto"/>
                                      </w:divBdr>
                                      <w:divsChild>
                                        <w:div w:id="1044326089">
                                          <w:marLeft w:val="0"/>
                                          <w:marRight w:val="0"/>
                                          <w:marTop w:val="0"/>
                                          <w:marBottom w:val="0"/>
                                          <w:divBdr>
                                            <w:top w:val="none" w:sz="0" w:space="0" w:color="auto"/>
                                            <w:left w:val="none" w:sz="0" w:space="0" w:color="auto"/>
                                            <w:bottom w:val="none" w:sz="0" w:space="0" w:color="auto"/>
                                            <w:right w:val="none" w:sz="0" w:space="0" w:color="auto"/>
                                          </w:divBdr>
                                          <w:divsChild>
                                            <w:div w:id="1463384788">
                                              <w:marLeft w:val="0"/>
                                              <w:marRight w:val="0"/>
                                              <w:marTop w:val="0"/>
                                              <w:marBottom w:val="0"/>
                                              <w:divBdr>
                                                <w:top w:val="none" w:sz="0" w:space="0" w:color="auto"/>
                                                <w:left w:val="none" w:sz="0" w:space="0" w:color="auto"/>
                                                <w:bottom w:val="none" w:sz="0" w:space="0" w:color="auto"/>
                                                <w:right w:val="none" w:sz="0" w:space="0" w:color="auto"/>
                                              </w:divBdr>
                                              <w:divsChild>
                                                <w:div w:id="480779945">
                                                  <w:marLeft w:val="0"/>
                                                  <w:marRight w:val="0"/>
                                                  <w:marTop w:val="0"/>
                                                  <w:marBottom w:val="0"/>
                                                  <w:divBdr>
                                                    <w:top w:val="none" w:sz="0" w:space="0" w:color="auto"/>
                                                    <w:left w:val="none" w:sz="0" w:space="0" w:color="auto"/>
                                                    <w:bottom w:val="none" w:sz="0" w:space="0" w:color="auto"/>
                                                    <w:right w:val="none" w:sz="0" w:space="0" w:color="auto"/>
                                                  </w:divBdr>
                                                  <w:divsChild>
                                                    <w:div w:id="1228616488">
                                                      <w:marLeft w:val="0"/>
                                                      <w:marRight w:val="0"/>
                                                      <w:marTop w:val="0"/>
                                                      <w:marBottom w:val="0"/>
                                                      <w:divBdr>
                                                        <w:top w:val="none" w:sz="0" w:space="0" w:color="auto"/>
                                                        <w:left w:val="none" w:sz="0" w:space="0" w:color="auto"/>
                                                        <w:bottom w:val="none" w:sz="0" w:space="0" w:color="auto"/>
                                                        <w:right w:val="none" w:sz="0" w:space="0" w:color="auto"/>
                                                      </w:divBdr>
                                                      <w:divsChild>
                                                        <w:div w:id="1402285976">
                                                          <w:marLeft w:val="0"/>
                                                          <w:marRight w:val="0"/>
                                                          <w:marTop w:val="0"/>
                                                          <w:marBottom w:val="0"/>
                                                          <w:divBdr>
                                                            <w:top w:val="none" w:sz="0" w:space="0" w:color="auto"/>
                                                            <w:left w:val="none" w:sz="0" w:space="0" w:color="auto"/>
                                                            <w:bottom w:val="none" w:sz="0" w:space="0" w:color="auto"/>
                                                            <w:right w:val="none" w:sz="0" w:space="0" w:color="auto"/>
                                                          </w:divBdr>
                                                          <w:divsChild>
                                                            <w:div w:id="1099104876">
                                                              <w:marLeft w:val="0"/>
                                                              <w:marRight w:val="0"/>
                                                              <w:marTop w:val="0"/>
                                                              <w:marBottom w:val="0"/>
                                                              <w:divBdr>
                                                                <w:top w:val="none" w:sz="0" w:space="0" w:color="auto"/>
                                                                <w:left w:val="none" w:sz="0" w:space="0" w:color="auto"/>
                                                                <w:bottom w:val="none" w:sz="0" w:space="0" w:color="auto"/>
                                                                <w:right w:val="none" w:sz="0" w:space="0" w:color="auto"/>
                                                              </w:divBdr>
                                                              <w:divsChild>
                                                                <w:div w:id="488180251">
                                                                  <w:marLeft w:val="0"/>
                                                                  <w:marRight w:val="0"/>
                                                                  <w:marTop w:val="0"/>
                                                                  <w:marBottom w:val="0"/>
                                                                  <w:divBdr>
                                                                    <w:top w:val="none" w:sz="0" w:space="0" w:color="auto"/>
                                                                    <w:left w:val="none" w:sz="0" w:space="0" w:color="auto"/>
                                                                    <w:bottom w:val="none" w:sz="0" w:space="0" w:color="auto"/>
                                                                    <w:right w:val="none" w:sz="0" w:space="0" w:color="auto"/>
                                                                  </w:divBdr>
                                                                  <w:divsChild>
                                                                    <w:div w:id="785123022">
                                                                      <w:marLeft w:val="0"/>
                                                                      <w:marRight w:val="0"/>
                                                                      <w:marTop w:val="0"/>
                                                                      <w:marBottom w:val="0"/>
                                                                      <w:divBdr>
                                                                        <w:top w:val="none" w:sz="0" w:space="0" w:color="auto"/>
                                                                        <w:left w:val="none" w:sz="0" w:space="0" w:color="auto"/>
                                                                        <w:bottom w:val="none" w:sz="0" w:space="0" w:color="auto"/>
                                                                        <w:right w:val="none" w:sz="0" w:space="0" w:color="auto"/>
                                                                      </w:divBdr>
                                                                      <w:divsChild>
                                                                        <w:div w:id="725682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50473006">
      <w:bodyDiv w:val="1"/>
      <w:marLeft w:val="0"/>
      <w:marRight w:val="0"/>
      <w:marTop w:val="0"/>
      <w:marBottom w:val="0"/>
      <w:divBdr>
        <w:top w:val="none" w:sz="0" w:space="0" w:color="auto"/>
        <w:left w:val="none" w:sz="0" w:space="0" w:color="auto"/>
        <w:bottom w:val="none" w:sz="0" w:space="0" w:color="auto"/>
        <w:right w:val="none" w:sz="0" w:space="0" w:color="auto"/>
      </w:divBdr>
      <w:divsChild>
        <w:div w:id="776287916">
          <w:marLeft w:val="0"/>
          <w:marRight w:val="0"/>
          <w:marTop w:val="0"/>
          <w:marBottom w:val="0"/>
          <w:divBdr>
            <w:top w:val="none" w:sz="0" w:space="0" w:color="auto"/>
            <w:left w:val="none" w:sz="0" w:space="0" w:color="auto"/>
            <w:bottom w:val="none" w:sz="0" w:space="0" w:color="auto"/>
            <w:right w:val="none" w:sz="0" w:space="0" w:color="auto"/>
          </w:divBdr>
          <w:divsChild>
            <w:div w:id="149684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140657">
      <w:bodyDiv w:val="1"/>
      <w:marLeft w:val="0"/>
      <w:marRight w:val="0"/>
      <w:marTop w:val="0"/>
      <w:marBottom w:val="0"/>
      <w:divBdr>
        <w:top w:val="none" w:sz="0" w:space="0" w:color="auto"/>
        <w:left w:val="none" w:sz="0" w:space="0" w:color="auto"/>
        <w:bottom w:val="none" w:sz="0" w:space="0" w:color="auto"/>
        <w:right w:val="none" w:sz="0" w:space="0" w:color="auto"/>
      </w:divBdr>
      <w:divsChild>
        <w:div w:id="1912034732">
          <w:marLeft w:val="0"/>
          <w:marRight w:val="0"/>
          <w:marTop w:val="0"/>
          <w:marBottom w:val="0"/>
          <w:divBdr>
            <w:top w:val="none" w:sz="0" w:space="0" w:color="auto"/>
            <w:left w:val="none" w:sz="0" w:space="0" w:color="auto"/>
            <w:bottom w:val="none" w:sz="0" w:space="0" w:color="auto"/>
            <w:right w:val="none" w:sz="0" w:space="0" w:color="auto"/>
          </w:divBdr>
          <w:divsChild>
            <w:div w:id="118242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945733">
      <w:bodyDiv w:val="1"/>
      <w:marLeft w:val="0"/>
      <w:marRight w:val="0"/>
      <w:marTop w:val="0"/>
      <w:marBottom w:val="0"/>
      <w:divBdr>
        <w:top w:val="none" w:sz="0" w:space="0" w:color="auto"/>
        <w:left w:val="none" w:sz="0" w:space="0" w:color="auto"/>
        <w:bottom w:val="none" w:sz="0" w:space="0" w:color="auto"/>
        <w:right w:val="none" w:sz="0" w:space="0" w:color="auto"/>
      </w:divBdr>
    </w:div>
    <w:div w:id="1695031837">
      <w:bodyDiv w:val="1"/>
      <w:marLeft w:val="0"/>
      <w:marRight w:val="0"/>
      <w:marTop w:val="0"/>
      <w:marBottom w:val="0"/>
      <w:divBdr>
        <w:top w:val="none" w:sz="0" w:space="0" w:color="auto"/>
        <w:left w:val="none" w:sz="0" w:space="0" w:color="auto"/>
        <w:bottom w:val="none" w:sz="0" w:space="0" w:color="auto"/>
        <w:right w:val="none" w:sz="0" w:space="0" w:color="auto"/>
      </w:divBdr>
      <w:divsChild>
        <w:div w:id="1046833840">
          <w:marLeft w:val="0"/>
          <w:marRight w:val="0"/>
          <w:marTop w:val="0"/>
          <w:marBottom w:val="0"/>
          <w:divBdr>
            <w:top w:val="none" w:sz="0" w:space="0" w:color="auto"/>
            <w:left w:val="none" w:sz="0" w:space="0" w:color="auto"/>
            <w:bottom w:val="none" w:sz="0" w:space="0" w:color="auto"/>
            <w:right w:val="none" w:sz="0" w:space="0" w:color="auto"/>
          </w:divBdr>
          <w:divsChild>
            <w:div w:id="183468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733478">
      <w:bodyDiv w:val="1"/>
      <w:marLeft w:val="0"/>
      <w:marRight w:val="0"/>
      <w:marTop w:val="0"/>
      <w:marBottom w:val="0"/>
      <w:divBdr>
        <w:top w:val="none" w:sz="0" w:space="0" w:color="auto"/>
        <w:left w:val="none" w:sz="0" w:space="0" w:color="auto"/>
        <w:bottom w:val="none" w:sz="0" w:space="0" w:color="auto"/>
        <w:right w:val="none" w:sz="0" w:space="0" w:color="auto"/>
      </w:divBdr>
      <w:divsChild>
        <w:div w:id="1229918143">
          <w:marLeft w:val="0"/>
          <w:marRight w:val="0"/>
          <w:marTop w:val="0"/>
          <w:marBottom w:val="0"/>
          <w:divBdr>
            <w:top w:val="none" w:sz="0" w:space="0" w:color="auto"/>
            <w:left w:val="none" w:sz="0" w:space="0" w:color="auto"/>
            <w:bottom w:val="none" w:sz="0" w:space="0" w:color="auto"/>
            <w:right w:val="none" w:sz="0" w:space="0" w:color="auto"/>
          </w:divBdr>
          <w:divsChild>
            <w:div w:id="600992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4762298">
      <w:bodyDiv w:val="1"/>
      <w:marLeft w:val="0"/>
      <w:marRight w:val="0"/>
      <w:marTop w:val="0"/>
      <w:marBottom w:val="0"/>
      <w:divBdr>
        <w:top w:val="none" w:sz="0" w:space="0" w:color="auto"/>
        <w:left w:val="none" w:sz="0" w:space="0" w:color="auto"/>
        <w:bottom w:val="none" w:sz="0" w:space="0" w:color="auto"/>
        <w:right w:val="none" w:sz="0" w:space="0" w:color="auto"/>
      </w:divBdr>
      <w:divsChild>
        <w:div w:id="1189224927">
          <w:marLeft w:val="0"/>
          <w:marRight w:val="0"/>
          <w:marTop w:val="0"/>
          <w:marBottom w:val="0"/>
          <w:divBdr>
            <w:top w:val="none" w:sz="0" w:space="0" w:color="auto"/>
            <w:left w:val="none" w:sz="0" w:space="0" w:color="auto"/>
            <w:bottom w:val="none" w:sz="0" w:space="0" w:color="auto"/>
            <w:right w:val="none" w:sz="0" w:space="0" w:color="auto"/>
          </w:divBdr>
          <w:divsChild>
            <w:div w:id="8266376">
              <w:marLeft w:val="0"/>
              <w:marRight w:val="0"/>
              <w:marTop w:val="0"/>
              <w:marBottom w:val="0"/>
              <w:divBdr>
                <w:top w:val="none" w:sz="0" w:space="0" w:color="auto"/>
                <w:left w:val="none" w:sz="0" w:space="0" w:color="auto"/>
                <w:bottom w:val="none" w:sz="0" w:space="0" w:color="auto"/>
                <w:right w:val="none" w:sz="0" w:space="0" w:color="auto"/>
              </w:divBdr>
              <w:divsChild>
                <w:div w:id="427847711">
                  <w:marLeft w:val="0"/>
                  <w:marRight w:val="0"/>
                  <w:marTop w:val="0"/>
                  <w:marBottom w:val="0"/>
                  <w:divBdr>
                    <w:top w:val="none" w:sz="0" w:space="0" w:color="auto"/>
                    <w:left w:val="none" w:sz="0" w:space="0" w:color="auto"/>
                    <w:bottom w:val="none" w:sz="0" w:space="0" w:color="auto"/>
                    <w:right w:val="none" w:sz="0" w:space="0" w:color="auto"/>
                  </w:divBdr>
                  <w:divsChild>
                    <w:div w:id="1966303360">
                      <w:marLeft w:val="0"/>
                      <w:marRight w:val="0"/>
                      <w:marTop w:val="0"/>
                      <w:marBottom w:val="0"/>
                      <w:divBdr>
                        <w:top w:val="none" w:sz="0" w:space="0" w:color="auto"/>
                        <w:left w:val="none" w:sz="0" w:space="0" w:color="auto"/>
                        <w:bottom w:val="none" w:sz="0" w:space="0" w:color="auto"/>
                        <w:right w:val="none" w:sz="0" w:space="0" w:color="auto"/>
                      </w:divBdr>
                      <w:divsChild>
                        <w:div w:id="669139001">
                          <w:marLeft w:val="0"/>
                          <w:marRight w:val="0"/>
                          <w:marTop w:val="100"/>
                          <w:marBottom w:val="100"/>
                          <w:divBdr>
                            <w:top w:val="none" w:sz="0" w:space="0" w:color="auto"/>
                            <w:left w:val="none" w:sz="0" w:space="0" w:color="auto"/>
                            <w:bottom w:val="none" w:sz="0" w:space="0" w:color="auto"/>
                            <w:right w:val="none" w:sz="0" w:space="0" w:color="auto"/>
                          </w:divBdr>
                          <w:divsChild>
                            <w:div w:id="1403142386">
                              <w:marLeft w:val="0"/>
                              <w:marRight w:val="0"/>
                              <w:marTop w:val="0"/>
                              <w:marBottom w:val="15"/>
                              <w:divBdr>
                                <w:top w:val="none" w:sz="0" w:space="0" w:color="auto"/>
                                <w:left w:val="none" w:sz="0" w:space="0" w:color="auto"/>
                                <w:bottom w:val="none" w:sz="0" w:space="0" w:color="auto"/>
                                <w:right w:val="none" w:sz="0" w:space="0" w:color="auto"/>
                              </w:divBdr>
                              <w:divsChild>
                                <w:div w:id="2048217099">
                                  <w:marLeft w:val="0"/>
                                  <w:marRight w:val="0"/>
                                  <w:marTop w:val="0"/>
                                  <w:marBottom w:val="0"/>
                                  <w:divBdr>
                                    <w:top w:val="none" w:sz="0" w:space="0" w:color="auto"/>
                                    <w:left w:val="none" w:sz="0" w:space="0" w:color="auto"/>
                                    <w:bottom w:val="none" w:sz="0" w:space="0" w:color="auto"/>
                                    <w:right w:val="none" w:sz="0" w:space="0" w:color="auto"/>
                                  </w:divBdr>
                                  <w:divsChild>
                                    <w:div w:id="1687248122">
                                      <w:marLeft w:val="0"/>
                                      <w:marRight w:val="0"/>
                                      <w:marTop w:val="0"/>
                                      <w:marBottom w:val="0"/>
                                      <w:divBdr>
                                        <w:top w:val="none" w:sz="0" w:space="0" w:color="auto"/>
                                        <w:left w:val="none" w:sz="0" w:space="0" w:color="auto"/>
                                        <w:bottom w:val="none" w:sz="0" w:space="0" w:color="auto"/>
                                        <w:right w:val="none" w:sz="0" w:space="0" w:color="auto"/>
                                      </w:divBdr>
                                      <w:divsChild>
                                        <w:div w:id="401409157">
                                          <w:marLeft w:val="0"/>
                                          <w:marRight w:val="0"/>
                                          <w:marTop w:val="0"/>
                                          <w:marBottom w:val="0"/>
                                          <w:divBdr>
                                            <w:top w:val="none" w:sz="0" w:space="0" w:color="auto"/>
                                            <w:left w:val="none" w:sz="0" w:space="0" w:color="auto"/>
                                            <w:bottom w:val="none" w:sz="0" w:space="0" w:color="auto"/>
                                            <w:right w:val="none" w:sz="0" w:space="0" w:color="auto"/>
                                          </w:divBdr>
                                          <w:divsChild>
                                            <w:div w:id="1596330413">
                                              <w:marLeft w:val="0"/>
                                              <w:marRight w:val="0"/>
                                              <w:marTop w:val="0"/>
                                              <w:marBottom w:val="0"/>
                                              <w:divBdr>
                                                <w:top w:val="none" w:sz="0" w:space="0" w:color="auto"/>
                                                <w:left w:val="none" w:sz="0" w:space="0" w:color="auto"/>
                                                <w:bottom w:val="none" w:sz="0" w:space="0" w:color="auto"/>
                                                <w:right w:val="none" w:sz="0" w:space="0" w:color="auto"/>
                                              </w:divBdr>
                                              <w:divsChild>
                                                <w:div w:id="1220364305">
                                                  <w:marLeft w:val="0"/>
                                                  <w:marRight w:val="0"/>
                                                  <w:marTop w:val="0"/>
                                                  <w:marBottom w:val="0"/>
                                                  <w:divBdr>
                                                    <w:top w:val="none" w:sz="0" w:space="0" w:color="auto"/>
                                                    <w:left w:val="none" w:sz="0" w:space="0" w:color="auto"/>
                                                    <w:bottom w:val="none" w:sz="0" w:space="0" w:color="auto"/>
                                                    <w:right w:val="none" w:sz="0" w:space="0" w:color="auto"/>
                                                  </w:divBdr>
                                                  <w:divsChild>
                                                    <w:div w:id="423187804">
                                                      <w:marLeft w:val="0"/>
                                                      <w:marRight w:val="0"/>
                                                      <w:marTop w:val="0"/>
                                                      <w:marBottom w:val="0"/>
                                                      <w:divBdr>
                                                        <w:top w:val="none" w:sz="0" w:space="0" w:color="auto"/>
                                                        <w:left w:val="none" w:sz="0" w:space="0" w:color="auto"/>
                                                        <w:bottom w:val="none" w:sz="0" w:space="0" w:color="auto"/>
                                                        <w:right w:val="none" w:sz="0" w:space="0" w:color="auto"/>
                                                      </w:divBdr>
                                                      <w:divsChild>
                                                        <w:div w:id="137114655">
                                                          <w:marLeft w:val="0"/>
                                                          <w:marRight w:val="0"/>
                                                          <w:marTop w:val="0"/>
                                                          <w:marBottom w:val="0"/>
                                                          <w:divBdr>
                                                            <w:top w:val="none" w:sz="0" w:space="0" w:color="auto"/>
                                                            <w:left w:val="none" w:sz="0" w:space="0" w:color="auto"/>
                                                            <w:bottom w:val="none" w:sz="0" w:space="0" w:color="auto"/>
                                                            <w:right w:val="none" w:sz="0" w:space="0" w:color="auto"/>
                                                          </w:divBdr>
                                                          <w:divsChild>
                                                            <w:div w:id="483857747">
                                                              <w:marLeft w:val="0"/>
                                                              <w:marRight w:val="0"/>
                                                              <w:marTop w:val="0"/>
                                                              <w:marBottom w:val="0"/>
                                                              <w:divBdr>
                                                                <w:top w:val="none" w:sz="0" w:space="0" w:color="auto"/>
                                                                <w:left w:val="none" w:sz="0" w:space="0" w:color="auto"/>
                                                                <w:bottom w:val="none" w:sz="0" w:space="0" w:color="auto"/>
                                                                <w:right w:val="none" w:sz="0" w:space="0" w:color="auto"/>
                                                              </w:divBdr>
                                                              <w:divsChild>
                                                                <w:div w:id="929895132">
                                                                  <w:marLeft w:val="0"/>
                                                                  <w:marRight w:val="0"/>
                                                                  <w:marTop w:val="0"/>
                                                                  <w:marBottom w:val="0"/>
                                                                  <w:divBdr>
                                                                    <w:top w:val="none" w:sz="0" w:space="0" w:color="auto"/>
                                                                    <w:left w:val="none" w:sz="0" w:space="0" w:color="auto"/>
                                                                    <w:bottom w:val="none" w:sz="0" w:space="0" w:color="auto"/>
                                                                    <w:right w:val="none" w:sz="0" w:space="0" w:color="auto"/>
                                                                  </w:divBdr>
                                                                  <w:divsChild>
                                                                    <w:div w:id="155075640">
                                                                      <w:marLeft w:val="0"/>
                                                                      <w:marRight w:val="0"/>
                                                                      <w:marTop w:val="0"/>
                                                                      <w:marBottom w:val="0"/>
                                                                      <w:divBdr>
                                                                        <w:top w:val="none" w:sz="0" w:space="0" w:color="auto"/>
                                                                        <w:left w:val="none" w:sz="0" w:space="0" w:color="auto"/>
                                                                        <w:bottom w:val="none" w:sz="0" w:space="0" w:color="auto"/>
                                                                        <w:right w:val="none" w:sz="0" w:space="0" w:color="auto"/>
                                                                      </w:divBdr>
                                                                      <w:divsChild>
                                                                        <w:div w:id="1729650745">
                                                                          <w:marLeft w:val="0"/>
                                                                          <w:marRight w:val="0"/>
                                                                          <w:marTop w:val="0"/>
                                                                          <w:marBottom w:val="0"/>
                                                                          <w:divBdr>
                                                                            <w:top w:val="none" w:sz="0" w:space="0" w:color="auto"/>
                                                                            <w:left w:val="none" w:sz="0" w:space="0" w:color="auto"/>
                                                                            <w:bottom w:val="none" w:sz="0" w:space="0" w:color="auto"/>
                                                                            <w:right w:val="none" w:sz="0" w:space="0" w:color="auto"/>
                                                                          </w:divBdr>
                                                                        </w:div>
                                                                        <w:div w:id="239602827">
                                                                          <w:marLeft w:val="0"/>
                                                                          <w:marRight w:val="0"/>
                                                                          <w:marTop w:val="0"/>
                                                                          <w:marBottom w:val="0"/>
                                                                          <w:divBdr>
                                                                            <w:top w:val="none" w:sz="0" w:space="0" w:color="auto"/>
                                                                            <w:left w:val="none" w:sz="0" w:space="0" w:color="auto"/>
                                                                            <w:bottom w:val="none" w:sz="0" w:space="0" w:color="auto"/>
                                                                            <w:right w:val="none" w:sz="0" w:space="0" w:color="auto"/>
                                                                          </w:divBdr>
                                                                        </w:div>
                                                                        <w:div w:id="840269681">
                                                                          <w:marLeft w:val="0"/>
                                                                          <w:marRight w:val="0"/>
                                                                          <w:marTop w:val="0"/>
                                                                          <w:marBottom w:val="0"/>
                                                                          <w:divBdr>
                                                                            <w:top w:val="none" w:sz="0" w:space="0" w:color="auto"/>
                                                                            <w:left w:val="none" w:sz="0" w:space="0" w:color="auto"/>
                                                                            <w:bottom w:val="none" w:sz="0" w:space="0" w:color="auto"/>
                                                                            <w:right w:val="none" w:sz="0" w:space="0" w:color="auto"/>
                                                                          </w:divBdr>
                                                                        </w:div>
                                                                        <w:div w:id="1282569283">
                                                                          <w:marLeft w:val="0"/>
                                                                          <w:marRight w:val="0"/>
                                                                          <w:marTop w:val="0"/>
                                                                          <w:marBottom w:val="0"/>
                                                                          <w:divBdr>
                                                                            <w:top w:val="none" w:sz="0" w:space="0" w:color="auto"/>
                                                                            <w:left w:val="none" w:sz="0" w:space="0" w:color="auto"/>
                                                                            <w:bottom w:val="none" w:sz="0" w:space="0" w:color="auto"/>
                                                                            <w:right w:val="none" w:sz="0" w:space="0" w:color="auto"/>
                                                                          </w:divBdr>
                                                                        </w:div>
                                                                        <w:div w:id="462892456">
                                                                          <w:marLeft w:val="0"/>
                                                                          <w:marRight w:val="0"/>
                                                                          <w:marTop w:val="0"/>
                                                                          <w:marBottom w:val="0"/>
                                                                          <w:divBdr>
                                                                            <w:top w:val="none" w:sz="0" w:space="0" w:color="auto"/>
                                                                            <w:left w:val="none" w:sz="0" w:space="0" w:color="auto"/>
                                                                            <w:bottom w:val="none" w:sz="0" w:space="0" w:color="auto"/>
                                                                            <w:right w:val="none" w:sz="0" w:space="0" w:color="auto"/>
                                                                          </w:divBdr>
                                                                        </w:div>
                                                                        <w:div w:id="761485217">
                                                                          <w:marLeft w:val="0"/>
                                                                          <w:marRight w:val="0"/>
                                                                          <w:marTop w:val="0"/>
                                                                          <w:marBottom w:val="0"/>
                                                                          <w:divBdr>
                                                                            <w:top w:val="none" w:sz="0" w:space="0" w:color="auto"/>
                                                                            <w:left w:val="none" w:sz="0" w:space="0" w:color="auto"/>
                                                                            <w:bottom w:val="none" w:sz="0" w:space="0" w:color="auto"/>
                                                                            <w:right w:val="none" w:sz="0" w:space="0" w:color="auto"/>
                                                                          </w:divBdr>
                                                                        </w:div>
                                                                        <w:div w:id="1767264334">
                                                                          <w:marLeft w:val="0"/>
                                                                          <w:marRight w:val="0"/>
                                                                          <w:marTop w:val="0"/>
                                                                          <w:marBottom w:val="0"/>
                                                                          <w:divBdr>
                                                                            <w:top w:val="none" w:sz="0" w:space="0" w:color="auto"/>
                                                                            <w:left w:val="none" w:sz="0" w:space="0" w:color="auto"/>
                                                                            <w:bottom w:val="none" w:sz="0" w:space="0" w:color="auto"/>
                                                                            <w:right w:val="none" w:sz="0" w:space="0" w:color="auto"/>
                                                                          </w:divBdr>
                                                                        </w:div>
                                                                        <w:div w:id="1676876878">
                                                                          <w:marLeft w:val="0"/>
                                                                          <w:marRight w:val="0"/>
                                                                          <w:marTop w:val="0"/>
                                                                          <w:marBottom w:val="0"/>
                                                                          <w:divBdr>
                                                                            <w:top w:val="none" w:sz="0" w:space="0" w:color="auto"/>
                                                                            <w:left w:val="none" w:sz="0" w:space="0" w:color="auto"/>
                                                                            <w:bottom w:val="none" w:sz="0" w:space="0" w:color="auto"/>
                                                                            <w:right w:val="none" w:sz="0" w:space="0" w:color="auto"/>
                                                                          </w:divBdr>
                                                                        </w:div>
                                                                        <w:div w:id="1788963623">
                                                                          <w:marLeft w:val="0"/>
                                                                          <w:marRight w:val="0"/>
                                                                          <w:marTop w:val="0"/>
                                                                          <w:marBottom w:val="0"/>
                                                                          <w:divBdr>
                                                                            <w:top w:val="none" w:sz="0" w:space="0" w:color="auto"/>
                                                                            <w:left w:val="none" w:sz="0" w:space="0" w:color="auto"/>
                                                                            <w:bottom w:val="none" w:sz="0" w:space="0" w:color="auto"/>
                                                                            <w:right w:val="none" w:sz="0" w:space="0" w:color="auto"/>
                                                                          </w:divBdr>
                                                                        </w:div>
                                                                        <w:div w:id="12149219">
                                                                          <w:marLeft w:val="0"/>
                                                                          <w:marRight w:val="0"/>
                                                                          <w:marTop w:val="0"/>
                                                                          <w:marBottom w:val="0"/>
                                                                          <w:divBdr>
                                                                            <w:top w:val="none" w:sz="0" w:space="0" w:color="auto"/>
                                                                            <w:left w:val="none" w:sz="0" w:space="0" w:color="auto"/>
                                                                            <w:bottom w:val="none" w:sz="0" w:space="0" w:color="auto"/>
                                                                            <w:right w:val="none" w:sz="0" w:space="0" w:color="auto"/>
                                                                          </w:divBdr>
                                                                        </w:div>
                                                                        <w:div w:id="1698657642">
                                                                          <w:marLeft w:val="0"/>
                                                                          <w:marRight w:val="0"/>
                                                                          <w:marTop w:val="0"/>
                                                                          <w:marBottom w:val="0"/>
                                                                          <w:divBdr>
                                                                            <w:top w:val="none" w:sz="0" w:space="0" w:color="auto"/>
                                                                            <w:left w:val="none" w:sz="0" w:space="0" w:color="auto"/>
                                                                            <w:bottom w:val="none" w:sz="0" w:space="0" w:color="auto"/>
                                                                            <w:right w:val="none" w:sz="0" w:space="0" w:color="auto"/>
                                                                          </w:divBdr>
                                                                        </w:div>
                                                                        <w:div w:id="228226616">
                                                                          <w:marLeft w:val="0"/>
                                                                          <w:marRight w:val="0"/>
                                                                          <w:marTop w:val="0"/>
                                                                          <w:marBottom w:val="0"/>
                                                                          <w:divBdr>
                                                                            <w:top w:val="none" w:sz="0" w:space="0" w:color="auto"/>
                                                                            <w:left w:val="none" w:sz="0" w:space="0" w:color="auto"/>
                                                                            <w:bottom w:val="none" w:sz="0" w:space="0" w:color="auto"/>
                                                                            <w:right w:val="none" w:sz="0" w:space="0" w:color="auto"/>
                                                                          </w:divBdr>
                                                                        </w:div>
                                                                        <w:div w:id="1673220277">
                                                                          <w:marLeft w:val="0"/>
                                                                          <w:marRight w:val="0"/>
                                                                          <w:marTop w:val="0"/>
                                                                          <w:marBottom w:val="0"/>
                                                                          <w:divBdr>
                                                                            <w:top w:val="none" w:sz="0" w:space="0" w:color="auto"/>
                                                                            <w:left w:val="none" w:sz="0" w:space="0" w:color="auto"/>
                                                                            <w:bottom w:val="none" w:sz="0" w:space="0" w:color="auto"/>
                                                                            <w:right w:val="none" w:sz="0" w:space="0" w:color="auto"/>
                                                                          </w:divBdr>
                                                                        </w:div>
                                                                        <w:div w:id="1654874143">
                                                                          <w:marLeft w:val="0"/>
                                                                          <w:marRight w:val="0"/>
                                                                          <w:marTop w:val="0"/>
                                                                          <w:marBottom w:val="0"/>
                                                                          <w:divBdr>
                                                                            <w:top w:val="none" w:sz="0" w:space="0" w:color="auto"/>
                                                                            <w:left w:val="none" w:sz="0" w:space="0" w:color="auto"/>
                                                                            <w:bottom w:val="none" w:sz="0" w:space="0" w:color="auto"/>
                                                                            <w:right w:val="none" w:sz="0" w:space="0" w:color="auto"/>
                                                                          </w:divBdr>
                                                                        </w:div>
                                                                        <w:div w:id="940381015">
                                                                          <w:marLeft w:val="0"/>
                                                                          <w:marRight w:val="0"/>
                                                                          <w:marTop w:val="0"/>
                                                                          <w:marBottom w:val="0"/>
                                                                          <w:divBdr>
                                                                            <w:top w:val="none" w:sz="0" w:space="0" w:color="auto"/>
                                                                            <w:left w:val="none" w:sz="0" w:space="0" w:color="auto"/>
                                                                            <w:bottom w:val="none" w:sz="0" w:space="0" w:color="auto"/>
                                                                            <w:right w:val="none" w:sz="0" w:space="0" w:color="auto"/>
                                                                          </w:divBdr>
                                                                        </w:div>
                                                                        <w:div w:id="2122072490">
                                                                          <w:marLeft w:val="0"/>
                                                                          <w:marRight w:val="0"/>
                                                                          <w:marTop w:val="0"/>
                                                                          <w:marBottom w:val="0"/>
                                                                          <w:divBdr>
                                                                            <w:top w:val="none" w:sz="0" w:space="0" w:color="auto"/>
                                                                            <w:left w:val="none" w:sz="0" w:space="0" w:color="auto"/>
                                                                            <w:bottom w:val="none" w:sz="0" w:space="0" w:color="auto"/>
                                                                            <w:right w:val="none" w:sz="0" w:space="0" w:color="auto"/>
                                                                          </w:divBdr>
                                                                        </w:div>
                                                                        <w:div w:id="1089348693">
                                                                          <w:marLeft w:val="0"/>
                                                                          <w:marRight w:val="0"/>
                                                                          <w:marTop w:val="0"/>
                                                                          <w:marBottom w:val="0"/>
                                                                          <w:divBdr>
                                                                            <w:top w:val="none" w:sz="0" w:space="0" w:color="auto"/>
                                                                            <w:left w:val="none" w:sz="0" w:space="0" w:color="auto"/>
                                                                            <w:bottom w:val="none" w:sz="0" w:space="0" w:color="auto"/>
                                                                            <w:right w:val="none" w:sz="0" w:space="0" w:color="auto"/>
                                                                          </w:divBdr>
                                                                        </w:div>
                                                                        <w:div w:id="1584415478">
                                                                          <w:marLeft w:val="0"/>
                                                                          <w:marRight w:val="0"/>
                                                                          <w:marTop w:val="0"/>
                                                                          <w:marBottom w:val="0"/>
                                                                          <w:divBdr>
                                                                            <w:top w:val="none" w:sz="0" w:space="0" w:color="auto"/>
                                                                            <w:left w:val="none" w:sz="0" w:space="0" w:color="auto"/>
                                                                            <w:bottom w:val="none" w:sz="0" w:space="0" w:color="auto"/>
                                                                            <w:right w:val="none" w:sz="0" w:space="0" w:color="auto"/>
                                                                          </w:divBdr>
                                                                        </w:div>
                                                                        <w:div w:id="2000767472">
                                                                          <w:marLeft w:val="0"/>
                                                                          <w:marRight w:val="0"/>
                                                                          <w:marTop w:val="0"/>
                                                                          <w:marBottom w:val="0"/>
                                                                          <w:divBdr>
                                                                            <w:top w:val="none" w:sz="0" w:space="0" w:color="auto"/>
                                                                            <w:left w:val="none" w:sz="0" w:space="0" w:color="auto"/>
                                                                            <w:bottom w:val="none" w:sz="0" w:space="0" w:color="auto"/>
                                                                            <w:right w:val="none" w:sz="0" w:space="0" w:color="auto"/>
                                                                          </w:divBdr>
                                                                        </w:div>
                                                                        <w:div w:id="1291745615">
                                                                          <w:marLeft w:val="0"/>
                                                                          <w:marRight w:val="0"/>
                                                                          <w:marTop w:val="0"/>
                                                                          <w:marBottom w:val="0"/>
                                                                          <w:divBdr>
                                                                            <w:top w:val="none" w:sz="0" w:space="0" w:color="auto"/>
                                                                            <w:left w:val="none" w:sz="0" w:space="0" w:color="auto"/>
                                                                            <w:bottom w:val="none" w:sz="0" w:space="0" w:color="auto"/>
                                                                            <w:right w:val="none" w:sz="0" w:space="0" w:color="auto"/>
                                                                          </w:divBdr>
                                                                        </w:div>
                                                                        <w:div w:id="1881554732">
                                                                          <w:marLeft w:val="0"/>
                                                                          <w:marRight w:val="0"/>
                                                                          <w:marTop w:val="0"/>
                                                                          <w:marBottom w:val="0"/>
                                                                          <w:divBdr>
                                                                            <w:top w:val="none" w:sz="0" w:space="0" w:color="auto"/>
                                                                            <w:left w:val="none" w:sz="0" w:space="0" w:color="auto"/>
                                                                            <w:bottom w:val="none" w:sz="0" w:space="0" w:color="auto"/>
                                                                            <w:right w:val="none" w:sz="0" w:space="0" w:color="auto"/>
                                                                          </w:divBdr>
                                                                        </w:div>
                                                                        <w:div w:id="617297580">
                                                                          <w:marLeft w:val="0"/>
                                                                          <w:marRight w:val="0"/>
                                                                          <w:marTop w:val="0"/>
                                                                          <w:marBottom w:val="0"/>
                                                                          <w:divBdr>
                                                                            <w:top w:val="none" w:sz="0" w:space="0" w:color="auto"/>
                                                                            <w:left w:val="none" w:sz="0" w:space="0" w:color="auto"/>
                                                                            <w:bottom w:val="none" w:sz="0" w:space="0" w:color="auto"/>
                                                                            <w:right w:val="none" w:sz="0" w:space="0" w:color="auto"/>
                                                                          </w:divBdr>
                                                                        </w:div>
                                                                        <w:div w:id="23337188">
                                                                          <w:marLeft w:val="0"/>
                                                                          <w:marRight w:val="0"/>
                                                                          <w:marTop w:val="0"/>
                                                                          <w:marBottom w:val="0"/>
                                                                          <w:divBdr>
                                                                            <w:top w:val="none" w:sz="0" w:space="0" w:color="auto"/>
                                                                            <w:left w:val="none" w:sz="0" w:space="0" w:color="auto"/>
                                                                            <w:bottom w:val="none" w:sz="0" w:space="0" w:color="auto"/>
                                                                            <w:right w:val="none" w:sz="0" w:space="0" w:color="auto"/>
                                                                          </w:divBdr>
                                                                        </w:div>
                                                                        <w:div w:id="1707951478">
                                                                          <w:marLeft w:val="0"/>
                                                                          <w:marRight w:val="0"/>
                                                                          <w:marTop w:val="0"/>
                                                                          <w:marBottom w:val="0"/>
                                                                          <w:divBdr>
                                                                            <w:top w:val="none" w:sz="0" w:space="0" w:color="auto"/>
                                                                            <w:left w:val="none" w:sz="0" w:space="0" w:color="auto"/>
                                                                            <w:bottom w:val="none" w:sz="0" w:space="0" w:color="auto"/>
                                                                            <w:right w:val="none" w:sz="0" w:space="0" w:color="auto"/>
                                                                          </w:divBdr>
                                                                        </w:div>
                                                                        <w:div w:id="1617176149">
                                                                          <w:marLeft w:val="0"/>
                                                                          <w:marRight w:val="0"/>
                                                                          <w:marTop w:val="0"/>
                                                                          <w:marBottom w:val="0"/>
                                                                          <w:divBdr>
                                                                            <w:top w:val="none" w:sz="0" w:space="0" w:color="auto"/>
                                                                            <w:left w:val="none" w:sz="0" w:space="0" w:color="auto"/>
                                                                            <w:bottom w:val="none" w:sz="0" w:space="0" w:color="auto"/>
                                                                            <w:right w:val="none" w:sz="0" w:space="0" w:color="auto"/>
                                                                          </w:divBdr>
                                                                        </w:div>
                                                                        <w:div w:id="602689778">
                                                                          <w:marLeft w:val="0"/>
                                                                          <w:marRight w:val="0"/>
                                                                          <w:marTop w:val="0"/>
                                                                          <w:marBottom w:val="0"/>
                                                                          <w:divBdr>
                                                                            <w:top w:val="none" w:sz="0" w:space="0" w:color="auto"/>
                                                                            <w:left w:val="none" w:sz="0" w:space="0" w:color="auto"/>
                                                                            <w:bottom w:val="none" w:sz="0" w:space="0" w:color="auto"/>
                                                                            <w:right w:val="none" w:sz="0" w:space="0" w:color="auto"/>
                                                                          </w:divBdr>
                                                                        </w:div>
                                                                        <w:div w:id="92173587">
                                                                          <w:marLeft w:val="0"/>
                                                                          <w:marRight w:val="0"/>
                                                                          <w:marTop w:val="0"/>
                                                                          <w:marBottom w:val="0"/>
                                                                          <w:divBdr>
                                                                            <w:top w:val="none" w:sz="0" w:space="0" w:color="auto"/>
                                                                            <w:left w:val="none" w:sz="0" w:space="0" w:color="auto"/>
                                                                            <w:bottom w:val="none" w:sz="0" w:space="0" w:color="auto"/>
                                                                            <w:right w:val="none" w:sz="0" w:space="0" w:color="auto"/>
                                                                          </w:divBdr>
                                                                          <w:divsChild>
                                                                            <w:div w:id="1882589030">
                                                                              <w:marLeft w:val="0"/>
                                                                              <w:marRight w:val="0"/>
                                                                              <w:marTop w:val="0"/>
                                                                              <w:marBottom w:val="0"/>
                                                                              <w:divBdr>
                                                                                <w:top w:val="none" w:sz="0" w:space="0" w:color="auto"/>
                                                                                <w:left w:val="none" w:sz="0" w:space="0" w:color="auto"/>
                                                                                <w:bottom w:val="none" w:sz="0" w:space="0" w:color="auto"/>
                                                                                <w:right w:val="none" w:sz="0" w:space="0" w:color="auto"/>
                                                                              </w:divBdr>
                                                                            </w:div>
                                                                            <w:div w:id="1778910949">
                                                                              <w:marLeft w:val="0"/>
                                                                              <w:marRight w:val="0"/>
                                                                              <w:marTop w:val="0"/>
                                                                              <w:marBottom w:val="0"/>
                                                                              <w:divBdr>
                                                                                <w:top w:val="none" w:sz="0" w:space="0" w:color="auto"/>
                                                                                <w:left w:val="none" w:sz="0" w:space="0" w:color="auto"/>
                                                                                <w:bottom w:val="none" w:sz="0" w:space="0" w:color="auto"/>
                                                                                <w:right w:val="none" w:sz="0" w:space="0" w:color="auto"/>
                                                                              </w:divBdr>
                                                                            </w:div>
                                                                          </w:divsChild>
                                                                        </w:div>
                                                                        <w:div w:id="29653058">
                                                                          <w:marLeft w:val="0"/>
                                                                          <w:marRight w:val="0"/>
                                                                          <w:marTop w:val="0"/>
                                                                          <w:marBottom w:val="0"/>
                                                                          <w:divBdr>
                                                                            <w:top w:val="none" w:sz="0" w:space="0" w:color="auto"/>
                                                                            <w:left w:val="none" w:sz="0" w:space="0" w:color="auto"/>
                                                                            <w:bottom w:val="none" w:sz="0" w:space="0" w:color="auto"/>
                                                                            <w:right w:val="none" w:sz="0" w:space="0" w:color="auto"/>
                                                                          </w:divBdr>
                                                                        </w:div>
                                                                        <w:div w:id="781190840">
                                                                          <w:marLeft w:val="0"/>
                                                                          <w:marRight w:val="0"/>
                                                                          <w:marTop w:val="0"/>
                                                                          <w:marBottom w:val="0"/>
                                                                          <w:divBdr>
                                                                            <w:top w:val="none" w:sz="0" w:space="0" w:color="auto"/>
                                                                            <w:left w:val="none" w:sz="0" w:space="0" w:color="auto"/>
                                                                            <w:bottom w:val="none" w:sz="0" w:space="0" w:color="auto"/>
                                                                            <w:right w:val="none" w:sz="0" w:space="0" w:color="auto"/>
                                                                          </w:divBdr>
                                                                        </w:div>
                                                                        <w:div w:id="36047455">
                                                                          <w:marLeft w:val="0"/>
                                                                          <w:marRight w:val="0"/>
                                                                          <w:marTop w:val="0"/>
                                                                          <w:marBottom w:val="0"/>
                                                                          <w:divBdr>
                                                                            <w:top w:val="none" w:sz="0" w:space="0" w:color="auto"/>
                                                                            <w:left w:val="none" w:sz="0" w:space="0" w:color="auto"/>
                                                                            <w:bottom w:val="none" w:sz="0" w:space="0" w:color="auto"/>
                                                                            <w:right w:val="none" w:sz="0" w:space="0" w:color="auto"/>
                                                                          </w:divBdr>
                                                                        </w:div>
                                                                        <w:div w:id="1562515718">
                                                                          <w:marLeft w:val="0"/>
                                                                          <w:marRight w:val="0"/>
                                                                          <w:marTop w:val="0"/>
                                                                          <w:marBottom w:val="0"/>
                                                                          <w:divBdr>
                                                                            <w:top w:val="none" w:sz="0" w:space="0" w:color="auto"/>
                                                                            <w:left w:val="none" w:sz="0" w:space="0" w:color="auto"/>
                                                                            <w:bottom w:val="none" w:sz="0" w:space="0" w:color="auto"/>
                                                                            <w:right w:val="none" w:sz="0" w:space="0" w:color="auto"/>
                                                                          </w:divBdr>
                                                                        </w:div>
                                                                        <w:div w:id="426998237">
                                                                          <w:marLeft w:val="0"/>
                                                                          <w:marRight w:val="0"/>
                                                                          <w:marTop w:val="0"/>
                                                                          <w:marBottom w:val="0"/>
                                                                          <w:divBdr>
                                                                            <w:top w:val="none" w:sz="0" w:space="0" w:color="auto"/>
                                                                            <w:left w:val="none" w:sz="0" w:space="0" w:color="auto"/>
                                                                            <w:bottom w:val="none" w:sz="0" w:space="0" w:color="auto"/>
                                                                            <w:right w:val="none" w:sz="0" w:space="0" w:color="auto"/>
                                                                          </w:divBdr>
                                                                        </w:div>
                                                                        <w:div w:id="784618844">
                                                                          <w:marLeft w:val="0"/>
                                                                          <w:marRight w:val="0"/>
                                                                          <w:marTop w:val="0"/>
                                                                          <w:marBottom w:val="0"/>
                                                                          <w:divBdr>
                                                                            <w:top w:val="none" w:sz="0" w:space="0" w:color="auto"/>
                                                                            <w:left w:val="none" w:sz="0" w:space="0" w:color="auto"/>
                                                                            <w:bottom w:val="none" w:sz="0" w:space="0" w:color="auto"/>
                                                                            <w:right w:val="none" w:sz="0" w:space="0" w:color="auto"/>
                                                                          </w:divBdr>
                                                                        </w:div>
                                                                        <w:div w:id="1219778752">
                                                                          <w:marLeft w:val="0"/>
                                                                          <w:marRight w:val="0"/>
                                                                          <w:marTop w:val="0"/>
                                                                          <w:marBottom w:val="0"/>
                                                                          <w:divBdr>
                                                                            <w:top w:val="none" w:sz="0" w:space="0" w:color="auto"/>
                                                                            <w:left w:val="none" w:sz="0" w:space="0" w:color="auto"/>
                                                                            <w:bottom w:val="none" w:sz="0" w:space="0" w:color="auto"/>
                                                                            <w:right w:val="none" w:sz="0" w:space="0" w:color="auto"/>
                                                                          </w:divBdr>
                                                                        </w:div>
                                                                        <w:div w:id="416051464">
                                                                          <w:marLeft w:val="0"/>
                                                                          <w:marRight w:val="0"/>
                                                                          <w:marTop w:val="0"/>
                                                                          <w:marBottom w:val="0"/>
                                                                          <w:divBdr>
                                                                            <w:top w:val="none" w:sz="0" w:space="0" w:color="auto"/>
                                                                            <w:left w:val="none" w:sz="0" w:space="0" w:color="auto"/>
                                                                            <w:bottom w:val="none" w:sz="0" w:space="0" w:color="auto"/>
                                                                            <w:right w:val="none" w:sz="0" w:space="0" w:color="auto"/>
                                                                          </w:divBdr>
                                                                        </w:div>
                                                                        <w:div w:id="1978803938">
                                                                          <w:marLeft w:val="0"/>
                                                                          <w:marRight w:val="0"/>
                                                                          <w:marTop w:val="0"/>
                                                                          <w:marBottom w:val="0"/>
                                                                          <w:divBdr>
                                                                            <w:top w:val="none" w:sz="0" w:space="0" w:color="auto"/>
                                                                            <w:left w:val="none" w:sz="0" w:space="0" w:color="auto"/>
                                                                            <w:bottom w:val="none" w:sz="0" w:space="0" w:color="auto"/>
                                                                            <w:right w:val="none" w:sz="0" w:space="0" w:color="auto"/>
                                                                          </w:divBdr>
                                                                        </w:div>
                                                                        <w:div w:id="1126505994">
                                                                          <w:marLeft w:val="0"/>
                                                                          <w:marRight w:val="0"/>
                                                                          <w:marTop w:val="0"/>
                                                                          <w:marBottom w:val="0"/>
                                                                          <w:divBdr>
                                                                            <w:top w:val="none" w:sz="0" w:space="0" w:color="auto"/>
                                                                            <w:left w:val="none" w:sz="0" w:space="0" w:color="auto"/>
                                                                            <w:bottom w:val="none" w:sz="0" w:space="0" w:color="auto"/>
                                                                            <w:right w:val="none" w:sz="0" w:space="0" w:color="auto"/>
                                                                          </w:divBdr>
                                                                        </w:div>
                                                                        <w:div w:id="24211248">
                                                                          <w:marLeft w:val="0"/>
                                                                          <w:marRight w:val="0"/>
                                                                          <w:marTop w:val="0"/>
                                                                          <w:marBottom w:val="0"/>
                                                                          <w:divBdr>
                                                                            <w:top w:val="none" w:sz="0" w:space="0" w:color="auto"/>
                                                                            <w:left w:val="none" w:sz="0" w:space="0" w:color="auto"/>
                                                                            <w:bottom w:val="none" w:sz="0" w:space="0" w:color="auto"/>
                                                                            <w:right w:val="none" w:sz="0" w:space="0" w:color="auto"/>
                                                                          </w:divBdr>
                                                                        </w:div>
                                                                        <w:div w:id="628632190">
                                                                          <w:marLeft w:val="0"/>
                                                                          <w:marRight w:val="0"/>
                                                                          <w:marTop w:val="0"/>
                                                                          <w:marBottom w:val="0"/>
                                                                          <w:divBdr>
                                                                            <w:top w:val="none" w:sz="0" w:space="0" w:color="auto"/>
                                                                            <w:left w:val="none" w:sz="0" w:space="0" w:color="auto"/>
                                                                            <w:bottom w:val="none" w:sz="0" w:space="0" w:color="auto"/>
                                                                            <w:right w:val="none" w:sz="0" w:space="0" w:color="auto"/>
                                                                          </w:divBdr>
                                                                        </w:div>
                                                                        <w:div w:id="1327589753">
                                                                          <w:marLeft w:val="0"/>
                                                                          <w:marRight w:val="0"/>
                                                                          <w:marTop w:val="0"/>
                                                                          <w:marBottom w:val="0"/>
                                                                          <w:divBdr>
                                                                            <w:top w:val="none" w:sz="0" w:space="0" w:color="auto"/>
                                                                            <w:left w:val="none" w:sz="0" w:space="0" w:color="auto"/>
                                                                            <w:bottom w:val="none" w:sz="0" w:space="0" w:color="auto"/>
                                                                            <w:right w:val="none" w:sz="0" w:space="0" w:color="auto"/>
                                                                          </w:divBdr>
                                                                        </w:div>
                                                                        <w:div w:id="1763063966">
                                                                          <w:marLeft w:val="0"/>
                                                                          <w:marRight w:val="0"/>
                                                                          <w:marTop w:val="0"/>
                                                                          <w:marBottom w:val="0"/>
                                                                          <w:divBdr>
                                                                            <w:top w:val="none" w:sz="0" w:space="0" w:color="auto"/>
                                                                            <w:left w:val="none" w:sz="0" w:space="0" w:color="auto"/>
                                                                            <w:bottom w:val="none" w:sz="0" w:space="0" w:color="auto"/>
                                                                            <w:right w:val="none" w:sz="0" w:space="0" w:color="auto"/>
                                                                          </w:divBdr>
                                                                        </w:div>
                                                                        <w:div w:id="1440446577">
                                                                          <w:marLeft w:val="0"/>
                                                                          <w:marRight w:val="0"/>
                                                                          <w:marTop w:val="0"/>
                                                                          <w:marBottom w:val="0"/>
                                                                          <w:divBdr>
                                                                            <w:top w:val="none" w:sz="0" w:space="0" w:color="auto"/>
                                                                            <w:left w:val="none" w:sz="0" w:space="0" w:color="auto"/>
                                                                            <w:bottom w:val="none" w:sz="0" w:space="0" w:color="auto"/>
                                                                            <w:right w:val="none" w:sz="0" w:space="0" w:color="auto"/>
                                                                          </w:divBdr>
                                                                          <w:divsChild>
                                                                            <w:div w:id="691690668">
                                                                              <w:marLeft w:val="0"/>
                                                                              <w:marRight w:val="0"/>
                                                                              <w:marTop w:val="0"/>
                                                                              <w:marBottom w:val="0"/>
                                                                              <w:divBdr>
                                                                                <w:top w:val="none" w:sz="0" w:space="0" w:color="auto"/>
                                                                                <w:left w:val="none" w:sz="0" w:space="0" w:color="auto"/>
                                                                                <w:bottom w:val="none" w:sz="0" w:space="0" w:color="auto"/>
                                                                                <w:right w:val="none" w:sz="0" w:space="0" w:color="auto"/>
                                                                              </w:divBdr>
                                                                            </w:div>
                                                                          </w:divsChild>
                                                                        </w:div>
                                                                        <w:div w:id="1177502256">
                                                                          <w:marLeft w:val="0"/>
                                                                          <w:marRight w:val="0"/>
                                                                          <w:marTop w:val="0"/>
                                                                          <w:marBottom w:val="0"/>
                                                                          <w:divBdr>
                                                                            <w:top w:val="none" w:sz="0" w:space="0" w:color="auto"/>
                                                                            <w:left w:val="none" w:sz="0" w:space="0" w:color="auto"/>
                                                                            <w:bottom w:val="none" w:sz="0" w:space="0" w:color="auto"/>
                                                                            <w:right w:val="none" w:sz="0" w:space="0" w:color="auto"/>
                                                                          </w:divBdr>
                                                                        </w:div>
                                                                        <w:div w:id="111610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63753505">
      <w:bodyDiv w:val="1"/>
      <w:marLeft w:val="0"/>
      <w:marRight w:val="0"/>
      <w:marTop w:val="0"/>
      <w:marBottom w:val="0"/>
      <w:divBdr>
        <w:top w:val="none" w:sz="0" w:space="0" w:color="auto"/>
        <w:left w:val="none" w:sz="0" w:space="0" w:color="auto"/>
        <w:bottom w:val="none" w:sz="0" w:space="0" w:color="auto"/>
        <w:right w:val="none" w:sz="0" w:space="0" w:color="auto"/>
      </w:divBdr>
      <w:divsChild>
        <w:div w:id="1500459330">
          <w:marLeft w:val="0"/>
          <w:marRight w:val="0"/>
          <w:marTop w:val="0"/>
          <w:marBottom w:val="0"/>
          <w:divBdr>
            <w:top w:val="none" w:sz="0" w:space="0" w:color="auto"/>
            <w:left w:val="none" w:sz="0" w:space="0" w:color="auto"/>
            <w:bottom w:val="none" w:sz="0" w:space="0" w:color="auto"/>
            <w:right w:val="none" w:sz="0" w:space="0" w:color="auto"/>
          </w:divBdr>
          <w:divsChild>
            <w:div w:id="42391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6173">
      <w:bodyDiv w:val="1"/>
      <w:marLeft w:val="0"/>
      <w:marRight w:val="0"/>
      <w:marTop w:val="0"/>
      <w:marBottom w:val="0"/>
      <w:divBdr>
        <w:top w:val="none" w:sz="0" w:space="0" w:color="auto"/>
        <w:left w:val="none" w:sz="0" w:space="0" w:color="auto"/>
        <w:bottom w:val="none" w:sz="0" w:space="0" w:color="auto"/>
        <w:right w:val="none" w:sz="0" w:space="0" w:color="auto"/>
      </w:divBdr>
      <w:divsChild>
        <w:div w:id="572350460">
          <w:marLeft w:val="0"/>
          <w:marRight w:val="0"/>
          <w:marTop w:val="0"/>
          <w:marBottom w:val="0"/>
          <w:divBdr>
            <w:top w:val="none" w:sz="0" w:space="0" w:color="auto"/>
            <w:left w:val="none" w:sz="0" w:space="0" w:color="auto"/>
            <w:bottom w:val="none" w:sz="0" w:space="0" w:color="auto"/>
            <w:right w:val="none" w:sz="0" w:space="0" w:color="auto"/>
          </w:divBdr>
          <w:divsChild>
            <w:div w:id="507839562">
              <w:marLeft w:val="0"/>
              <w:marRight w:val="0"/>
              <w:marTop w:val="0"/>
              <w:marBottom w:val="0"/>
              <w:divBdr>
                <w:top w:val="none" w:sz="0" w:space="0" w:color="auto"/>
                <w:left w:val="none" w:sz="0" w:space="0" w:color="auto"/>
                <w:bottom w:val="none" w:sz="0" w:space="0" w:color="auto"/>
                <w:right w:val="none" w:sz="0" w:space="0" w:color="auto"/>
              </w:divBdr>
              <w:divsChild>
                <w:div w:id="1077435469">
                  <w:marLeft w:val="0"/>
                  <w:marRight w:val="0"/>
                  <w:marTop w:val="0"/>
                  <w:marBottom w:val="0"/>
                  <w:divBdr>
                    <w:top w:val="none" w:sz="0" w:space="0" w:color="auto"/>
                    <w:left w:val="none" w:sz="0" w:space="0" w:color="auto"/>
                    <w:bottom w:val="none" w:sz="0" w:space="0" w:color="auto"/>
                    <w:right w:val="none" w:sz="0" w:space="0" w:color="auto"/>
                  </w:divBdr>
                  <w:divsChild>
                    <w:div w:id="819731159">
                      <w:marLeft w:val="0"/>
                      <w:marRight w:val="0"/>
                      <w:marTop w:val="0"/>
                      <w:marBottom w:val="0"/>
                      <w:divBdr>
                        <w:top w:val="none" w:sz="0" w:space="0" w:color="auto"/>
                        <w:left w:val="none" w:sz="0" w:space="0" w:color="auto"/>
                        <w:bottom w:val="none" w:sz="0" w:space="0" w:color="auto"/>
                        <w:right w:val="none" w:sz="0" w:space="0" w:color="auto"/>
                      </w:divBdr>
                      <w:divsChild>
                        <w:div w:id="556938822">
                          <w:marLeft w:val="0"/>
                          <w:marRight w:val="0"/>
                          <w:marTop w:val="0"/>
                          <w:marBottom w:val="0"/>
                          <w:divBdr>
                            <w:top w:val="none" w:sz="0" w:space="0" w:color="auto"/>
                            <w:left w:val="none" w:sz="0" w:space="0" w:color="auto"/>
                            <w:bottom w:val="none" w:sz="0" w:space="0" w:color="auto"/>
                            <w:right w:val="none" w:sz="0" w:space="0" w:color="auto"/>
                          </w:divBdr>
                          <w:divsChild>
                            <w:div w:id="1687905141">
                              <w:marLeft w:val="0"/>
                              <w:marRight w:val="0"/>
                              <w:marTop w:val="0"/>
                              <w:marBottom w:val="0"/>
                              <w:divBdr>
                                <w:top w:val="none" w:sz="0" w:space="0" w:color="auto"/>
                                <w:left w:val="none" w:sz="0" w:space="0" w:color="auto"/>
                                <w:bottom w:val="none" w:sz="0" w:space="0" w:color="auto"/>
                                <w:right w:val="none" w:sz="0" w:space="0" w:color="auto"/>
                              </w:divBdr>
                              <w:divsChild>
                                <w:div w:id="1151754726">
                                  <w:marLeft w:val="0"/>
                                  <w:marRight w:val="0"/>
                                  <w:marTop w:val="0"/>
                                  <w:marBottom w:val="0"/>
                                  <w:divBdr>
                                    <w:top w:val="none" w:sz="0" w:space="0" w:color="auto"/>
                                    <w:left w:val="none" w:sz="0" w:space="0" w:color="auto"/>
                                    <w:bottom w:val="none" w:sz="0" w:space="0" w:color="auto"/>
                                    <w:right w:val="none" w:sz="0" w:space="0" w:color="auto"/>
                                  </w:divBdr>
                                  <w:divsChild>
                                    <w:div w:id="1148284490">
                                      <w:marLeft w:val="0"/>
                                      <w:marRight w:val="0"/>
                                      <w:marTop w:val="0"/>
                                      <w:marBottom w:val="0"/>
                                      <w:divBdr>
                                        <w:top w:val="none" w:sz="0" w:space="0" w:color="auto"/>
                                        <w:left w:val="none" w:sz="0" w:space="0" w:color="auto"/>
                                        <w:bottom w:val="none" w:sz="0" w:space="0" w:color="auto"/>
                                        <w:right w:val="none" w:sz="0" w:space="0" w:color="auto"/>
                                      </w:divBdr>
                                      <w:divsChild>
                                        <w:div w:id="437332920">
                                          <w:marLeft w:val="0"/>
                                          <w:marRight w:val="0"/>
                                          <w:marTop w:val="0"/>
                                          <w:marBottom w:val="0"/>
                                          <w:divBdr>
                                            <w:top w:val="none" w:sz="0" w:space="0" w:color="auto"/>
                                            <w:left w:val="none" w:sz="0" w:space="0" w:color="auto"/>
                                            <w:bottom w:val="none" w:sz="0" w:space="0" w:color="auto"/>
                                            <w:right w:val="none" w:sz="0" w:space="0" w:color="auto"/>
                                          </w:divBdr>
                                          <w:divsChild>
                                            <w:div w:id="122425856">
                                              <w:marLeft w:val="0"/>
                                              <w:marRight w:val="0"/>
                                              <w:marTop w:val="0"/>
                                              <w:marBottom w:val="0"/>
                                              <w:divBdr>
                                                <w:top w:val="none" w:sz="0" w:space="0" w:color="auto"/>
                                                <w:left w:val="none" w:sz="0" w:space="0" w:color="auto"/>
                                                <w:bottom w:val="none" w:sz="0" w:space="0" w:color="auto"/>
                                                <w:right w:val="none" w:sz="0" w:space="0" w:color="auto"/>
                                              </w:divBdr>
                                              <w:divsChild>
                                                <w:div w:id="965425116">
                                                  <w:marLeft w:val="0"/>
                                                  <w:marRight w:val="0"/>
                                                  <w:marTop w:val="0"/>
                                                  <w:marBottom w:val="0"/>
                                                  <w:divBdr>
                                                    <w:top w:val="none" w:sz="0" w:space="0" w:color="auto"/>
                                                    <w:left w:val="none" w:sz="0" w:space="0" w:color="auto"/>
                                                    <w:bottom w:val="none" w:sz="0" w:space="0" w:color="auto"/>
                                                    <w:right w:val="none" w:sz="0" w:space="0" w:color="auto"/>
                                                  </w:divBdr>
                                                  <w:divsChild>
                                                    <w:div w:id="594095422">
                                                      <w:marLeft w:val="0"/>
                                                      <w:marRight w:val="0"/>
                                                      <w:marTop w:val="0"/>
                                                      <w:marBottom w:val="0"/>
                                                      <w:divBdr>
                                                        <w:top w:val="none" w:sz="0" w:space="0" w:color="auto"/>
                                                        <w:left w:val="none" w:sz="0" w:space="0" w:color="auto"/>
                                                        <w:bottom w:val="none" w:sz="0" w:space="0" w:color="auto"/>
                                                        <w:right w:val="none" w:sz="0" w:space="0" w:color="auto"/>
                                                      </w:divBdr>
                                                      <w:divsChild>
                                                        <w:div w:id="1432123531">
                                                          <w:marLeft w:val="0"/>
                                                          <w:marRight w:val="0"/>
                                                          <w:marTop w:val="0"/>
                                                          <w:marBottom w:val="0"/>
                                                          <w:divBdr>
                                                            <w:top w:val="none" w:sz="0" w:space="0" w:color="auto"/>
                                                            <w:left w:val="none" w:sz="0" w:space="0" w:color="auto"/>
                                                            <w:bottom w:val="none" w:sz="0" w:space="0" w:color="auto"/>
                                                            <w:right w:val="none" w:sz="0" w:space="0" w:color="auto"/>
                                                          </w:divBdr>
                                                          <w:divsChild>
                                                            <w:div w:id="2062553378">
                                                              <w:marLeft w:val="0"/>
                                                              <w:marRight w:val="0"/>
                                                              <w:marTop w:val="0"/>
                                                              <w:marBottom w:val="0"/>
                                                              <w:divBdr>
                                                                <w:top w:val="none" w:sz="0" w:space="0" w:color="auto"/>
                                                                <w:left w:val="none" w:sz="0" w:space="0" w:color="auto"/>
                                                                <w:bottom w:val="none" w:sz="0" w:space="0" w:color="auto"/>
                                                                <w:right w:val="none" w:sz="0" w:space="0" w:color="auto"/>
                                                              </w:divBdr>
                                                              <w:divsChild>
                                                                <w:div w:id="1952660808">
                                                                  <w:marLeft w:val="0"/>
                                                                  <w:marRight w:val="0"/>
                                                                  <w:marTop w:val="0"/>
                                                                  <w:marBottom w:val="0"/>
                                                                  <w:divBdr>
                                                                    <w:top w:val="none" w:sz="0" w:space="0" w:color="auto"/>
                                                                    <w:left w:val="none" w:sz="0" w:space="0" w:color="auto"/>
                                                                    <w:bottom w:val="none" w:sz="0" w:space="0" w:color="auto"/>
                                                                    <w:right w:val="none" w:sz="0" w:space="0" w:color="auto"/>
                                                                  </w:divBdr>
                                                                  <w:divsChild>
                                                                    <w:div w:id="1193958683">
                                                                      <w:marLeft w:val="0"/>
                                                                      <w:marRight w:val="0"/>
                                                                      <w:marTop w:val="0"/>
                                                                      <w:marBottom w:val="0"/>
                                                                      <w:divBdr>
                                                                        <w:top w:val="none" w:sz="0" w:space="0" w:color="auto"/>
                                                                        <w:left w:val="none" w:sz="0" w:space="0" w:color="auto"/>
                                                                        <w:bottom w:val="none" w:sz="0" w:space="0" w:color="auto"/>
                                                                        <w:right w:val="none" w:sz="0" w:space="0" w:color="auto"/>
                                                                      </w:divBdr>
                                                                      <w:divsChild>
                                                                        <w:div w:id="1822188638">
                                                                          <w:marLeft w:val="0"/>
                                                                          <w:marRight w:val="0"/>
                                                                          <w:marTop w:val="0"/>
                                                                          <w:marBottom w:val="0"/>
                                                                          <w:divBdr>
                                                                            <w:top w:val="none" w:sz="0" w:space="0" w:color="auto"/>
                                                                            <w:left w:val="none" w:sz="0" w:space="0" w:color="auto"/>
                                                                            <w:bottom w:val="none" w:sz="0" w:space="0" w:color="auto"/>
                                                                            <w:right w:val="none" w:sz="0" w:space="0" w:color="auto"/>
                                                                          </w:divBdr>
                                                                          <w:divsChild>
                                                                            <w:div w:id="81796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86370681">
      <w:bodyDiv w:val="1"/>
      <w:marLeft w:val="0"/>
      <w:marRight w:val="0"/>
      <w:marTop w:val="0"/>
      <w:marBottom w:val="0"/>
      <w:divBdr>
        <w:top w:val="none" w:sz="0" w:space="0" w:color="auto"/>
        <w:left w:val="none" w:sz="0" w:space="0" w:color="auto"/>
        <w:bottom w:val="none" w:sz="0" w:space="0" w:color="auto"/>
        <w:right w:val="none" w:sz="0" w:space="0" w:color="auto"/>
      </w:divBdr>
      <w:divsChild>
        <w:div w:id="1293053019">
          <w:marLeft w:val="0"/>
          <w:marRight w:val="0"/>
          <w:marTop w:val="0"/>
          <w:marBottom w:val="0"/>
          <w:divBdr>
            <w:top w:val="none" w:sz="0" w:space="0" w:color="auto"/>
            <w:left w:val="none" w:sz="0" w:space="0" w:color="auto"/>
            <w:bottom w:val="none" w:sz="0" w:space="0" w:color="auto"/>
            <w:right w:val="none" w:sz="0" w:space="0" w:color="auto"/>
          </w:divBdr>
          <w:divsChild>
            <w:div w:id="1579973125">
              <w:marLeft w:val="0"/>
              <w:marRight w:val="0"/>
              <w:marTop w:val="0"/>
              <w:marBottom w:val="0"/>
              <w:divBdr>
                <w:top w:val="none" w:sz="0" w:space="0" w:color="auto"/>
                <w:left w:val="none" w:sz="0" w:space="0" w:color="auto"/>
                <w:bottom w:val="none" w:sz="0" w:space="0" w:color="auto"/>
                <w:right w:val="none" w:sz="0" w:space="0" w:color="auto"/>
              </w:divBdr>
              <w:divsChild>
                <w:div w:id="1007639167">
                  <w:marLeft w:val="0"/>
                  <w:marRight w:val="0"/>
                  <w:marTop w:val="0"/>
                  <w:marBottom w:val="0"/>
                  <w:divBdr>
                    <w:top w:val="none" w:sz="0" w:space="0" w:color="auto"/>
                    <w:left w:val="none" w:sz="0" w:space="0" w:color="auto"/>
                    <w:bottom w:val="none" w:sz="0" w:space="0" w:color="auto"/>
                    <w:right w:val="none" w:sz="0" w:space="0" w:color="auto"/>
                  </w:divBdr>
                  <w:divsChild>
                    <w:div w:id="1051460810">
                      <w:marLeft w:val="0"/>
                      <w:marRight w:val="0"/>
                      <w:marTop w:val="0"/>
                      <w:marBottom w:val="0"/>
                      <w:divBdr>
                        <w:top w:val="none" w:sz="0" w:space="0" w:color="auto"/>
                        <w:left w:val="none" w:sz="0" w:space="0" w:color="auto"/>
                        <w:bottom w:val="none" w:sz="0" w:space="0" w:color="auto"/>
                        <w:right w:val="none" w:sz="0" w:space="0" w:color="auto"/>
                      </w:divBdr>
                      <w:divsChild>
                        <w:div w:id="1603681726">
                          <w:marLeft w:val="0"/>
                          <w:marRight w:val="0"/>
                          <w:marTop w:val="100"/>
                          <w:marBottom w:val="100"/>
                          <w:divBdr>
                            <w:top w:val="none" w:sz="0" w:space="0" w:color="auto"/>
                            <w:left w:val="none" w:sz="0" w:space="0" w:color="auto"/>
                            <w:bottom w:val="none" w:sz="0" w:space="0" w:color="auto"/>
                            <w:right w:val="none" w:sz="0" w:space="0" w:color="auto"/>
                          </w:divBdr>
                          <w:divsChild>
                            <w:div w:id="1809668401">
                              <w:marLeft w:val="0"/>
                              <w:marRight w:val="0"/>
                              <w:marTop w:val="0"/>
                              <w:marBottom w:val="15"/>
                              <w:divBdr>
                                <w:top w:val="none" w:sz="0" w:space="0" w:color="auto"/>
                                <w:left w:val="none" w:sz="0" w:space="0" w:color="auto"/>
                                <w:bottom w:val="none" w:sz="0" w:space="0" w:color="auto"/>
                                <w:right w:val="none" w:sz="0" w:space="0" w:color="auto"/>
                              </w:divBdr>
                              <w:divsChild>
                                <w:div w:id="2146118375">
                                  <w:marLeft w:val="0"/>
                                  <w:marRight w:val="0"/>
                                  <w:marTop w:val="0"/>
                                  <w:marBottom w:val="0"/>
                                  <w:divBdr>
                                    <w:top w:val="none" w:sz="0" w:space="0" w:color="auto"/>
                                    <w:left w:val="none" w:sz="0" w:space="0" w:color="auto"/>
                                    <w:bottom w:val="none" w:sz="0" w:space="0" w:color="auto"/>
                                    <w:right w:val="none" w:sz="0" w:space="0" w:color="auto"/>
                                  </w:divBdr>
                                  <w:divsChild>
                                    <w:div w:id="1510026520">
                                      <w:marLeft w:val="0"/>
                                      <w:marRight w:val="0"/>
                                      <w:marTop w:val="0"/>
                                      <w:marBottom w:val="0"/>
                                      <w:divBdr>
                                        <w:top w:val="none" w:sz="0" w:space="0" w:color="auto"/>
                                        <w:left w:val="none" w:sz="0" w:space="0" w:color="auto"/>
                                        <w:bottom w:val="none" w:sz="0" w:space="0" w:color="auto"/>
                                        <w:right w:val="none" w:sz="0" w:space="0" w:color="auto"/>
                                      </w:divBdr>
                                      <w:divsChild>
                                        <w:div w:id="1385253078">
                                          <w:marLeft w:val="0"/>
                                          <w:marRight w:val="0"/>
                                          <w:marTop w:val="0"/>
                                          <w:marBottom w:val="0"/>
                                          <w:divBdr>
                                            <w:top w:val="none" w:sz="0" w:space="0" w:color="auto"/>
                                            <w:left w:val="none" w:sz="0" w:space="0" w:color="auto"/>
                                            <w:bottom w:val="none" w:sz="0" w:space="0" w:color="auto"/>
                                            <w:right w:val="none" w:sz="0" w:space="0" w:color="auto"/>
                                          </w:divBdr>
                                          <w:divsChild>
                                            <w:div w:id="480736883">
                                              <w:marLeft w:val="0"/>
                                              <w:marRight w:val="0"/>
                                              <w:marTop w:val="0"/>
                                              <w:marBottom w:val="0"/>
                                              <w:divBdr>
                                                <w:top w:val="none" w:sz="0" w:space="0" w:color="auto"/>
                                                <w:left w:val="none" w:sz="0" w:space="0" w:color="auto"/>
                                                <w:bottom w:val="none" w:sz="0" w:space="0" w:color="auto"/>
                                                <w:right w:val="none" w:sz="0" w:space="0" w:color="auto"/>
                                              </w:divBdr>
                                              <w:divsChild>
                                                <w:div w:id="1552501646">
                                                  <w:marLeft w:val="0"/>
                                                  <w:marRight w:val="0"/>
                                                  <w:marTop w:val="0"/>
                                                  <w:marBottom w:val="0"/>
                                                  <w:divBdr>
                                                    <w:top w:val="none" w:sz="0" w:space="0" w:color="auto"/>
                                                    <w:left w:val="none" w:sz="0" w:space="0" w:color="auto"/>
                                                    <w:bottom w:val="none" w:sz="0" w:space="0" w:color="auto"/>
                                                    <w:right w:val="none" w:sz="0" w:space="0" w:color="auto"/>
                                                  </w:divBdr>
                                                  <w:divsChild>
                                                    <w:div w:id="946229933">
                                                      <w:marLeft w:val="0"/>
                                                      <w:marRight w:val="0"/>
                                                      <w:marTop w:val="0"/>
                                                      <w:marBottom w:val="0"/>
                                                      <w:divBdr>
                                                        <w:top w:val="none" w:sz="0" w:space="0" w:color="auto"/>
                                                        <w:left w:val="none" w:sz="0" w:space="0" w:color="auto"/>
                                                        <w:bottom w:val="none" w:sz="0" w:space="0" w:color="auto"/>
                                                        <w:right w:val="none" w:sz="0" w:space="0" w:color="auto"/>
                                                      </w:divBdr>
                                                      <w:divsChild>
                                                        <w:div w:id="2134135043">
                                                          <w:marLeft w:val="0"/>
                                                          <w:marRight w:val="0"/>
                                                          <w:marTop w:val="0"/>
                                                          <w:marBottom w:val="0"/>
                                                          <w:divBdr>
                                                            <w:top w:val="none" w:sz="0" w:space="0" w:color="auto"/>
                                                            <w:left w:val="none" w:sz="0" w:space="0" w:color="auto"/>
                                                            <w:bottom w:val="none" w:sz="0" w:space="0" w:color="auto"/>
                                                            <w:right w:val="none" w:sz="0" w:space="0" w:color="auto"/>
                                                          </w:divBdr>
                                                          <w:divsChild>
                                                            <w:div w:id="470748927">
                                                              <w:marLeft w:val="0"/>
                                                              <w:marRight w:val="0"/>
                                                              <w:marTop w:val="0"/>
                                                              <w:marBottom w:val="0"/>
                                                              <w:divBdr>
                                                                <w:top w:val="none" w:sz="0" w:space="0" w:color="auto"/>
                                                                <w:left w:val="none" w:sz="0" w:space="0" w:color="auto"/>
                                                                <w:bottom w:val="none" w:sz="0" w:space="0" w:color="auto"/>
                                                                <w:right w:val="none" w:sz="0" w:space="0" w:color="auto"/>
                                                              </w:divBdr>
                                                              <w:divsChild>
                                                                <w:div w:id="164251340">
                                                                  <w:marLeft w:val="0"/>
                                                                  <w:marRight w:val="0"/>
                                                                  <w:marTop w:val="0"/>
                                                                  <w:marBottom w:val="0"/>
                                                                  <w:divBdr>
                                                                    <w:top w:val="none" w:sz="0" w:space="0" w:color="auto"/>
                                                                    <w:left w:val="none" w:sz="0" w:space="0" w:color="auto"/>
                                                                    <w:bottom w:val="none" w:sz="0" w:space="0" w:color="auto"/>
                                                                    <w:right w:val="none" w:sz="0" w:space="0" w:color="auto"/>
                                                                  </w:divBdr>
                                                                  <w:divsChild>
                                                                    <w:div w:id="1909069749">
                                                                      <w:marLeft w:val="0"/>
                                                                      <w:marRight w:val="0"/>
                                                                      <w:marTop w:val="0"/>
                                                                      <w:marBottom w:val="0"/>
                                                                      <w:divBdr>
                                                                        <w:top w:val="none" w:sz="0" w:space="0" w:color="auto"/>
                                                                        <w:left w:val="none" w:sz="0" w:space="0" w:color="auto"/>
                                                                        <w:bottom w:val="none" w:sz="0" w:space="0" w:color="auto"/>
                                                                        <w:right w:val="none" w:sz="0" w:space="0" w:color="auto"/>
                                                                      </w:divBdr>
                                                                      <w:divsChild>
                                                                        <w:div w:id="1644966292">
                                                                          <w:marLeft w:val="0"/>
                                                                          <w:marRight w:val="0"/>
                                                                          <w:marTop w:val="0"/>
                                                                          <w:marBottom w:val="0"/>
                                                                          <w:divBdr>
                                                                            <w:top w:val="none" w:sz="0" w:space="0" w:color="auto"/>
                                                                            <w:left w:val="none" w:sz="0" w:space="0" w:color="auto"/>
                                                                            <w:bottom w:val="none" w:sz="0" w:space="0" w:color="auto"/>
                                                                            <w:right w:val="none" w:sz="0" w:space="0" w:color="auto"/>
                                                                          </w:divBdr>
                                                                        </w:div>
                                                                        <w:div w:id="482164049">
                                                                          <w:marLeft w:val="0"/>
                                                                          <w:marRight w:val="0"/>
                                                                          <w:marTop w:val="0"/>
                                                                          <w:marBottom w:val="0"/>
                                                                          <w:divBdr>
                                                                            <w:top w:val="none" w:sz="0" w:space="0" w:color="auto"/>
                                                                            <w:left w:val="none" w:sz="0" w:space="0" w:color="auto"/>
                                                                            <w:bottom w:val="none" w:sz="0" w:space="0" w:color="auto"/>
                                                                            <w:right w:val="none" w:sz="0" w:space="0" w:color="auto"/>
                                                                          </w:divBdr>
                                                                        </w:div>
                                                                        <w:div w:id="1444618537">
                                                                          <w:marLeft w:val="0"/>
                                                                          <w:marRight w:val="0"/>
                                                                          <w:marTop w:val="0"/>
                                                                          <w:marBottom w:val="0"/>
                                                                          <w:divBdr>
                                                                            <w:top w:val="none" w:sz="0" w:space="0" w:color="auto"/>
                                                                            <w:left w:val="none" w:sz="0" w:space="0" w:color="auto"/>
                                                                            <w:bottom w:val="none" w:sz="0" w:space="0" w:color="auto"/>
                                                                            <w:right w:val="none" w:sz="0" w:space="0" w:color="auto"/>
                                                                          </w:divBdr>
                                                                        </w:div>
                                                                        <w:div w:id="1119714388">
                                                                          <w:marLeft w:val="0"/>
                                                                          <w:marRight w:val="0"/>
                                                                          <w:marTop w:val="0"/>
                                                                          <w:marBottom w:val="0"/>
                                                                          <w:divBdr>
                                                                            <w:top w:val="none" w:sz="0" w:space="0" w:color="auto"/>
                                                                            <w:left w:val="none" w:sz="0" w:space="0" w:color="auto"/>
                                                                            <w:bottom w:val="none" w:sz="0" w:space="0" w:color="auto"/>
                                                                            <w:right w:val="none" w:sz="0" w:space="0" w:color="auto"/>
                                                                          </w:divBdr>
                                                                        </w:div>
                                                                        <w:div w:id="2096247512">
                                                                          <w:marLeft w:val="0"/>
                                                                          <w:marRight w:val="0"/>
                                                                          <w:marTop w:val="0"/>
                                                                          <w:marBottom w:val="0"/>
                                                                          <w:divBdr>
                                                                            <w:top w:val="none" w:sz="0" w:space="0" w:color="auto"/>
                                                                            <w:left w:val="none" w:sz="0" w:space="0" w:color="auto"/>
                                                                            <w:bottom w:val="none" w:sz="0" w:space="0" w:color="auto"/>
                                                                            <w:right w:val="none" w:sz="0" w:space="0" w:color="auto"/>
                                                                          </w:divBdr>
                                                                        </w:div>
                                                                        <w:div w:id="333610483">
                                                                          <w:marLeft w:val="0"/>
                                                                          <w:marRight w:val="0"/>
                                                                          <w:marTop w:val="0"/>
                                                                          <w:marBottom w:val="0"/>
                                                                          <w:divBdr>
                                                                            <w:top w:val="none" w:sz="0" w:space="0" w:color="auto"/>
                                                                            <w:left w:val="none" w:sz="0" w:space="0" w:color="auto"/>
                                                                            <w:bottom w:val="none" w:sz="0" w:space="0" w:color="auto"/>
                                                                            <w:right w:val="none" w:sz="0" w:space="0" w:color="auto"/>
                                                                          </w:divBdr>
                                                                        </w:div>
                                                                        <w:div w:id="1896578803">
                                                                          <w:marLeft w:val="0"/>
                                                                          <w:marRight w:val="0"/>
                                                                          <w:marTop w:val="0"/>
                                                                          <w:marBottom w:val="0"/>
                                                                          <w:divBdr>
                                                                            <w:top w:val="none" w:sz="0" w:space="0" w:color="auto"/>
                                                                            <w:left w:val="none" w:sz="0" w:space="0" w:color="auto"/>
                                                                            <w:bottom w:val="none" w:sz="0" w:space="0" w:color="auto"/>
                                                                            <w:right w:val="none" w:sz="0" w:space="0" w:color="auto"/>
                                                                          </w:divBdr>
                                                                          <w:divsChild>
                                                                            <w:div w:id="2128621527">
                                                                              <w:marLeft w:val="0"/>
                                                                              <w:marRight w:val="0"/>
                                                                              <w:marTop w:val="0"/>
                                                                              <w:marBottom w:val="0"/>
                                                                              <w:divBdr>
                                                                                <w:top w:val="none" w:sz="0" w:space="0" w:color="auto"/>
                                                                                <w:left w:val="none" w:sz="0" w:space="0" w:color="auto"/>
                                                                                <w:bottom w:val="none" w:sz="0" w:space="0" w:color="auto"/>
                                                                                <w:right w:val="none" w:sz="0" w:space="0" w:color="auto"/>
                                                                              </w:divBdr>
                                                                            </w:div>
                                                                          </w:divsChild>
                                                                        </w:div>
                                                                        <w:div w:id="1787456441">
                                                                          <w:marLeft w:val="0"/>
                                                                          <w:marRight w:val="0"/>
                                                                          <w:marTop w:val="0"/>
                                                                          <w:marBottom w:val="0"/>
                                                                          <w:divBdr>
                                                                            <w:top w:val="none" w:sz="0" w:space="0" w:color="auto"/>
                                                                            <w:left w:val="none" w:sz="0" w:space="0" w:color="auto"/>
                                                                            <w:bottom w:val="none" w:sz="0" w:space="0" w:color="auto"/>
                                                                            <w:right w:val="none" w:sz="0" w:space="0" w:color="auto"/>
                                                                          </w:divBdr>
                                                                        </w:div>
                                                                        <w:div w:id="825558518">
                                                                          <w:marLeft w:val="0"/>
                                                                          <w:marRight w:val="0"/>
                                                                          <w:marTop w:val="0"/>
                                                                          <w:marBottom w:val="0"/>
                                                                          <w:divBdr>
                                                                            <w:top w:val="none" w:sz="0" w:space="0" w:color="auto"/>
                                                                            <w:left w:val="none" w:sz="0" w:space="0" w:color="auto"/>
                                                                            <w:bottom w:val="none" w:sz="0" w:space="0" w:color="auto"/>
                                                                            <w:right w:val="none" w:sz="0" w:space="0" w:color="auto"/>
                                                                          </w:divBdr>
                                                                        </w:div>
                                                                        <w:div w:id="68700636">
                                                                          <w:marLeft w:val="0"/>
                                                                          <w:marRight w:val="0"/>
                                                                          <w:marTop w:val="0"/>
                                                                          <w:marBottom w:val="0"/>
                                                                          <w:divBdr>
                                                                            <w:top w:val="none" w:sz="0" w:space="0" w:color="auto"/>
                                                                            <w:left w:val="none" w:sz="0" w:space="0" w:color="auto"/>
                                                                            <w:bottom w:val="none" w:sz="0" w:space="0" w:color="auto"/>
                                                                            <w:right w:val="none" w:sz="0" w:space="0" w:color="auto"/>
                                                                          </w:divBdr>
                                                                        </w:div>
                                                                        <w:div w:id="173348192">
                                                                          <w:marLeft w:val="0"/>
                                                                          <w:marRight w:val="0"/>
                                                                          <w:marTop w:val="0"/>
                                                                          <w:marBottom w:val="0"/>
                                                                          <w:divBdr>
                                                                            <w:top w:val="none" w:sz="0" w:space="0" w:color="auto"/>
                                                                            <w:left w:val="none" w:sz="0" w:space="0" w:color="auto"/>
                                                                            <w:bottom w:val="none" w:sz="0" w:space="0" w:color="auto"/>
                                                                            <w:right w:val="none" w:sz="0" w:space="0" w:color="auto"/>
                                                                          </w:divBdr>
                                                                        </w:div>
                                                                        <w:div w:id="151220256">
                                                                          <w:marLeft w:val="0"/>
                                                                          <w:marRight w:val="0"/>
                                                                          <w:marTop w:val="0"/>
                                                                          <w:marBottom w:val="0"/>
                                                                          <w:divBdr>
                                                                            <w:top w:val="none" w:sz="0" w:space="0" w:color="auto"/>
                                                                            <w:left w:val="none" w:sz="0" w:space="0" w:color="auto"/>
                                                                            <w:bottom w:val="none" w:sz="0" w:space="0" w:color="auto"/>
                                                                            <w:right w:val="none" w:sz="0" w:space="0" w:color="auto"/>
                                                                          </w:divBdr>
                                                                        </w:div>
                                                                        <w:div w:id="874316754">
                                                                          <w:marLeft w:val="0"/>
                                                                          <w:marRight w:val="0"/>
                                                                          <w:marTop w:val="0"/>
                                                                          <w:marBottom w:val="0"/>
                                                                          <w:divBdr>
                                                                            <w:top w:val="none" w:sz="0" w:space="0" w:color="auto"/>
                                                                            <w:left w:val="none" w:sz="0" w:space="0" w:color="auto"/>
                                                                            <w:bottom w:val="none" w:sz="0" w:space="0" w:color="auto"/>
                                                                            <w:right w:val="none" w:sz="0" w:space="0" w:color="auto"/>
                                                                          </w:divBdr>
                                                                        </w:div>
                                                                        <w:div w:id="644049399">
                                                                          <w:marLeft w:val="0"/>
                                                                          <w:marRight w:val="0"/>
                                                                          <w:marTop w:val="0"/>
                                                                          <w:marBottom w:val="0"/>
                                                                          <w:divBdr>
                                                                            <w:top w:val="none" w:sz="0" w:space="0" w:color="auto"/>
                                                                            <w:left w:val="none" w:sz="0" w:space="0" w:color="auto"/>
                                                                            <w:bottom w:val="none" w:sz="0" w:space="0" w:color="auto"/>
                                                                            <w:right w:val="none" w:sz="0" w:space="0" w:color="auto"/>
                                                                          </w:divBdr>
                                                                        </w:div>
                                                                        <w:div w:id="1682197279">
                                                                          <w:marLeft w:val="0"/>
                                                                          <w:marRight w:val="0"/>
                                                                          <w:marTop w:val="0"/>
                                                                          <w:marBottom w:val="0"/>
                                                                          <w:divBdr>
                                                                            <w:top w:val="none" w:sz="0" w:space="0" w:color="auto"/>
                                                                            <w:left w:val="none" w:sz="0" w:space="0" w:color="auto"/>
                                                                            <w:bottom w:val="none" w:sz="0" w:space="0" w:color="auto"/>
                                                                            <w:right w:val="none" w:sz="0" w:space="0" w:color="auto"/>
                                                                          </w:divBdr>
                                                                        </w:div>
                                                                        <w:div w:id="227230788">
                                                                          <w:marLeft w:val="0"/>
                                                                          <w:marRight w:val="0"/>
                                                                          <w:marTop w:val="0"/>
                                                                          <w:marBottom w:val="0"/>
                                                                          <w:divBdr>
                                                                            <w:top w:val="none" w:sz="0" w:space="0" w:color="auto"/>
                                                                            <w:left w:val="none" w:sz="0" w:space="0" w:color="auto"/>
                                                                            <w:bottom w:val="none" w:sz="0" w:space="0" w:color="auto"/>
                                                                            <w:right w:val="none" w:sz="0" w:space="0" w:color="auto"/>
                                                                          </w:divBdr>
                                                                        </w:div>
                                                                        <w:div w:id="2104569527">
                                                                          <w:marLeft w:val="0"/>
                                                                          <w:marRight w:val="0"/>
                                                                          <w:marTop w:val="0"/>
                                                                          <w:marBottom w:val="0"/>
                                                                          <w:divBdr>
                                                                            <w:top w:val="none" w:sz="0" w:space="0" w:color="auto"/>
                                                                            <w:left w:val="none" w:sz="0" w:space="0" w:color="auto"/>
                                                                            <w:bottom w:val="none" w:sz="0" w:space="0" w:color="auto"/>
                                                                            <w:right w:val="none" w:sz="0" w:space="0" w:color="auto"/>
                                                                          </w:divBdr>
                                                                        </w:div>
                                                                        <w:div w:id="932588547">
                                                                          <w:marLeft w:val="0"/>
                                                                          <w:marRight w:val="0"/>
                                                                          <w:marTop w:val="0"/>
                                                                          <w:marBottom w:val="0"/>
                                                                          <w:divBdr>
                                                                            <w:top w:val="none" w:sz="0" w:space="0" w:color="auto"/>
                                                                            <w:left w:val="none" w:sz="0" w:space="0" w:color="auto"/>
                                                                            <w:bottom w:val="none" w:sz="0" w:space="0" w:color="auto"/>
                                                                            <w:right w:val="none" w:sz="0" w:space="0" w:color="auto"/>
                                                                          </w:divBdr>
                                                                        </w:div>
                                                                        <w:div w:id="229271036">
                                                                          <w:marLeft w:val="0"/>
                                                                          <w:marRight w:val="0"/>
                                                                          <w:marTop w:val="0"/>
                                                                          <w:marBottom w:val="0"/>
                                                                          <w:divBdr>
                                                                            <w:top w:val="none" w:sz="0" w:space="0" w:color="auto"/>
                                                                            <w:left w:val="none" w:sz="0" w:space="0" w:color="auto"/>
                                                                            <w:bottom w:val="none" w:sz="0" w:space="0" w:color="auto"/>
                                                                            <w:right w:val="none" w:sz="0" w:space="0" w:color="auto"/>
                                                                          </w:divBdr>
                                                                        </w:div>
                                                                        <w:div w:id="258491280">
                                                                          <w:marLeft w:val="0"/>
                                                                          <w:marRight w:val="0"/>
                                                                          <w:marTop w:val="0"/>
                                                                          <w:marBottom w:val="0"/>
                                                                          <w:divBdr>
                                                                            <w:top w:val="none" w:sz="0" w:space="0" w:color="auto"/>
                                                                            <w:left w:val="none" w:sz="0" w:space="0" w:color="auto"/>
                                                                            <w:bottom w:val="none" w:sz="0" w:space="0" w:color="auto"/>
                                                                            <w:right w:val="none" w:sz="0" w:space="0" w:color="auto"/>
                                                                          </w:divBdr>
                                                                        </w:div>
                                                                        <w:div w:id="105396444">
                                                                          <w:marLeft w:val="0"/>
                                                                          <w:marRight w:val="0"/>
                                                                          <w:marTop w:val="0"/>
                                                                          <w:marBottom w:val="0"/>
                                                                          <w:divBdr>
                                                                            <w:top w:val="none" w:sz="0" w:space="0" w:color="auto"/>
                                                                            <w:left w:val="none" w:sz="0" w:space="0" w:color="auto"/>
                                                                            <w:bottom w:val="none" w:sz="0" w:space="0" w:color="auto"/>
                                                                            <w:right w:val="none" w:sz="0" w:space="0" w:color="auto"/>
                                                                          </w:divBdr>
                                                                        </w:div>
                                                                        <w:div w:id="1739786663">
                                                                          <w:marLeft w:val="0"/>
                                                                          <w:marRight w:val="0"/>
                                                                          <w:marTop w:val="0"/>
                                                                          <w:marBottom w:val="0"/>
                                                                          <w:divBdr>
                                                                            <w:top w:val="none" w:sz="0" w:space="0" w:color="auto"/>
                                                                            <w:left w:val="none" w:sz="0" w:space="0" w:color="auto"/>
                                                                            <w:bottom w:val="none" w:sz="0" w:space="0" w:color="auto"/>
                                                                            <w:right w:val="none" w:sz="0" w:space="0" w:color="auto"/>
                                                                          </w:divBdr>
                                                                        </w:div>
                                                                        <w:div w:id="1280260811">
                                                                          <w:marLeft w:val="0"/>
                                                                          <w:marRight w:val="0"/>
                                                                          <w:marTop w:val="0"/>
                                                                          <w:marBottom w:val="0"/>
                                                                          <w:divBdr>
                                                                            <w:top w:val="none" w:sz="0" w:space="0" w:color="auto"/>
                                                                            <w:left w:val="none" w:sz="0" w:space="0" w:color="auto"/>
                                                                            <w:bottom w:val="none" w:sz="0" w:space="0" w:color="auto"/>
                                                                            <w:right w:val="none" w:sz="0" w:space="0" w:color="auto"/>
                                                                          </w:divBdr>
                                                                        </w:div>
                                                                        <w:div w:id="60307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29931991">
      <w:bodyDiv w:val="1"/>
      <w:marLeft w:val="0"/>
      <w:marRight w:val="0"/>
      <w:marTop w:val="0"/>
      <w:marBottom w:val="0"/>
      <w:divBdr>
        <w:top w:val="none" w:sz="0" w:space="0" w:color="auto"/>
        <w:left w:val="none" w:sz="0" w:space="0" w:color="auto"/>
        <w:bottom w:val="none" w:sz="0" w:space="0" w:color="auto"/>
        <w:right w:val="none" w:sz="0" w:space="0" w:color="auto"/>
      </w:divBdr>
      <w:divsChild>
        <w:div w:id="1971473466">
          <w:marLeft w:val="0"/>
          <w:marRight w:val="0"/>
          <w:marTop w:val="0"/>
          <w:marBottom w:val="0"/>
          <w:divBdr>
            <w:top w:val="none" w:sz="0" w:space="0" w:color="auto"/>
            <w:left w:val="none" w:sz="0" w:space="0" w:color="auto"/>
            <w:bottom w:val="none" w:sz="0" w:space="0" w:color="auto"/>
            <w:right w:val="none" w:sz="0" w:space="0" w:color="auto"/>
          </w:divBdr>
          <w:divsChild>
            <w:div w:id="91512848">
              <w:marLeft w:val="0"/>
              <w:marRight w:val="0"/>
              <w:marTop w:val="0"/>
              <w:marBottom w:val="0"/>
              <w:divBdr>
                <w:top w:val="none" w:sz="0" w:space="0" w:color="auto"/>
                <w:left w:val="none" w:sz="0" w:space="0" w:color="auto"/>
                <w:bottom w:val="none" w:sz="0" w:space="0" w:color="auto"/>
                <w:right w:val="none" w:sz="0" w:space="0" w:color="auto"/>
              </w:divBdr>
              <w:divsChild>
                <w:div w:id="123475706">
                  <w:marLeft w:val="0"/>
                  <w:marRight w:val="0"/>
                  <w:marTop w:val="0"/>
                  <w:marBottom w:val="0"/>
                  <w:divBdr>
                    <w:top w:val="none" w:sz="0" w:space="0" w:color="auto"/>
                    <w:left w:val="none" w:sz="0" w:space="0" w:color="auto"/>
                    <w:bottom w:val="none" w:sz="0" w:space="0" w:color="auto"/>
                    <w:right w:val="none" w:sz="0" w:space="0" w:color="auto"/>
                  </w:divBdr>
                  <w:divsChild>
                    <w:div w:id="1974485290">
                      <w:marLeft w:val="0"/>
                      <w:marRight w:val="0"/>
                      <w:marTop w:val="0"/>
                      <w:marBottom w:val="0"/>
                      <w:divBdr>
                        <w:top w:val="none" w:sz="0" w:space="0" w:color="auto"/>
                        <w:left w:val="none" w:sz="0" w:space="0" w:color="auto"/>
                        <w:bottom w:val="none" w:sz="0" w:space="0" w:color="auto"/>
                        <w:right w:val="none" w:sz="0" w:space="0" w:color="auto"/>
                      </w:divBdr>
                      <w:divsChild>
                        <w:div w:id="329871247">
                          <w:marLeft w:val="0"/>
                          <w:marRight w:val="0"/>
                          <w:marTop w:val="0"/>
                          <w:marBottom w:val="0"/>
                          <w:divBdr>
                            <w:top w:val="none" w:sz="0" w:space="0" w:color="auto"/>
                            <w:left w:val="none" w:sz="0" w:space="0" w:color="auto"/>
                            <w:bottom w:val="none" w:sz="0" w:space="0" w:color="auto"/>
                            <w:right w:val="none" w:sz="0" w:space="0" w:color="auto"/>
                          </w:divBdr>
                          <w:divsChild>
                            <w:div w:id="199317484">
                              <w:marLeft w:val="0"/>
                              <w:marRight w:val="0"/>
                              <w:marTop w:val="0"/>
                              <w:marBottom w:val="0"/>
                              <w:divBdr>
                                <w:top w:val="none" w:sz="0" w:space="0" w:color="auto"/>
                                <w:left w:val="none" w:sz="0" w:space="0" w:color="auto"/>
                                <w:bottom w:val="none" w:sz="0" w:space="0" w:color="auto"/>
                                <w:right w:val="none" w:sz="0" w:space="0" w:color="auto"/>
                              </w:divBdr>
                              <w:divsChild>
                                <w:div w:id="2138450654">
                                  <w:marLeft w:val="0"/>
                                  <w:marRight w:val="0"/>
                                  <w:marTop w:val="0"/>
                                  <w:marBottom w:val="0"/>
                                  <w:divBdr>
                                    <w:top w:val="none" w:sz="0" w:space="0" w:color="auto"/>
                                    <w:left w:val="none" w:sz="0" w:space="0" w:color="auto"/>
                                    <w:bottom w:val="none" w:sz="0" w:space="0" w:color="auto"/>
                                    <w:right w:val="none" w:sz="0" w:space="0" w:color="auto"/>
                                  </w:divBdr>
                                  <w:divsChild>
                                    <w:div w:id="767040053">
                                      <w:marLeft w:val="0"/>
                                      <w:marRight w:val="0"/>
                                      <w:marTop w:val="0"/>
                                      <w:marBottom w:val="0"/>
                                      <w:divBdr>
                                        <w:top w:val="none" w:sz="0" w:space="0" w:color="auto"/>
                                        <w:left w:val="none" w:sz="0" w:space="0" w:color="auto"/>
                                        <w:bottom w:val="none" w:sz="0" w:space="0" w:color="auto"/>
                                        <w:right w:val="none" w:sz="0" w:space="0" w:color="auto"/>
                                      </w:divBdr>
                                      <w:divsChild>
                                        <w:div w:id="136189354">
                                          <w:marLeft w:val="0"/>
                                          <w:marRight w:val="0"/>
                                          <w:marTop w:val="0"/>
                                          <w:marBottom w:val="0"/>
                                          <w:divBdr>
                                            <w:top w:val="none" w:sz="0" w:space="0" w:color="auto"/>
                                            <w:left w:val="none" w:sz="0" w:space="0" w:color="auto"/>
                                            <w:bottom w:val="none" w:sz="0" w:space="0" w:color="auto"/>
                                            <w:right w:val="none" w:sz="0" w:space="0" w:color="auto"/>
                                          </w:divBdr>
                                          <w:divsChild>
                                            <w:div w:id="1806852253">
                                              <w:marLeft w:val="0"/>
                                              <w:marRight w:val="0"/>
                                              <w:marTop w:val="0"/>
                                              <w:marBottom w:val="0"/>
                                              <w:divBdr>
                                                <w:top w:val="none" w:sz="0" w:space="0" w:color="auto"/>
                                                <w:left w:val="none" w:sz="0" w:space="0" w:color="auto"/>
                                                <w:bottom w:val="none" w:sz="0" w:space="0" w:color="auto"/>
                                                <w:right w:val="none" w:sz="0" w:space="0" w:color="auto"/>
                                              </w:divBdr>
                                              <w:divsChild>
                                                <w:div w:id="1423065786">
                                                  <w:marLeft w:val="0"/>
                                                  <w:marRight w:val="0"/>
                                                  <w:marTop w:val="0"/>
                                                  <w:marBottom w:val="0"/>
                                                  <w:divBdr>
                                                    <w:top w:val="none" w:sz="0" w:space="0" w:color="auto"/>
                                                    <w:left w:val="none" w:sz="0" w:space="0" w:color="auto"/>
                                                    <w:bottom w:val="none" w:sz="0" w:space="0" w:color="auto"/>
                                                    <w:right w:val="none" w:sz="0" w:space="0" w:color="auto"/>
                                                  </w:divBdr>
                                                  <w:divsChild>
                                                    <w:div w:id="2078547188">
                                                      <w:marLeft w:val="0"/>
                                                      <w:marRight w:val="0"/>
                                                      <w:marTop w:val="0"/>
                                                      <w:marBottom w:val="0"/>
                                                      <w:divBdr>
                                                        <w:top w:val="none" w:sz="0" w:space="0" w:color="auto"/>
                                                        <w:left w:val="none" w:sz="0" w:space="0" w:color="auto"/>
                                                        <w:bottom w:val="none" w:sz="0" w:space="0" w:color="auto"/>
                                                        <w:right w:val="none" w:sz="0" w:space="0" w:color="auto"/>
                                                      </w:divBdr>
                                                      <w:divsChild>
                                                        <w:div w:id="366415818">
                                                          <w:marLeft w:val="0"/>
                                                          <w:marRight w:val="0"/>
                                                          <w:marTop w:val="0"/>
                                                          <w:marBottom w:val="0"/>
                                                          <w:divBdr>
                                                            <w:top w:val="none" w:sz="0" w:space="0" w:color="auto"/>
                                                            <w:left w:val="none" w:sz="0" w:space="0" w:color="auto"/>
                                                            <w:bottom w:val="none" w:sz="0" w:space="0" w:color="auto"/>
                                                            <w:right w:val="none" w:sz="0" w:space="0" w:color="auto"/>
                                                          </w:divBdr>
                                                          <w:divsChild>
                                                            <w:div w:id="905411275">
                                                              <w:marLeft w:val="0"/>
                                                              <w:marRight w:val="0"/>
                                                              <w:marTop w:val="0"/>
                                                              <w:marBottom w:val="0"/>
                                                              <w:divBdr>
                                                                <w:top w:val="none" w:sz="0" w:space="0" w:color="auto"/>
                                                                <w:left w:val="none" w:sz="0" w:space="0" w:color="auto"/>
                                                                <w:bottom w:val="none" w:sz="0" w:space="0" w:color="auto"/>
                                                                <w:right w:val="none" w:sz="0" w:space="0" w:color="auto"/>
                                                              </w:divBdr>
                                                              <w:divsChild>
                                                                <w:div w:id="915822639">
                                                                  <w:marLeft w:val="0"/>
                                                                  <w:marRight w:val="0"/>
                                                                  <w:marTop w:val="0"/>
                                                                  <w:marBottom w:val="0"/>
                                                                  <w:divBdr>
                                                                    <w:top w:val="none" w:sz="0" w:space="0" w:color="auto"/>
                                                                    <w:left w:val="none" w:sz="0" w:space="0" w:color="auto"/>
                                                                    <w:bottom w:val="none" w:sz="0" w:space="0" w:color="auto"/>
                                                                    <w:right w:val="none" w:sz="0" w:space="0" w:color="auto"/>
                                                                  </w:divBdr>
                                                                  <w:divsChild>
                                                                    <w:div w:id="1239830885">
                                                                      <w:marLeft w:val="0"/>
                                                                      <w:marRight w:val="0"/>
                                                                      <w:marTop w:val="0"/>
                                                                      <w:marBottom w:val="0"/>
                                                                      <w:divBdr>
                                                                        <w:top w:val="none" w:sz="0" w:space="0" w:color="auto"/>
                                                                        <w:left w:val="none" w:sz="0" w:space="0" w:color="auto"/>
                                                                        <w:bottom w:val="none" w:sz="0" w:space="0" w:color="auto"/>
                                                                        <w:right w:val="none" w:sz="0" w:space="0" w:color="auto"/>
                                                                      </w:divBdr>
                                                                      <w:divsChild>
                                                                        <w:div w:id="61860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43303098">
      <w:bodyDiv w:val="1"/>
      <w:marLeft w:val="0"/>
      <w:marRight w:val="0"/>
      <w:marTop w:val="0"/>
      <w:marBottom w:val="0"/>
      <w:divBdr>
        <w:top w:val="none" w:sz="0" w:space="0" w:color="auto"/>
        <w:left w:val="none" w:sz="0" w:space="0" w:color="auto"/>
        <w:bottom w:val="none" w:sz="0" w:space="0" w:color="auto"/>
        <w:right w:val="none" w:sz="0" w:space="0" w:color="auto"/>
      </w:divBdr>
      <w:divsChild>
        <w:div w:id="722483698">
          <w:marLeft w:val="0"/>
          <w:marRight w:val="0"/>
          <w:marTop w:val="0"/>
          <w:marBottom w:val="0"/>
          <w:divBdr>
            <w:top w:val="none" w:sz="0" w:space="0" w:color="auto"/>
            <w:left w:val="none" w:sz="0" w:space="0" w:color="auto"/>
            <w:bottom w:val="none" w:sz="0" w:space="0" w:color="auto"/>
            <w:right w:val="none" w:sz="0" w:space="0" w:color="auto"/>
          </w:divBdr>
          <w:divsChild>
            <w:div w:id="480654774">
              <w:marLeft w:val="0"/>
              <w:marRight w:val="0"/>
              <w:marTop w:val="0"/>
              <w:marBottom w:val="0"/>
              <w:divBdr>
                <w:top w:val="none" w:sz="0" w:space="0" w:color="auto"/>
                <w:left w:val="none" w:sz="0" w:space="0" w:color="auto"/>
                <w:bottom w:val="none" w:sz="0" w:space="0" w:color="auto"/>
                <w:right w:val="none" w:sz="0" w:space="0" w:color="auto"/>
              </w:divBdr>
              <w:divsChild>
                <w:div w:id="948195294">
                  <w:marLeft w:val="0"/>
                  <w:marRight w:val="0"/>
                  <w:marTop w:val="0"/>
                  <w:marBottom w:val="0"/>
                  <w:divBdr>
                    <w:top w:val="none" w:sz="0" w:space="0" w:color="auto"/>
                    <w:left w:val="none" w:sz="0" w:space="0" w:color="auto"/>
                    <w:bottom w:val="none" w:sz="0" w:space="0" w:color="auto"/>
                    <w:right w:val="none" w:sz="0" w:space="0" w:color="auto"/>
                  </w:divBdr>
                  <w:divsChild>
                    <w:div w:id="1212814102">
                      <w:marLeft w:val="0"/>
                      <w:marRight w:val="0"/>
                      <w:marTop w:val="0"/>
                      <w:marBottom w:val="0"/>
                      <w:divBdr>
                        <w:top w:val="none" w:sz="0" w:space="0" w:color="auto"/>
                        <w:left w:val="none" w:sz="0" w:space="0" w:color="auto"/>
                        <w:bottom w:val="none" w:sz="0" w:space="0" w:color="auto"/>
                        <w:right w:val="none" w:sz="0" w:space="0" w:color="auto"/>
                      </w:divBdr>
                      <w:divsChild>
                        <w:div w:id="475148990">
                          <w:marLeft w:val="0"/>
                          <w:marRight w:val="0"/>
                          <w:marTop w:val="0"/>
                          <w:marBottom w:val="0"/>
                          <w:divBdr>
                            <w:top w:val="none" w:sz="0" w:space="0" w:color="auto"/>
                            <w:left w:val="none" w:sz="0" w:space="0" w:color="auto"/>
                            <w:bottom w:val="none" w:sz="0" w:space="0" w:color="auto"/>
                            <w:right w:val="none" w:sz="0" w:space="0" w:color="auto"/>
                          </w:divBdr>
                          <w:divsChild>
                            <w:div w:id="948970609">
                              <w:marLeft w:val="0"/>
                              <w:marRight w:val="0"/>
                              <w:marTop w:val="0"/>
                              <w:marBottom w:val="0"/>
                              <w:divBdr>
                                <w:top w:val="none" w:sz="0" w:space="0" w:color="auto"/>
                                <w:left w:val="none" w:sz="0" w:space="0" w:color="auto"/>
                                <w:bottom w:val="none" w:sz="0" w:space="0" w:color="auto"/>
                                <w:right w:val="none" w:sz="0" w:space="0" w:color="auto"/>
                              </w:divBdr>
                              <w:divsChild>
                                <w:div w:id="101652686">
                                  <w:marLeft w:val="0"/>
                                  <w:marRight w:val="0"/>
                                  <w:marTop w:val="0"/>
                                  <w:marBottom w:val="0"/>
                                  <w:divBdr>
                                    <w:top w:val="none" w:sz="0" w:space="0" w:color="auto"/>
                                    <w:left w:val="none" w:sz="0" w:space="0" w:color="auto"/>
                                    <w:bottom w:val="none" w:sz="0" w:space="0" w:color="auto"/>
                                    <w:right w:val="none" w:sz="0" w:space="0" w:color="auto"/>
                                  </w:divBdr>
                                  <w:divsChild>
                                    <w:div w:id="684675968">
                                      <w:marLeft w:val="0"/>
                                      <w:marRight w:val="0"/>
                                      <w:marTop w:val="0"/>
                                      <w:marBottom w:val="0"/>
                                      <w:divBdr>
                                        <w:top w:val="none" w:sz="0" w:space="0" w:color="auto"/>
                                        <w:left w:val="none" w:sz="0" w:space="0" w:color="auto"/>
                                        <w:bottom w:val="none" w:sz="0" w:space="0" w:color="auto"/>
                                        <w:right w:val="none" w:sz="0" w:space="0" w:color="auto"/>
                                      </w:divBdr>
                                      <w:divsChild>
                                        <w:div w:id="973022925">
                                          <w:marLeft w:val="0"/>
                                          <w:marRight w:val="0"/>
                                          <w:marTop w:val="0"/>
                                          <w:marBottom w:val="0"/>
                                          <w:divBdr>
                                            <w:top w:val="none" w:sz="0" w:space="0" w:color="auto"/>
                                            <w:left w:val="none" w:sz="0" w:space="0" w:color="auto"/>
                                            <w:bottom w:val="none" w:sz="0" w:space="0" w:color="auto"/>
                                            <w:right w:val="none" w:sz="0" w:space="0" w:color="auto"/>
                                          </w:divBdr>
                                          <w:divsChild>
                                            <w:div w:id="293483392">
                                              <w:marLeft w:val="0"/>
                                              <w:marRight w:val="0"/>
                                              <w:marTop w:val="0"/>
                                              <w:marBottom w:val="0"/>
                                              <w:divBdr>
                                                <w:top w:val="none" w:sz="0" w:space="0" w:color="auto"/>
                                                <w:left w:val="none" w:sz="0" w:space="0" w:color="auto"/>
                                                <w:bottom w:val="none" w:sz="0" w:space="0" w:color="auto"/>
                                                <w:right w:val="none" w:sz="0" w:space="0" w:color="auto"/>
                                              </w:divBdr>
                                              <w:divsChild>
                                                <w:div w:id="885795480">
                                                  <w:marLeft w:val="0"/>
                                                  <w:marRight w:val="0"/>
                                                  <w:marTop w:val="0"/>
                                                  <w:marBottom w:val="0"/>
                                                  <w:divBdr>
                                                    <w:top w:val="none" w:sz="0" w:space="0" w:color="auto"/>
                                                    <w:left w:val="none" w:sz="0" w:space="0" w:color="auto"/>
                                                    <w:bottom w:val="none" w:sz="0" w:space="0" w:color="auto"/>
                                                    <w:right w:val="none" w:sz="0" w:space="0" w:color="auto"/>
                                                  </w:divBdr>
                                                  <w:divsChild>
                                                    <w:div w:id="902787531">
                                                      <w:marLeft w:val="0"/>
                                                      <w:marRight w:val="0"/>
                                                      <w:marTop w:val="0"/>
                                                      <w:marBottom w:val="0"/>
                                                      <w:divBdr>
                                                        <w:top w:val="none" w:sz="0" w:space="0" w:color="auto"/>
                                                        <w:left w:val="none" w:sz="0" w:space="0" w:color="auto"/>
                                                        <w:bottom w:val="none" w:sz="0" w:space="0" w:color="auto"/>
                                                        <w:right w:val="none" w:sz="0" w:space="0" w:color="auto"/>
                                                      </w:divBdr>
                                                      <w:divsChild>
                                                        <w:div w:id="1618172204">
                                                          <w:marLeft w:val="0"/>
                                                          <w:marRight w:val="0"/>
                                                          <w:marTop w:val="0"/>
                                                          <w:marBottom w:val="0"/>
                                                          <w:divBdr>
                                                            <w:top w:val="none" w:sz="0" w:space="0" w:color="auto"/>
                                                            <w:left w:val="none" w:sz="0" w:space="0" w:color="auto"/>
                                                            <w:bottom w:val="none" w:sz="0" w:space="0" w:color="auto"/>
                                                            <w:right w:val="none" w:sz="0" w:space="0" w:color="auto"/>
                                                          </w:divBdr>
                                                          <w:divsChild>
                                                            <w:div w:id="207382278">
                                                              <w:marLeft w:val="0"/>
                                                              <w:marRight w:val="0"/>
                                                              <w:marTop w:val="0"/>
                                                              <w:marBottom w:val="0"/>
                                                              <w:divBdr>
                                                                <w:top w:val="none" w:sz="0" w:space="0" w:color="auto"/>
                                                                <w:left w:val="none" w:sz="0" w:space="0" w:color="auto"/>
                                                                <w:bottom w:val="none" w:sz="0" w:space="0" w:color="auto"/>
                                                                <w:right w:val="none" w:sz="0" w:space="0" w:color="auto"/>
                                                              </w:divBdr>
                                                              <w:divsChild>
                                                                <w:div w:id="374014583">
                                                                  <w:marLeft w:val="0"/>
                                                                  <w:marRight w:val="0"/>
                                                                  <w:marTop w:val="0"/>
                                                                  <w:marBottom w:val="0"/>
                                                                  <w:divBdr>
                                                                    <w:top w:val="none" w:sz="0" w:space="0" w:color="auto"/>
                                                                    <w:left w:val="none" w:sz="0" w:space="0" w:color="auto"/>
                                                                    <w:bottom w:val="none" w:sz="0" w:space="0" w:color="auto"/>
                                                                    <w:right w:val="none" w:sz="0" w:space="0" w:color="auto"/>
                                                                  </w:divBdr>
                                                                  <w:divsChild>
                                                                    <w:div w:id="1868059771">
                                                                      <w:marLeft w:val="0"/>
                                                                      <w:marRight w:val="0"/>
                                                                      <w:marTop w:val="0"/>
                                                                      <w:marBottom w:val="0"/>
                                                                      <w:divBdr>
                                                                        <w:top w:val="none" w:sz="0" w:space="0" w:color="auto"/>
                                                                        <w:left w:val="none" w:sz="0" w:space="0" w:color="auto"/>
                                                                        <w:bottom w:val="none" w:sz="0" w:space="0" w:color="auto"/>
                                                                        <w:right w:val="none" w:sz="0" w:space="0" w:color="auto"/>
                                                                      </w:divBdr>
                                                                      <w:divsChild>
                                                                        <w:div w:id="1454980053">
                                                                          <w:marLeft w:val="0"/>
                                                                          <w:marRight w:val="0"/>
                                                                          <w:marTop w:val="0"/>
                                                                          <w:marBottom w:val="0"/>
                                                                          <w:divBdr>
                                                                            <w:top w:val="none" w:sz="0" w:space="0" w:color="auto"/>
                                                                            <w:left w:val="none" w:sz="0" w:space="0" w:color="auto"/>
                                                                            <w:bottom w:val="none" w:sz="0" w:space="0" w:color="auto"/>
                                                                            <w:right w:val="none" w:sz="0" w:space="0" w:color="auto"/>
                                                                          </w:divBdr>
                                                                          <w:divsChild>
                                                                            <w:div w:id="164333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7.12.3"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hozrim.mof.gov.il/doc/hashkal/horaot.nsf/ByNum/7.2.6"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hozrim.mof.gov.il/doc/hashkal/horaot.nsf/ByNum/&#1496;.7.7.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4.17" TargetMode="External"/><Relationship Id="rId5" Type="http://schemas.openxmlformats.org/officeDocument/2006/relationships/settings" Target="settings.xml"/><Relationship Id="rId15" Type="http://schemas.openxmlformats.org/officeDocument/2006/relationships/hyperlink" Target="http://www.finance.gov.il/hon/2001/insurance/memos/pikuachBituach2005.doc" TargetMode="External"/><Relationship Id="rId10" Type="http://schemas.openxmlformats.org/officeDocument/2006/relationships/hyperlink" Target="http://hozrim.mof.gov.il/doc/hashkal/horaot.nsf/ByNum/7.8.1"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hozrim.mof.gov.il/doc/hashkal/horaot.nsf/ByNum/7.8.5" TargetMode="External"/><Relationship Id="rId14" Type="http://schemas.openxmlformats.org/officeDocument/2006/relationships/hyperlink" Target="http://hozrim.mof.gov.il/doc/hashkal/horaot.nsf/ByNum/7.2.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8E2732-4019-468E-A4AB-AADDE7529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374</TotalTime>
  <Pages>67</Pages>
  <Words>22081</Words>
  <Characters>110406</Characters>
  <Application>Microsoft Office Word</Application>
  <DocSecurity>0</DocSecurity>
  <Lines>920</Lines>
  <Paragraphs>264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132223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מילכה רוזנבלט</dc:creator>
  <cp:lastModifiedBy>מעבדה טכני</cp:lastModifiedBy>
  <cp:revision>7</cp:revision>
  <dcterms:created xsi:type="dcterms:W3CDTF">2013-08-04T09:17:00Z</dcterms:created>
  <dcterms:modified xsi:type="dcterms:W3CDTF">2013-08-06T13:08:00Z</dcterms:modified>
</cp:coreProperties>
</file>