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4E90" w:rsidRDefault="008C4E90">
      <w:pPr>
        <w:rPr>
          <w:rtl/>
        </w:rPr>
      </w:pPr>
    </w:p>
    <w:p w:rsidR="004F2BE8" w:rsidRDefault="004F2BE8" w:rsidP="0091140B">
      <w:pPr>
        <w:jc w:val="right"/>
        <w:rPr>
          <w:rtl/>
        </w:rPr>
      </w:pPr>
      <w:r>
        <w:rPr>
          <w:rFonts w:hint="cs"/>
          <w:rtl/>
        </w:rPr>
        <w:t>‏</w:t>
      </w:r>
      <w:r w:rsidR="00FA0036">
        <w:rPr>
          <w:rFonts w:hint="cs"/>
          <w:rtl/>
        </w:rPr>
        <w:t>‏</w:t>
      </w:r>
      <w:r w:rsidR="0091140B">
        <w:rPr>
          <w:rFonts w:hint="cs"/>
          <w:rtl/>
        </w:rPr>
        <w:t>21</w:t>
      </w:r>
      <w:r w:rsidR="0038214C">
        <w:rPr>
          <w:rFonts w:hint="cs"/>
          <w:rtl/>
        </w:rPr>
        <w:t xml:space="preserve"> דצמבר 2014</w:t>
      </w:r>
    </w:p>
    <w:p w:rsidR="004F2BE8" w:rsidRDefault="004F2BE8">
      <w:pPr>
        <w:rPr>
          <w:rtl/>
        </w:rPr>
      </w:pPr>
      <w:r>
        <w:rPr>
          <w:rFonts w:hint="cs"/>
          <w:rtl/>
        </w:rPr>
        <w:t>לכבוד</w:t>
      </w:r>
    </w:p>
    <w:p w:rsidR="004F2BE8" w:rsidRDefault="004F2BE8">
      <w:pPr>
        <w:rPr>
          <w:rtl/>
        </w:rPr>
      </w:pPr>
      <w:r>
        <w:rPr>
          <w:rFonts w:hint="cs"/>
          <w:rtl/>
        </w:rPr>
        <w:t>ועדת הפטור של החשב הכללי</w:t>
      </w:r>
    </w:p>
    <w:p w:rsidR="002D20F6" w:rsidRDefault="002D20F6">
      <w:pPr>
        <w:rPr>
          <w:rtl/>
        </w:rPr>
      </w:pPr>
    </w:p>
    <w:p w:rsidR="004F2BE8" w:rsidRDefault="002D20F6">
      <w:pPr>
        <w:rPr>
          <w:rtl/>
        </w:rPr>
      </w:pPr>
      <w:r>
        <w:rPr>
          <w:rFonts w:hint="cs"/>
          <w:rtl/>
        </w:rPr>
        <w:t>שלום רב,</w:t>
      </w:r>
    </w:p>
    <w:p w:rsidR="002D20F6" w:rsidRDefault="002D20F6">
      <w:pPr>
        <w:rPr>
          <w:rtl/>
        </w:rPr>
      </w:pPr>
    </w:p>
    <w:p w:rsidR="004F2BE8" w:rsidRDefault="004F2BE8" w:rsidP="004F2BE8">
      <w:pPr>
        <w:jc w:val="center"/>
        <w:rPr>
          <w:rtl/>
        </w:rPr>
      </w:pPr>
      <w:r>
        <w:rPr>
          <w:rFonts w:hint="cs"/>
          <w:rtl/>
        </w:rPr>
        <w:t xml:space="preserve">הנדון: </w:t>
      </w:r>
      <w:r w:rsidRPr="004F2BE8">
        <w:rPr>
          <w:rFonts w:hint="cs"/>
          <w:b/>
          <w:bCs/>
          <w:u w:val="single"/>
          <w:rtl/>
        </w:rPr>
        <w:t xml:space="preserve">אישור להתקשרות </w:t>
      </w:r>
      <w:r>
        <w:rPr>
          <w:rFonts w:hint="cs"/>
          <w:b/>
          <w:bCs/>
          <w:u w:val="single"/>
          <w:rtl/>
        </w:rPr>
        <w:t xml:space="preserve"> עם קרן </w:t>
      </w:r>
      <w:r>
        <w:rPr>
          <w:rFonts w:hint="cs"/>
          <w:b/>
          <w:bCs/>
          <w:u w:val="single"/>
        </w:rPr>
        <w:t>BIRD</w:t>
      </w:r>
      <w:r>
        <w:rPr>
          <w:rFonts w:hint="cs"/>
          <w:b/>
          <w:bCs/>
          <w:u w:val="single"/>
          <w:rtl/>
        </w:rPr>
        <w:t xml:space="preserve"> </w:t>
      </w:r>
      <w:r w:rsidRPr="004F2BE8">
        <w:rPr>
          <w:rFonts w:hint="cs"/>
          <w:b/>
          <w:bCs/>
          <w:u w:val="single"/>
          <w:rtl/>
        </w:rPr>
        <w:t xml:space="preserve">לפי תקנה 3 (7) </w:t>
      </w:r>
      <w:proofErr w:type="spellStart"/>
      <w:r w:rsidRPr="004F2BE8">
        <w:rPr>
          <w:rFonts w:hint="cs"/>
          <w:b/>
          <w:bCs/>
          <w:u w:val="single"/>
          <w:rtl/>
        </w:rPr>
        <w:t>לתח"מ</w:t>
      </w:r>
      <w:proofErr w:type="spellEnd"/>
    </w:p>
    <w:p w:rsidR="004F2BE8" w:rsidRDefault="004F2BE8">
      <w:pPr>
        <w:rPr>
          <w:rtl/>
        </w:rPr>
      </w:pPr>
    </w:p>
    <w:p w:rsidR="0091140B" w:rsidRDefault="004F2BE8" w:rsidP="0091140B">
      <w:pPr>
        <w:jc w:val="both"/>
        <w:rPr>
          <w:rtl/>
        </w:rPr>
      </w:pPr>
      <w:r>
        <w:rPr>
          <w:rFonts w:hint="cs"/>
          <w:rtl/>
        </w:rPr>
        <w:t>אנו פונים אליכם</w:t>
      </w:r>
      <w:r w:rsidR="0091140B">
        <w:rPr>
          <w:rFonts w:hint="cs"/>
          <w:rtl/>
        </w:rPr>
        <w:t xml:space="preserve"> בבקשה</w:t>
      </w:r>
      <w:r>
        <w:rPr>
          <w:rFonts w:hint="cs"/>
          <w:rtl/>
        </w:rPr>
        <w:t xml:space="preserve"> לאשר</w:t>
      </w:r>
      <w:r w:rsidR="008D71EB">
        <w:rPr>
          <w:rFonts w:hint="cs"/>
          <w:rtl/>
        </w:rPr>
        <w:t xml:space="preserve"> ה</w:t>
      </w:r>
      <w:r>
        <w:rPr>
          <w:rFonts w:hint="cs"/>
          <w:rtl/>
        </w:rPr>
        <w:t xml:space="preserve">תקשרות לשת"פ מחקרי עם ארצות הברית עבור קולות קוראים שפורסמו במהלך שנת </w:t>
      </w:r>
      <w:r w:rsidR="0037040A">
        <w:rPr>
          <w:rFonts w:hint="cs"/>
          <w:rtl/>
        </w:rPr>
        <w:t>2014</w:t>
      </w:r>
      <w:r w:rsidR="0091140B">
        <w:rPr>
          <w:rFonts w:hint="cs"/>
          <w:rtl/>
        </w:rPr>
        <w:t xml:space="preserve">. </w:t>
      </w:r>
      <w:r w:rsidR="0037040A">
        <w:rPr>
          <w:rFonts w:hint="cs"/>
          <w:rtl/>
        </w:rPr>
        <w:t xml:space="preserve"> </w:t>
      </w:r>
      <w:r w:rsidR="00FA0036">
        <w:rPr>
          <w:rFonts w:hint="cs"/>
          <w:rtl/>
        </w:rPr>
        <w:t xml:space="preserve">  </w:t>
      </w:r>
      <w:r w:rsidR="0091140B">
        <w:rPr>
          <w:rFonts w:hint="cs"/>
          <w:rtl/>
        </w:rPr>
        <w:t xml:space="preserve">היקף ההתקשרות המבוקשת עומד על  4 </w:t>
      </w:r>
      <w:proofErr w:type="spellStart"/>
      <w:r w:rsidR="0091140B">
        <w:rPr>
          <w:rFonts w:hint="cs"/>
          <w:rtl/>
        </w:rPr>
        <w:t>מלש"ח</w:t>
      </w:r>
      <w:proofErr w:type="spellEnd"/>
      <w:r w:rsidR="0091140B">
        <w:rPr>
          <w:rFonts w:hint="cs"/>
          <w:rtl/>
        </w:rPr>
        <w:t xml:space="preserve"> ו</w:t>
      </w:r>
      <w:r w:rsidR="00FA0036">
        <w:rPr>
          <w:rFonts w:hint="cs"/>
          <w:rtl/>
        </w:rPr>
        <w:t>זאת על מנת להתאים את הסכום המועבר על ידי המשרד לסכום שהועבר ע"י משרד האנרגיה האמריקאי ל 2014 העומד על 2 מיליון דולר</w:t>
      </w:r>
      <w:r w:rsidR="0091140B">
        <w:rPr>
          <w:rFonts w:hint="cs"/>
          <w:rtl/>
        </w:rPr>
        <w:t xml:space="preserve"> (כ 8 </w:t>
      </w:r>
      <w:proofErr w:type="spellStart"/>
      <w:r w:rsidR="0091140B">
        <w:rPr>
          <w:rFonts w:hint="cs"/>
          <w:rtl/>
        </w:rPr>
        <w:t>מלש"ח</w:t>
      </w:r>
      <w:proofErr w:type="spellEnd"/>
      <w:r w:rsidR="0091140B">
        <w:rPr>
          <w:rFonts w:hint="cs"/>
          <w:rtl/>
        </w:rPr>
        <w:t>)</w:t>
      </w:r>
      <w:r w:rsidR="00FA0036">
        <w:rPr>
          <w:rFonts w:hint="cs"/>
          <w:rtl/>
        </w:rPr>
        <w:t>.</w:t>
      </w:r>
      <w:r w:rsidR="005C076E">
        <w:rPr>
          <w:rFonts w:hint="cs"/>
          <w:rtl/>
        </w:rPr>
        <w:t xml:space="preserve"> </w:t>
      </w:r>
    </w:p>
    <w:p w:rsidR="004F2BE8" w:rsidRDefault="0091140B" w:rsidP="0091140B">
      <w:pPr>
        <w:jc w:val="both"/>
        <w:rPr>
          <w:rtl/>
        </w:rPr>
      </w:pPr>
      <w:r>
        <w:rPr>
          <w:rFonts w:hint="cs"/>
          <w:rtl/>
        </w:rPr>
        <w:t xml:space="preserve">עד כה הועברו לצורך כך 4.067 </w:t>
      </w:r>
      <w:proofErr w:type="spellStart"/>
      <w:r>
        <w:rPr>
          <w:rFonts w:hint="cs"/>
          <w:rtl/>
        </w:rPr>
        <w:t>מלש"ח</w:t>
      </w:r>
      <w:proofErr w:type="spellEnd"/>
      <w:r>
        <w:rPr>
          <w:rFonts w:hint="cs"/>
          <w:rtl/>
        </w:rPr>
        <w:t xml:space="preserve"> ע"ס</w:t>
      </w:r>
      <w:r w:rsidR="005C076E">
        <w:rPr>
          <w:rFonts w:hint="cs"/>
          <w:rtl/>
        </w:rPr>
        <w:t xml:space="preserve"> </w:t>
      </w:r>
      <w:r>
        <w:rPr>
          <w:rFonts w:hint="cs"/>
          <w:rtl/>
        </w:rPr>
        <w:t>היתרה מ</w:t>
      </w:r>
      <w:r w:rsidR="005C076E">
        <w:rPr>
          <w:rFonts w:hint="cs"/>
          <w:rtl/>
        </w:rPr>
        <w:t xml:space="preserve">החלטת </w:t>
      </w:r>
      <w:r w:rsidR="005C076E">
        <w:rPr>
          <w:rFonts w:hint="cs"/>
          <w:szCs w:val="24"/>
          <w:rtl/>
        </w:rPr>
        <w:t>ועדת הפטור מיום 9.3.14</w:t>
      </w:r>
      <w:r w:rsidR="005C076E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:rsidR="00FA0036" w:rsidRDefault="00FA0036" w:rsidP="0037040A">
      <w:pPr>
        <w:jc w:val="both"/>
        <w:rPr>
          <w:rtl/>
        </w:rPr>
      </w:pPr>
    </w:p>
    <w:tbl>
      <w:tblPr>
        <w:tblStyle w:val="a3"/>
        <w:bidiVisual/>
        <w:tblW w:w="83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466"/>
        <w:gridCol w:w="5835"/>
      </w:tblGrid>
      <w:tr w:rsidR="004F2BE8" w:rsidRPr="00221231" w:rsidTr="004F2BE8"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F2BE8" w:rsidRPr="00221231" w:rsidRDefault="004F2BE8" w:rsidP="00FA0036">
            <w:pPr>
              <w:spacing w:line="360" w:lineRule="auto"/>
              <w:rPr>
                <w:rFonts w:ascii="Arial" w:hAnsi="Arial"/>
                <w:bCs/>
                <w:szCs w:val="24"/>
                <w:rtl/>
              </w:rPr>
            </w:pPr>
            <w:r w:rsidRPr="00221231">
              <w:rPr>
                <w:rFonts w:ascii="Arial" w:hAnsi="Arial" w:hint="cs"/>
                <w:bCs/>
                <w:szCs w:val="24"/>
                <w:rtl/>
              </w:rPr>
              <w:t>שם הספק:</w:t>
            </w:r>
          </w:p>
        </w:tc>
        <w:tc>
          <w:tcPr>
            <w:tcW w:w="5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BE8" w:rsidRDefault="004F2BE8" w:rsidP="00FA0036">
            <w:pPr>
              <w:bidi w:val="0"/>
              <w:ind w:left="2880" w:hanging="1440"/>
            </w:pPr>
            <w:r>
              <w:t xml:space="preserve">The </w:t>
            </w:r>
            <w:smartTag w:uri="urn:schemas-microsoft-com:office:smarttags" w:element="country-region">
              <w:smartTag w:uri="urn:schemas-microsoft-com:office:smarttags" w:element="place">
                <w:r>
                  <w:t>Israel</w:t>
                </w:r>
              </w:smartTag>
            </w:smartTag>
            <w:r>
              <w:t xml:space="preserve"> – United States Binational Industrial Research and Development Foundation (hereinafter called the “BIRD Foundation”)</w:t>
            </w:r>
          </w:p>
          <w:p w:rsidR="004F2BE8" w:rsidRPr="00221231" w:rsidRDefault="004F2BE8" w:rsidP="00FA0036">
            <w:pPr>
              <w:rPr>
                <w:rFonts w:ascii="Arial" w:hAnsi="Arial"/>
                <w:b/>
                <w:szCs w:val="24"/>
                <w:highlight w:val="yellow"/>
              </w:rPr>
            </w:pPr>
          </w:p>
        </w:tc>
      </w:tr>
      <w:tr w:rsidR="004F2BE8" w:rsidRPr="00221231" w:rsidTr="004F2BE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296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4F2BE8" w:rsidRPr="00221231" w:rsidRDefault="004F2BE8" w:rsidP="002D20F6">
            <w:pPr>
              <w:spacing w:line="360" w:lineRule="auto"/>
              <w:rPr>
                <w:rFonts w:ascii="Arial" w:hAnsi="Arial"/>
                <w:bCs/>
                <w:szCs w:val="24"/>
                <w:highlight w:val="yellow"/>
                <w:rtl/>
              </w:rPr>
            </w:pPr>
            <w:r w:rsidRPr="00221231">
              <w:rPr>
                <w:rFonts w:ascii="Arial" w:hAnsi="Arial" w:hint="cs"/>
                <w:bCs/>
                <w:szCs w:val="24"/>
                <w:rtl/>
              </w:rPr>
              <w:t xml:space="preserve">תיאור מהות ההתקשרות </w:t>
            </w:r>
          </w:p>
        </w:tc>
      </w:tr>
      <w:tr w:rsidR="004F2BE8" w:rsidRPr="00221231" w:rsidTr="004F2BE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296" w:type="dxa"/>
            <w:gridSpan w:val="2"/>
            <w:tcBorders>
              <w:bottom w:val="single" w:sz="4" w:space="0" w:color="auto"/>
            </w:tcBorders>
          </w:tcPr>
          <w:p w:rsidR="008D71EB" w:rsidRPr="00993231" w:rsidRDefault="004F2BE8">
            <w:pPr>
              <w:pStyle w:val="a4"/>
              <w:numPr>
                <w:ilvl w:val="1"/>
                <w:numId w:val="1"/>
              </w:numPr>
              <w:bidi/>
              <w:spacing w:line="360" w:lineRule="auto"/>
              <w:jc w:val="both"/>
              <w:rPr>
                <w:rFonts w:asciiTheme="minorHAnsi" w:eastAsiaTheme="minorHAnsi" w:hAnsiTheme="minorHAnsi" w:cs="David"/>
                <w:sz w:val="24"/>
                <w:szCs w:val="24"/>
                <w:rtl/>
              </w:rPr>
            </w:pPr>
            <w:r w:rsidRPr="00221231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יחידת המדען הראשי במשרד מעוניינת לחתום על הסכם התקשרות  בסך </w:t>
            </w:r>
            <w:r w:rsidR="008D71EB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4 מש"ח, </w:t>
            </w:r>
            <w:r w:rsidRPr="00221231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עם </w:t>
            </w:r>
            <w:r w:rsidRPr="00221231">
              <w:rPr>
                <w:rFonts w:cs="David" w:hint="cs"/>
                <w:sz w:val="24"/>
                <w:szCs w:val="24"/>
                <w:rtl/>
              </w:rPr>
              <w:t xml:space="preserve">קרן </w:t>
            </w:r>
            <w:r w:rsidRPr="00221231">
              <w:rPr>
                <w:rFonts w:cs="David"/>
                <w:sz w:val="24"/>
                <w:szCs w:val="24"/>
              </w:rPr>
              <w:t xml:space="preserve">BIRD </w:t>
            </w:r>
            <w:r w:rsidRPr="00221231">
              <w:rPr>
                <w:rFonts w:cs="David" w:hint="cs"/>
                <w:sz w:val="24"/>
                <w:szCs w:val="24"/>
                <w:rtl/>
              </w:rPr>
              <w:t xml:space="preserve"> לצורך המשך מימוש  הסכם שיתוף הפעולה בין משרדי האנרגיה הישראלי והאמריקאי לקידום פרויקטי מו"פ בתחום האנרגיה המתחדשת והתייעלות אנרגטית. </w:t>
            </w:r>
          </w:p>
          <w:p w:rsidR="00993231" w:rsidRDefault="00993231" w:rsidP="009B5363">
            <w:pPr>
              <w:pStyle w:val="a4"/>
              <w:numPr>
                <w:ilvl w:val="1"/>
                <w:numId w:val="1"/>
              </w:numPr>
              <w:bidi/>
              <w:spacing w:line="360" w:lineRule="auto"/>
              <w:jc w:val="both"/>
              <w:rPr>
                <w:rFonts w:asciiTheme="minorHAnsi" w:eastAsiaTheme="minorHAnsi" w:hAnsiTheme="minorHAnsi"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קרן </w:t>
            </w:r>
            <w:r>
              <w:rPr>
                <w:rFonts w:cs="David"/>
                <w:sz w:val="24"/>
                <w:szCs w:val="24"/>
              </w:rPr>
              <w:t>BIRD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B5363">
              <w:rPr>
                <w:rFonts w:cs="David" w:hint="cs"/>
                <w:sz w:val="24"/>
                <w:szCs w:val="24"/>
                <w:rtl/>
              </w:rPr>
              <w:t>הינו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תאגיד סטטוטורי שהוקם על פי חוק הקרן הדו-לאומית למחקר ופיתוח תעשייתיים,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התשל"ח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1978, ובהתאם להסכם שנחתם בין ישראל לבין ארה"ב בשנת 1976.</w:t>
            </w:r>
          </w:p>
          <w:p w:rsidR="00001904" w:rsidRPr="008D71EB" w:rsidRDefault="00001904" w:rsidP="000E56B9">
            <w:pPr>
              <w:pStyle w:val="a4"/>
              <w:numPr>
                <w:ilvl w:val="1"/>
                <w:numId w:val="1"/>
              </w:numPr>
              <w:bidi/>
              <w:spacing w:line="360" w:lineRule="auto"/>
              <w:jc w:val="both"/>
              <w:rPr>
                <w:rFonts w:asciiTheme="minorHAnsi" w:eastAsiaTheme="minorHAnsi" w:hAnsiTheme="minorHAnsi" w:cs="David"/>
                <w:sz w:val="24"/>
                <w:szCs w:val="24"/>
              </w:rPr>
            </w:pPr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ועדת הפטור </w:t>
            </w:r>
            <w:proofErr w:type="spellStart"/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>בחשכ"ל</w:t>
            </w:r>
            <w:proofErr w:type="spellEnd"/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 מ 9.3.14. אישרה העברה של 5.1 </w:t>
            </w:r>
            <w:proofErr w:type="spellStart"/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>מלש</w:t>
            </w:r>
            <w:r w:rsidR="000E56B9"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>"ח</w:t>
            </w:r>
            <w:proofErr w:type="spellEnd"/>
            <w:r w:rsidR="000E56B9"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בתוקף מה 10/12/14 ועד 30/06/15, </w:t>
            </w:r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מתוכם הועברו 300 אלף דולר עבור </w:t>
            </w:r>
            <w:proofErr w:type="spellStart"/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>פרוייקטים</w:t>
            </w:r>
            <w:proofErr w:type="spellEnd"/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של 2013, כך שהיתרה </w:t>
            </w:r>
            <w:proofErr w:type="spellStart"/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>לפרוייקטי</w:t>
            </w:r>
            <w:proofErr w:type="spellEnd"/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2014, עמדה על 4.067 </w:t>
            </w:r>
            <w:proofErr w:type="spellStart"/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>מלש"ח</w:t>
            </w:r>
            <w:proofErr w:type="spellEnd"/>
            <w:r w:rsidRPr="000E56B9">
              <w:rPr>
                <w:rFonts w:ascii="Arial" w:hAnsi="Arial" w:cs="David" w:hint="cs"/>
                <w:b/>
                <w:sz w:val="24"/>
                <w:szCs w:val="24"/>
                <w:rtl/>
              </w:rPr>
              <w:t>. סכום זה הועבר מתקציב המדען הראשי  2014  בכפוף להסכם שנחתם עם קרן בירד.</w:t>
            </w:r>
            <w:r>
              <w:rPr>
                <w:rFonts w:hint="cs"/>
                <w:szCs w:val="24"/>
                <w:rtl/>
              </w:rPr>
              <w:t xml:space="preserve"> </w:t>
            </w:r>
            <w:r w:rsidR="000E56B9">
              <w:rPr>
                <w:rFonts w:asciiTheme="minorHAnsi" w:eastAsiaTheme="minorHAnsi" w:hAnsiTheme="minorHAnsi" w:cs="David" w:hint="cs"/>
                <w:sz w:val="24"/>
                <w:szCs w:val="24"/>
                <w:rtl/>
              </w:rPr>
              <w:t xml:space="preserve"> על מנת להשלים לסכום שהעביר משרד האנרגיה האמריקאי עבור </w:t>
            </w:r>
            <w:proofErr w:type="spellStart"/>
            <w:r w:rsidR="000E56B9">
              <w:rPr>
                <w:rFonts w:asciiTheme="minorHAnsi" w:eastAsiaTheme="minorHAnsi" w:hAnsiTheme="minorHAnsi" w:cs="David" w:hint="cs"/>
                <w:sz w:val="24"/>
                <w:szCs w:val="24"/>
                <w:rtl/>
              </w:rPr>
              <w:t>פרוייקטים</w:t>
            </w:r>
            <w:proofErr w:type="spellEnd"/>
            <w:r w:rsidR="000E56B9">
              <w:rPr>
                <w:rFonts w:asciiTheme="minorHAnsi" w:eastAsiaTheme="minorHAnsi" w:hAnsiTheme="minorHAnsi" w:cs="David" w:hint="cs"/>
                <w:sz w:val="24"/>
                <w:szCs w:val="24"/>
                <w:rtl/>
              </w:rPr>
              <w:t xml:space="preserve"> שנבחרו ב 2014 יש להרחיב את הפטור בעוד 4 </w:t>
            </w:r>
            <w:proofErr w:type="spellStart"/>
            <w:r w:rsidR="000E56B9">
              <w:rPr>
                <w:rFonts w:asciiTheme="minorHAnsi" w:eastAsiaTheme="minorHAnsi" w:hAnsiTheme="minorHAnsi" w:cs="David" w:hint="cs"/>
                <w:sz w:val="24"/>
                <w:szCs w:val="24"/>
                <w:rtl/>
              </w:rPr>
              <w:t>מלש"ח</w:t>
            </w:r>
            <w:proofErr w:type="spellEnd"/>
            <w:r w:rsidR="000E56B9">
              <w:rPr>
                <w:rFonts w:asciiTheme="minorHAnsi" w:eastAsiaTheme="minorHAnsi" w:hAnsiTheme="minorHAnsi" w:cs="David" w:hint="cs"/>
                <w:sz w:val="24"/>
                <w:szCs w:val="24"/>
                <w:rtl/>
              </w:rPr>
              <w:t>.</w:t>
            </w:r>
          </w:p>
          <w:p w:rsidR="00971382" w:rsidRDefault="004F2BE8" w:rsidP="008D71EB">
            <w:pPr>
              <w:pStyle w:val="a4"/>
              <w:numPr>
                <w:ilvl w:val="1"/>
                <w:numId w:val="1"/>
              </w:numPr>
              <w:bidi/>
              <w:spacing w:line="360" w:lineRule="auto"/>
              <w:jc w:val="both"/>
              <w:rPr>
                <w:rFonts w:asciiTheme="minorHAnsi" w:eastAsiaTheme="minorHAnsi" w:hAnsiTheme="minorHAnsi" w:cs="David"/>
                <w:sz w:val="24"/>
                <w:szCs w:val="24"/>
                <w:rtl/>
              </w:rPr>
            </w:pPr>
            <w:r w:rsidRPr="00221231">
              <w:rPr>
                <w:rFonts w:ascii="Arial" w:hAnsi="Arial" w:cs="David" w:hint="cs"/>
                <w:sz w:val="24"/>
                <w:szCs w:val="24"/>
                <w:rtl/>
              </w:rPr>
              <w:t xml:space="preserve">שיתוף הפעולה עוגן בהחלטת ממשלה בשנת 2008. </w:t>
            </w:r>
            <w:r w:rsidRPr="00221231">
              <w:rPr>
                <w:rFonts w:ascii="Arial" w:hAnsi="Arial" w:cs="David" w:hint="cs"/>
                <w:sz w:val="24"/>
                <w:szCs w:val="24"/>
                <w:rtl/>
                <w:lang w:val="es-CL"/>
              </w:rPr>
              <w:t>תוקף החלטת הממשלה פג בסוף 2012.</w:t>
            </w:r>
            <w:r w:rsidRPr="00221231">
              <w:rPr>
                <w:rFonts w:ascii="Arial" w:hAnsi="Arial" w:cs="David" w:hint="cs"/>
                <w:sz w:val="24"/>
                <w:szCs w:val="24"/>
                <w:rtl/>
              </w:rPr>
              <w:t xml:space="preserve"> במסגרת שיתוף הפעולה פעלה הקרן בשנים 2009-2012 .</w:t>
            </w:r>
            <w:r w:rsidRPr="00221231">
              <w:rPr>
                <w:rFonts w:ascii="Arial" w:hAnsi="Arial" w:cs="David" w:hint="cs"/>
                <w:sz w:val="24"/>
                <w:szCs w:val="24"/>
                <w:rtl/>
                <w:lang w:val="es-CL"/>
              </w:rPr>
              <w:t xml:space="preserve"> </w:t>
            </w:r>
            <w:r w:rsidRPr="00221231">
              <w:rPr>
                <w:rFonts w:ascii="Arial" w:hAnsi="Arial" w:cs="David" w:hint="cs"/>
                <w:sz w:val="24"/>
                <w:szCs w:val="24"/>
                <w:rtl/>
              </w:rPr>
              <w:t xml:space="preserve">עד היום,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t>מומ</w:t>
            </w:r>
            <w:r w:rsidRPr="00221231">
              <w:rPr>
                <w:rFonts w:ascii="Arial" w:hAnsi="Arial" w:cs="David" w:hint="cs"/>
                <w:sz w:val="24"/>
                <w:szCs w:val="24"/>
                <w:rtl/>
              </w:rPr>
              <w:t>נו ע"י הקרן</w:t>
            </w:r>
            <w:r w:rsidRPr="00221231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="00410FB9" w:rsidRPr="00221231">
              <w:rPr>
                <w:rFonts w:ascii="Arial" w:hAnsi="Arial" w:cs="David" w:hint="cs"/>
                <w:sz w:val="24"/>
                <w:szCs w:val="24"/>
                <w:rtl/>
              </w:rPr>
              <w:t>1</w:t>
            </w:r>
            <w:r w:rsidR="00410FB9">
              <w:rPr>
                <w:rFonts w:ascii="Arial" w:hAnsi="Arial" w:cs="David" w:hint="cs"/>
                <w:sz w:val="24"/>
                <w:szCs w:val="24"/>
                <w:rtl/>
              </w:rPr>
              <w:t>7</w:t>
            </w:r>
            <w:r w:rsidR="00410FB9" w:rsidRPr="00221231"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t>פרויקטים</w:t>
            </w:r>
            <w:r w:rsidRPr="00221231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t>משותפים</w:t>
            </w:r>
            <w:r w:rsidRPr="00221231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t>בתעשייה</w:t>
            </w:r>
            <w:r w:rsidRPr="00221231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t>ובאקדמיה</w:t>
            </w:r>
            <w:r w:rsidRPr="00221231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t>שהיקפם</w:t>
            </w:r>
            <w:r w:rsidRPr="00221231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lastRenderedPageBreak/>
              <w:t>הכולל</w:t>
            </w:r>
            <w:r w:rsidRPr="00221231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t>הוא</w:t>
            </w:r>
            <w:r w:rsidRPr="00221231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t>כ</w:t>
            </w:r>
            <w:r w:rsidR="0064364A"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="00410FB9">
              <w:rPr>
                <w:rFonts w:ascii="Arial" w:hAnsi="Arial" w:cs="David" w:hint="cs"/>
                <w:sz w:val="24"/>
                <w:szCs w:val="24"/>
                <w:rtl/>
              </w:rPr>
              <w:t>28</w:t>
            </w:r>
            <w:r w:rsidRPr="00221231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t>מיליון</w:t>
            </w:r>
            <w:r w:rsidRPr="00221231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221231">
              <w:rPr>
                <w:rFonts w:ascii="Arial" w:hAnsi="Arial" w:cs="David"/>
                <w:sz w:val="24"/>
                <w:szCs w:val="24"/>
                <w:rtl/>
              </w:rPr>
              <w:t>דולר</w:t>
            </w:r>
            <w:r w:rsidRPr="00221231">
              <w:rPr>
                <w:rFonts w:ascii="Arial" w:hAnsi="Arial" w:cs="David"/>
                <w:sz w:val="24"/>
                <w:szCs w:val="24"/>
              </w:rPr>
              <w:t>.</w:t>
            </w:r>
            <w:r w:rsidRPr="00221231"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</w:p>
          <w:p w:rsidR="004F2BE8" w:rsidRPr="00221231" w:rsidRDefault="004F2BE8" w:rsidP="004F2BE8">
            <w:pPr>
              <w:pStyle w:val="a4"/>
              <w:numPr>
                <w:ilvl w:val="1"/>
                <w:numId w:val="1"/>
              </w:numPr>
              <w:bidi/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221231">
              <w:rPr>
                <w:rFonts w:cs="David" w:hint="cs"/>
                <w:b/>
                <w:bCs/>
                <w:sz w:val="24"/>
                <w:szCs w:val="24"/>
                <w:rtl/>
              </w:rPr>
              <w:t>מטרת שיתוף הפעולה</w:t>
            </w:r>
            <w:r w:rsidRPr="00221231">
              <w:rPr>
                <w:rFonts w:cs="David" w:hint="cs"/>
                <w:sz w:val="24"/>
                <w:szCs w:val="24"/>
                <w:rtl/>
              </w:rPr>
              <w:t>: עידוד מיזמים משותפים המפתחים ומיישמים טכנולוגיות אנרגיה ונותנים מענה לחסמים טכנולוגיים וכלכליים האופייניים לתחום.</w:t>
            </w:r>
          </w:p>
          <w:p w:rsidR="004F2BE8" w:rsidRPr="00221231" w:rsidRDefault="004F2BE8" w:rsidP="004F2BE8">
            <w:pPr>
              <w:pStyle w:val="a4"/>
              <w:numPr>
                <w:ilvl w:val="1"/>
                <w:numId w:val="1"/>
              </w:numPr>
              <w:bidi/>
              <w:spacing w:line="360" w:lineRule="auto"/>
              <w:jc w:val="both"/>
              <w:rPr>
                <w:rFonts w:cs="David"/>
                <w:sz w:val="24"/>
                <w:szCs w:val="24"/>
              </w:rPr>
            </w:pPr>
            <w:r w:rsidRPr="00221231">
              <w:rPr>
                <w:rFonts w:cs="David" w:hint="cs"/>
                <w:b/>
                <w:bCs/>
                <w:sz w:val="24"/>
                <w:szCs w:val="24"/>
                <w:rtl/>
              </w:rPr>
              <w:t>הכלי</w:t>
            </w:r>
            <w:r w:rsidRPr="00221231">
              <w:rPr>
                <w:rFonts w:cs="David" w:hint="cs"/>
                <w:sz w:val="24"/>
                <w:szCs w:val="24"/>
                <w:rtl/>
              </w:rPr>
              <w:t>: מימון, בחינה ובחירה של פרויקטים  בשיתוף פעולה בינינו ל-</w:t>
            </w:r>
            <w:r w:rsidRPr="00221231">
              <w:rPr>
                <w:rFonts w:cs="David" w:hint="cs"/>
                <w:sz w:val="24"/>
                <w:szCs w:val="24"/>
              </w:rPr>
              <w:t>DOE</w:t>
            </w:r>
            <w:r w:rsidRPr="00221231">
              <w:rPr>
                <w:rFonts w:cs="David" w:hint="cs"/>
                <w:sz w:val="24"/>
                <w:szCs w:val="24"/>
                <w:rtl/>
              </w:rPr>
              <w:t xml:space="preserve">, לפרויקטים בשת"פ בין חברות אמריקאיות וישראליות (כאשר אחד הגופים יכול להיות גוף מחקר/אוניברסיטה). </w:t>
            </w:r>
            <w:r w:rsidRPr="00221231">
              <w:rPr>
                <w:rFonts w:ascii="Arial" w:hAnsi="Arial" w:cs="David" w:hint="cs"/>
                <w:sz w:val="24"/>
                <w:szCs w:val="24"/>
                <w:rtl/>
                <w:lang w:val="es-CL"/>
              </w:rPr>
              <w:t xml:space="preserve"> </w:t>
            </w:r>
            <w:r w:rsidRPr="00221231">
              <w:rPr>
                <w:rFonts w:ascii="Arial" w:hAnsi="Arial" w:cs="David" w:hint="cs"/>
                <w:sz w:val="24"/>
                <w:szCs w:val="24"/>
                <w:rtl/>
              </w:rPr>
              <w:t>על הפרויקטים להציג פתרון  לאתגר טכנולוגי בתחום האנרגיה והזדמנות עבור שתי המדינות.</w:t>
            </w:r>
          </w:p>
          <w:p w:rsidR="004F2BE8" w:rsidRPr="00221231" w:rsidRDefault="004F2BE8" w:rsidP="00FA0036">
            <w:pPr>
              <w:spacing w:line="360" w:lineRule="auto"/>
              <w:jc w:val="both"/>
              <w:rPr>
                <w:rFonts w:ascii="Arial" w:hAnsi="Arial"/>
                <w:b/>
                <w:szCs w:val="24"/>
                <w:rtl/>
              </w:rPr>
            </w:pPr>
          </w:p>
        </w:tc>
      </w:tr>
    </w:tbl>
    <w:p w:rsidR="004F2BE8" w:rsidRPr="00221231" w:rsidRDefault="004F2BE8" w:rsidP="004F2BE8">
      <w:pPr>
        <w:rPr>
          <w:rFonts w:ascii="Arial" w:hAnsi="Arial"/>
          <w:b/>
          <w:szCs w:val="24"/>
          <w:rtl/>
        </w:rPr>
      </w:pPr>
    </w:p>
    <w:p w:rsidR="004F2BE8" w:rsidRPr="00221231" w:rsidRDefault="004F2BE8" w:rsidP="004F2BE8">
      <w:pPr>
        <w:rPr>
          <w:rFonts w:ascii="Arial" w:hAnsi="Arial"/>
          <w:bCs/>
          <w:szCs w:val="24"/>
          <w:rtl/>
        </w:rPr>
      </w:pPr>
      <w:r w:rsidRPr="00221231">
        <w:rPr>
          <w:rFonts w:ascii="Arial" w:hAnsi="Arial" w:hint="cs"/>
          <w:bCs/>
          <w:szCs w:val="24"/>
          <w:rtl/>
        </w:rPr>
        <w:t xml:space="preserve">נימוקים </w:t>
      </w:r>
    </w:p>
    <w:p w:rsidR="008B43E4" w:rsidRDefault="00A2307F" w:rsidP="00A2307F">
      <w:pPr>
        <w:pStyle w:val="a4"/>
        <w:numPr>
          <w:ilvl w:val="0"/>
          <w:numId w:val="4"/>
        </w:numPr>
        <w:bidi/>
        <w:spacing w:line="360" w:lineRule="auto"/>
        <w:jc w:val="both"/>
        <w:rPr>
          <w:szCs w:val="24"/>
        </w:rPr>
      </w:pPr>
      <w:r w:rsidRPr="008B43E4">
        <w:rPr>
          <w:rFonts w:hint="cs"/>
          <w:szCs w:val="24"/>
          <w:rtl/>
        </w:rPr>
        <w:t>בחודש דצמבר 2014, נחתם</w:t>
      </w:r>
      <w:r w:rsidR="0099388B" w:rsidRPr="008B43E4">
        <w:rPr>
          <w:szCs w:val="24"/>
          <w:rtl/>
        </w:rPr>
        <w:t xml:space="preserve"> החוק לשיתוף פעולה אסטרטגי עם ישראל המאריך חוקים קודמים מהשנים 2007 ו-2012</w:t>
      </w:r>
      <w:r w:rsidR="00ED0AF9" w:rsidRPr="008B43E4">
        <w:rPr>
          <w:rFonts w:hint="cs"/>
          <w:szCs w:val="24"/>
          <w:rtl/>
        </w:rPr>
        <w:t xml:space="preserve"> העוסקים, בין היתר, בשיתוף פעולה בתחום האנרגיה המתחדשת </w:t>
      </w:r>
      <w:r w:rsidRPr="008B43E4">
        <w:rPr>
          <w:rFonts w:hint="cs"/>
          <w:szCs w:val="24"/>
          <w:rtl/>
        </w:rPr>
        <w:t xml:space="preserve">בין ישראל לארה"ב. </w:t>
      </w:r>
      <w:r w:rsidR="00ED0AF9" w:rsidRPr="008B43E4">
        <w:rPr>
          <w:rFonts w:hint="cs"/>
          <w:szCs w:val="24"/>
          <w:rtl/>
        </w:rPr>
        <w:t>החוק החדש ק</w:t>
      </w:r>
      <w:r w:rsidRPr="008B43E4">
        <w:rPr>
          <w:rFonts w:hint="cs"/>
          <w:szCs w:val="24"/>
          <w:rtl/>
        </w:rPr>
        <w:t>ו</w:t>
      </w:r>
      <w:r w:rsidR="00ED0AF9" w:rsidRPr="008B43E4">
        <w:rPr>
          <w:rFonts w:hint="cs"/>
          <w:szCs w:val="24"/>
          <w:rtl/>
        </w:rPr>
        <w:t>בע</w:t>
      </w:r>
      <w:r w:rsidR="00547060" w:rsidRPr="008B43E4">
        <w:rPr>
          <w:rFonts w:hint="cs"/>
          <w:szCs w:val="24"/>
          <w:rtl/>
        </w:rPr>
        <w:t>, בין היתר,</w:t>
      </w:r>
      <w:r w:rsidR="00ED0AF9" w:rsidRPr="008B43E4">
        <w:rPr>
          <w:rFonts w:hint="cs"/>
          <w:szCs w:val="24"/>
          <w:rtl/>
        </w:rPr>
        <w:t xml:space="preserve"> ש</w:t>
      </w:r>
      <w:r w:rsidR="0099388B" w:rsidRPr="008B43E4">
        <w:rPr>
          <w:szCs w:val="24"/>
          <w:rtl/>
        </w:rPr>
        <w:t>שיתוף הפעולה</w:t>
      </w:r>
      <w:r w:rsidR="00547060" w:rsidRPr="008B43E4">
        <w:rPr>
          <w:rFonts w:hint="cs"/>
          <w:szCs w:val="24"/>
          <w:rtl/>
        </w:rPr>
        <w:t xml:space="preserve"> בין שתי המדינות</w:t>
      </w:r>
      <w:r w:rsidR="0099388B" w:rsidRPr="008B43E4">
        <w:rPr>
          <w:szCs w:val="24"/>
          <w:rtl/>
        </w:rPr>
        <w:t xml:space="preserve"> </w:t>
      </w:r>
      <w:r w:rsidR="00ED0AF9" w:rsidRPr="008B43E4">
        <w:rPr>
          <w:rFonts w:hint="cs"/>
          <w:szCs w:val="24"/>
          <w:rtl/>
        </w:rPr>
        <w:t xml:space="preserve">תימשך </w:t>
      </w:r>
      <w:r w:rsidR="0099388B" w:rsidRPr="008B43E4">
        <w:rPr>
          <w:szCs w:val="24"/>
          <w:rtl/>
        </w:rPr>
        <w:t xml:space="preserve">עד </w:t>
      </w:r>
      <w:bookmarkStart w:id="0" w:name="_GoBack"/>
      <w:bookmarkEnd w:id="0"/>
      <w:r w:rsidR="0099388B" w:rsidRPr="008B43E4">
        <w:rPr>
          <w:szCs w:val="24"/>
          <w:rtl/>
        </w:rPr>
        <w:t xml:space="preserve">לשנת 2024. חלק משיתוף הפעולה זה יבוצע באמצעות </w:t>
      </w:r>
      <w:hyperlink r:id="rId6" w:tgtFrame="_blank" w:history="1">
        <w:r w:rsidR="0099388B" w:rsidRPr="008B43E4">
          <w:rPr>
            <w:szCs w:val="24"/>
            <w:rtl/>
          </w:rPr>
          <w:t>הקרן הדו-לאומית</w:t>
        </w:r>
        <w:r w:rsidR="003B700B" w:rsidRPr="008B43E4">
          <w:rPr>
            <w:rFonts w:hint="cs"/>
            <w:szCs w:val="24"/>
            <w:rtl/>
          </w:rPr>
          <w:t xml:space="preserve"> למחקר ולפיתוח </w:t>
        </w:r>
        <w:r w:rsidRPr="008B43E4">
          <w:rPr>
            <w:rFonts w:hint="cs"/>
            <w:szCs w:val="24"/>
            <w:rtl/>
          </w:rPr>
          <w:t>תעשייתיים</w:t>
        </w:r>
        <w:r w:rsidR="0099388B" w:rsidRPr="008B43E4">
          <w:rPr>
            <w:szCs w:val="24"/>
            <w:rtl/>
          </w:rPr>
          <w:t xml:space="preserve"> </w:t>
        </w:r>
      </w:hyperlink>
      <w:r w:rsidR="0099388B" w:rsidRPr="008B43E4">
        <w:rPr>
          <w:szCs w:val="24"/>
          <w:rtl/>
        </w:rPr>
        <w:t>(</w:t>
      </w:r>
      <w:r w:rsidR="0099388B" w:rsidRPr="008B43E4">
        <w:rPr>
          <w:szCs w:val="24"/>
        </w:rPr>
        <w:t>BIRD</w:t>
      </w:r>
      <w:r w:rsidR="0099388B" w:rsidRPr="008B43E4">
        <w:rPr>
          <w:szCs w:val="24"/>
          <w:rtl/>
        </w:rPr>
        <w:t>)</w:t>
      </w:r>
      <w:r w:rsidR="003B700B" w:rsidRPr="008B43E4">
        <w:rPr>
          <w:rFonts w:hint="cs"/>
          <w:szCs w:val="24"/>
          <w:rtl/>
        </w:rPr>
        <w:t>)</w:t>
      </w:r>
      <w:r w:rsidR="0099388B" w:rsidRPr="008B43E4">
        <w:rPr>
          <w:szCs w:val="24"/>
          <w:rtl/>
        </w:rPr>
        <w:t xml:space="preserve"> הפועלת ברציפות מאז שנת 1977.</w:t>
      </w:r>
    </w:p>
    <w:p w:rsidR="0099388B" w:rsidRPr="008B43E4" w:rsidRDefault="0099388B" w:rsidP="008B43E4">
      <w:pPr>
        <w:pStyle w:val="a4"/>
        <w:bidi/>
        <w:spacing w:line="360" w:lineRule="auto"/>
        <w:jc w:val="both"/>
        <w:rPr>
          <w:szCs w:val="24"/>
          <w:rtl/>
        </w:rPr>
      </w:pPr>
      <w:r w:rsidRPr="008B43E4">
        <w:rPr>
          <w:szCs w:val="24"/>
          <w:rtl/>
        </w:rPr>
        <w:br/>
      </w:r>
      <w:r w:rsidRPr="008B43E4">
        <w:rPr>
          <w:szCs w:val="24"/>
          <w:rtl/>
        </w:rPr>
        <w:br/>
      </w:r>
      <w:r w:rsidR="003B700B" w:rsidRPr="008B43E4">
        <w:rPr>
          <w:rFonts w:hint="cs"/>
          <w:szCs w:val="24"/>
          <w:rtl/>
        </w:rPr>
        <w:t xml:space="preserve">כמו כן, </w:t>
      </w:r>
      <w:r w:rsidRPr="008B43E4">
        <w:rPr>
          <w:szCs w:val="24"/>
          <w:rtl/>
        </w:rPr>
        <w:t>בחוק</w:t>
      </w:r>
      <w:r w:rsidR="003B700B" w:rsidRPr="008B43E4">
        <w:rPr>
          <w:rFonts w:hint="cs"/>
          <w:szCs w:val="24"/>
          <w:rtl/>
        </w:rPr>
        <w:t xml:space="preserve"> האמריקאי</w:t>
      </w:r>
      <w:r w:rsidRPr="008B43E4">
        <w:rPr>
          <w:szCs w:val="24"/>
          <w:rtl/>
        </w:rPr>
        <w:t xml:space="preserve"> נקבע כי. שתי המדינות צריכות לשאוף ולחזק את שיתוף הפעולה האקדמי שלהן בתחומי החדשנות בטכנולוגיות אנרגיה, מחקרים בתחום המים, העברת טכנולוגיות מהאקדמיה לתעשייה ועוד".</w:t>
      </w:r>
    </w:p>
    <w:p w:rsidR="008B43E4" w:rsidRDefault="00E9525E">
      <w:pPr>
        <w:pStyle w:val="a4"/>
        <w:bidi/>
        <w:spacing w:line="360" w:lineRule="auto"/>
        <w:jc w:val="both"/>
        <w:rPr>
          <w:rFonts w:cs="David"/>
          <w:sz w:val="24"/>
          <w:szCs w:val="24"/>
          <w:rtl/>
        </w:rPr>
      </w:pPr>
      <w:r w:rsidRPr="00E9525E">
        <w:rPr>
          <w:rFonts w:ascii="Arial" w:hAnsi="Arial" w:cs="Arial"/>
          <w:color w:val="000000"/>
          <w:sz w:val="14"/>
          <w:szCs w:val="14"/>
          <w:rtl/>
        </w:rPr>
        <w:br/>
      </w:r>
    </w:p>
    <w:p w:rsidR="008B43E4" w:rsidRDefault="00E9525E">
      <w:pPr>
        <w:pStyle w:val="a4"/>
        <w:numPr>
          <w:ilvl w:val="0"/>
          <w:numId w:val="4"/>
        </w:numPr>
        <w:bidi/>
        <w:spacing w:line="360" w:lineRule="auto"/>
        <w:jc w:val="both"/>
        <w:rPr>
          <w:rFonts w:ascii="Arial" w:hAnsi="Arial"/>
          <w:szCs w:val="24"/>
          <w:rtl/>
          <w:lang w:val="es-CL"/>
        </w:rPr>
      </w:pPr>
      <w:r w:rsidRPr="00E9525E">
        <w:rPr>
          <w:rFonts w:hint="cs"/>
          <w:szCs w:val="24"/>
          <w:rtl/>
        </w:rPr>
        <w:t>מאז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שנת</w:t>
      </w:r>
      <w:r w:rsidRPr="00E9525E">
        <w:rPr>
          <w:szCs w:val="24"/>
          <w:rtl/>
        </w:rPr>
        <w:t xml:space="preserve"> 2009, </w:t>
      </w:r>
      <w:r w:rsidRPr="00E9525E">
        <w:rPr>
          <w:rFonts w:hint="cs"/>
          <w:szCs w:val="24"/>
          <w:rtl/>
        </w:rPr>
        <w:t>נחתמים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הסכמים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שנתיים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עם</w:t>
      </w:r>
      <w:r w:rsidRPr="00E9525E">
        <w:rPr>
          <w:szCs w:val="24"/>
          <w:rtl/>
        </w:rPr>
        <w:t xml:space="preserve"> </w:t>
      </w:r>
      <w:r w:rsidRPr="00E9525E">
        <w:rPr>
          <w:szCs w:val="24"/>
        </w:rPr>
        <w:t>BIRD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לקידום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פרויקטי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מו</w:t>
      </w:r>
      <w:r w:rsidRPr="00E9525E">
        <w:rPr>
          <w:szCs w:val="24"/>
          <w:rtl/>
        </w:rPr>
        <w:t>"</w:t>
      </w:r>
      <w:r w:rsidRPr="00E9525E">
        <w:rPr>
          <w:rFonts w:hint="cs"/>
          <w:szCs w:val="24"/>
          <w:rtl/>
        </w:rPr>
        <w:t>פ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בתחום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האנרגיה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המתחדשת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והתייעלות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באמצעות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אורגן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הנקרא</w:t>
      </w:r>
      <w:r w:rsidRPr="00E9525E">
        <w:rPr>
          <w:szCs w:val="24"/>
          <w:rtl/>
        </w:rPr>
        <w:t xml:space="preserve">  </w:t>
      </w:r>
      <w:r w:rsidRPr="00E9525E">
        <w:rPr>
          <w:rFonts w:ascii="Arial" w:hAnsi="Arial"/>
          <w:szCs w:val="24"/>
          <w:lang w:val="es-CL"/>
        </w:rPr>
        <w:t>BIRD ENERGY</w:t>
      </w:r>
      <w:r w:rsidRPr="00E9525E">
        <w:rPr>
          <w:szCs w:val="24"/>
          <w:rtl/>
        </w:rPr>
        <w:t xml:space="preserve"> , </w:t>
      </w:r>
      <w:r w:rsidRPr="00E9525E">
        <w:rPr>
          <w:rFonts w:hint="cs"/>
          <w:szCs w:val="24"/>
          <w:rtl/>
        </w:rPr>
        <w:t>כאשר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מטעם</w:t>
      </w:r>
      <w:r w:rsidRPr="00E9525E">
        <w:rPr>
          <w:szCs w:val="24"/>
          <w:rtl/>
        </w:rPr>
        <w:t xml:space="preserve">  </w:t>
      </w:r>
      <w:r w:rsidRPr="00E9525E">
        <w:rPr>
          <w:rFonts w:hint="cs"/>
          <w:szCs w:val="24"/>
          <w:rtl/>
        </w:rPr>
        <w:t>ה</w:t>
      </w:r>
      <w:r w:rsidRPr="00E9525E">
        <w:rPr>
          <w:szCs w:val="24"/>
          <w:rtl/>
        </w:rPr>
        <w:t xml:space="preserve">- </w:t>
      </w:r>
      <w:r w:rsidRPr="00E9525E">
        <w:rPr>
          <w:szCs w:val="24"/>
        </w:rPr>
        <w:t>DOE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חותמים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ה</w:t>
      </w:r>
      <w:r w:rsidRPr="00E9525E">
        <w:rPr>
          <w:szCs w:val="24"/>
          <w:rtl/>
        </w:rPr>
        <w:t xml:space="preserve">- </w:t>
      </w:r>
      <w:r w:rsidRPr="00E9525E">
        <w:rPr>
          <w:szCs w:val="24"/>
        </w:rPr>
        <w:t>EERE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ומטעם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מדינת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ישראל</w:t>
      </w:r>
      <w:r w:rsidRPr="00E9525E">
        <w:rPr>
          <w:szCs w:val="24"/>
          <w:rtl/>
        </w:rPr>
        <w:t xml:space="preserve">,  </w:t>
      </w:r>
      <w:r w:rsidRPr="00E9525E">
        <w:rPr>
          <w:rFonts w:hint="cs"/>
          <w:szCs w:val="24"/>
          <w:rtl/>
        </w:rPr>
        <w:t>משרד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התשתיות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הלאומיות</w:t>
      </w:r>
      <w:r w:rsidRPr="00E9525E">
        <w:rPr>
          <w:szCs w:val="24"/>
          <w:rtl/>
        </w:rPr>
        <w:t xml:space="preserve">, </w:t>
      </w:r>
      <w:r w:rsidRPr="00E9525E">
        <w:rPr>
          <w:rFonts w:hint="cs"/>
          <w:szCs w:val="24"/>
          <w:rtl/>
        </w:rPr>
        <w:t>האנרגיה</w:t>
      </w:r>
      <w:r w:rsidRPr="00E9525E">
        <w:rPr>
          <w:szCs w:val="24"/>
          <w:rtl/>
        </w:rPr>
        <w:t xml:space="preserve"> </w:t>
      </w:r>
      <w:r w:rsidRPr="00E9525E">
        <w:rPr>
          <w:rFonts w:hint="cs"/>
          <w:szCs w:val="24"/>
          <w:rtl/>
        </w:rPr>
        <w:t>והמים</w:t>
      </w:r>
      <w:r w:rsidRPr="00E9525E">
        <w:rPr>
          <w:szCs w:val="24"/>
          <w:rtl/>
        </w:rPr>
        <w:t xml:space="preserve">. </w:t>
      </w:r>
    </w:p>
    <w:p w:rsidR="004F2BE8" w:rsidRPr="00221231" w:rsidRDefault="004F2BE8" w:rsidP="004F2BE8">
      <w:pPr>
        <w:pStyle w:val="a4"/>
        <w:numPr>
          <w:ilvl w:val="0"/>
          <w:numId w:val="4"/>
        </w:numPr>
        <w:bidi/>
        <w:spacing w:line="360" w:lineRule="auto"/>
        <w:jc w:val="both"/>
        <w:rPr>
          <w:rFonts w:ascii="Arial" w:hAnsi="Arial" w:cs="David"/>
          <w:sz w:val="24"/>
          <w:szCs w:val="24"/>
          <w:lang w:val="es-CL"/>
        </w:rPr>
      </w:pPr>
      <w:r w:rsidRPr="00221231">
        <w:rPr>
          <w:rFonts w:ascii="Arial" w:hAnsi="Arial" w:cs="David"/>
          <w:sz w:val="24"/>
          <w:szCs w:val="24"/>
          <w:rtl/>
          <w:lang w:val="es-CL"/>
        </w:rPr>
        <w:t xml:space="preserve">קרן </w:t>
      </w:r>
      <w:r w:rsidRPr="00221231">
        <w:rPr>
          <w:rFonts w:ascii="Arial" w:hAnsi="Arial" w:cs="David"/>
          <w:sz w:val="24"/>
          <w:szCs w:val="24"/>
          <w:lang w:val="es-CL"/>
        </w:rPr>
        <w:t>BIRD ENERGY</w:t>
      </w:r>
      <w:r w:rsidRPr="00221231">
        <w:rPr>
          <w:rFonts w:ascii="Arial" w:hAnsi="Arial" w:cs="David"/>
          <w:sz w:val="24"/>
          <w:szCs w:val="24"/>
          <w:rtl/>
          <w:lang w:val="es-CL"/>
        </w:rPr>
        <w:t xml:space="preserve">  עושה שימוש בצוות ובתשתיות המשמשות לניהול קרן </w:t>
      </w:r>
      <w:r w:rsidRPr="00221231">
        <w:rPr>
          <w:rFonts w:ascii="Arial" w:hAnsi="Arial" w:cs="David"/>
          <w:sz w:val="24"/>
          <w:szCs w:val="24"/>
          <w:lang w:val="es-CL"/>
        </w:rPr>
        <w:t>BIRD</w:t>
      </w:r>
      <w:r w:rsidRPr="00221231">
        <w:rPr>
          <w:rFonts w:ascii="Arial" w:hAnsi="Arial" w:cs="David"/>
          <w:sz w:val="24"/>
          <w:szCs w:val="24"/>
          <w:rtl/>
          <w:lang w:val="es-CL"/>
        </w:rPr>
        <w:t xml:space="preserve">. </w:t>
      </w:r>
    </w:p>
    <w:p w:rsidR="004F2BE8" w:rsidRPr="00221231" w:rsidRDefault="004F2BE8" w:rsidP="004F2BE8">
      <w:pPr>
        <w:pStyle w:val="a4"/>
        <w:numPr>
          <w:ilvl w:val="0"/>
          <w:numId w:val="4"/>
        </w:numPr>
        <w:bidi/>
        <w:spacing w:line="360" w:lineRule="auto"/>
        <w:jc w:val="both"/>
        <w:rPr>
          <w:rFonts w:cs="David"/>
          <w:sz w:val="24"/>
          <w:szCs w:val="24"/>
          <w:rtl/>
        </w:rPr>
      </w:pPr>
      <w:r w:rsidRPr="00221231">
        <w:rPr>
          <w:rFonts w:cs="David" w:hint="cs"/>
          <w:sz w:val="24"/>
          <w:szCs w:val="24"/>
          <w:rtl/>
        </w:rPr>
        <w:t xml:space="preserve">מידת התרומה של תוכנית/ קרן  לפיתוח תחום טכנולוגי מקובל להשתמש במדדים  הבוחנים  את המשך הפעילות של החברה הנתמכת. הצלחת קרן </w:t>
      </w:r>
      <w:r w:rsidRPr="00221231">
        <w:rPr>
          <w:rFonts w:cs="David"/>
          <w:sz w:val="24"/>
          <w:szCs w:val="24"/>
        </w:rPr>
        <w:t xml:space="preserve"> </w:t>
      </w:r>
      <w:r w:rsidRPr="00221231">
        <w:rPr>
          <w:rFonts w:cs="David" w:hint="cs"/>
          <w:sz w:val="24"/>
          <w:szCs w:val="24"/>
        </w:rPr>
        <w:t>BIRD ENERGY</w:t>
      </w:r>
      <w:r w:rsidRPr="00221231">
        <w:rPr>
          <w:rFonts w:cs="David" w:hint="cs"/>
          <w:sz w:val="24"/>
          <w:szCs w:val="24"/>
          <w:rtl/>
        </w:rPr>
        <w:t xml:space="preserve"> מוגדרת  כעמידה של הפרויקטים הממומנים ע"י הקרן  באחד או יותר מבין המדדים הבאים:</w:t>
      </w:r>
    </w:p>
    <w:p w:rsidR="004F2BE8" w:rsidRPr="00221231" w:rsidRDefault="004F2BE8" w:rsidP="004F2BE8">
      <w:pPr>
        <w:pStyle w:val="a4"/>
        <w:numPr>
          <w:ilvl w:val="0"/>
          <w:numId w:val="2"/>
        </w:numPr>
        <w:bidi/>
        <w:spacing w:line="360" w:lineRule="auto"/>
        <w:ind w:firstLine="782"/>
        <w:jc w:val="both"/>
        <w:rPr>
          <w:rFonts w:cs="David"/>
          <w:sz w:val="24"/>
          <w:szCs w:val="24"/>
        </w:rPr>
      </w:pPr>
      <w:r w:rsidRPr="00221231">
        <w:rPr>
          <w:rFonts w:cs="David" w:hint="cs"/>
          <w:sz w:val="24"/>
          <w:szCs w:val="24"/>
          <w:rtl/>
        </w:rPr>
        <w:t>מכירות ותשלומי תמלוגים בתוך כ 5 שנים מגמר הפרוייקט.</w:t>
      </w:r>
    </w:p>
    <w:p w:rsidR="004F2BE8" w:rsidRPr="00221231" w:rsidRDefault="004F2BE8" w:rsidP="004F2BE8">
      <w:pPr>
        <w:pStyle w:val="a4"/>
        <w:numPr>
          <w:ilvl w:val="0"/>
          <w:numId w:val="2"/>
        </w:numPr>
        <w:bidi/>
        <w:spacing w:line="360" w:lineRule="auto"/>
        <w:ind w:firstLine="782"/>
        <w:jc w:val="both"/>
        <w:rPr>
          <w:rFonts w:cs="David"/>
          <w:sz w:val="24"/>
          <w:szCs w:val="24"/>
        </w:rPr>
      </w:pPr>
      <w:r w:rsidRPr="00221231">
        <w:rPr>
          <w:rFonts w:cs="David" w:hint="cs"/>
          <w:sz w:val="24"/>
          <w:szCs w:val="24"/>
          <w:rtl/>
        </w:rPr>
        <w:t>יצירת מקומות עבודה</w:t>
      </w:r>
    </w:p>
    <w:p w:rsidR="004F2BE8" w:rsidRPr="00221231" w:rsidRDefault="004F2BE8" w:rsidP="004F2BE8">
      <w:pPr>
        <w:pStyle w:val="a4"/>
        <w:numPr>
          <w:ilvl w:val="0"/>
          <w:numId w:val="2"/>
        </w:numPr>
        <w:bidi/>
        <w:spacing w:line="360" w:lineRule="auto"/>
        <w:ind w:firstLine="782"/>
        <w:jc w:val="both"/>
        <w:rPr>
          <w:rFonts w:cs="David"/>
          <w:sz w:val="24"/>
          <w:szCs w:val="24"/>
        </w:rPr>
      </w:pPr>
      <w:r w:rsidRPr="00221231">
        <w:rPr>
          <w:rFonts w:cs="David" w:hint="cs"/>
          <w:sz w:val="24"/>
          <w:szCs w:val="24"/>
          <w:rtl/>
        </w:rPr>
        <w:lastRenderedPageBreak/>
        <w:t>גיוס השקעות ומימון נוסף</w:t>
      </w:r>
    </w:p>
    <w:p w:rsidR="004F2BE8" w:rsidRPr="00221231" w:rsidRDefault="004F2BE8" w:rsidP="004F2BE8">
      <w:pPr>
        <w:pStyle w:val="a4"/>
        <w:numPr>
          <w:ilvl w:val="0"/>
          <w:numId w:val="2"/>
        </w:numPr>
        <w:bidi/>
        <w:spacing w:line="360" w:lineRule="auto"/>
        <w:ind w:firstLine="782"/>
        <w:jc w:val="both"/>
        <w:rPr>
          <w:rFonts w:cs="David"/>
          <w:sz w:val="24"/>
          <w:szCs w:val="24"/>
        </w:rPr>
      </w:pPr>
      <w:r w:rsidRPr="00221231">
        <w:rPr>
          <w:rFonts w:cs="David" w:hint="cs"/>
          <w:sz w:val="24"/>
          <w:szCs w:val="24"/>
          <w:rtl/>
        </w:rPr>
        <w:t>רכישות ו/או מיזוגים</w:t>
      </w:r>
    </w:p>
    <w:p w:rsidR="004F2BE8" w:rsidRPr="00221231" w:rsidRDefault="004F2BE8" w:rsidP="004F2BE8">
      <w:pPr>
        <w:pStyle w:val="a4"/>
        <w:numPr>
          <w:ilvl w:val="0"/>
          <w:numId w:val="2"/>
        </w:numPr>
        <w:bidi/>
        <w:spacing w:line="360" w:lineRule="auto"/>
        <w:ind w:firstLine="782"/>
        <w:jc w:val="both"/>
        <w:rPr>
          <w:rFonts w:cs="David"/>
          <w:sz w:val="24"/>
          <w:szCs w:val="24"/>
        </w:rPr>
      </w:pPr>
      <w:r w:rsidRPr="00221231">
        <w:rPr>
          <w:rFonts w:cs="David" w:hint="cs"/>
          <w:sz w:val="24"/>
          <w:szCs w:val="24"/>
          <w:rtl/>
        </w:rPr>
        <w:t>הקמת חברות בת ו/או מרכזי מחקר בישראל או ארה"ב.</w:t>
      </w:r>
    </w:p>
    <w:p w:rsidR="004F2BE8" w:rsidRPr="00221231" w:rsidRDefault="004F2BE8" w:rsidP="004F2BE8">
      <w:pPr>
        <w:pStyle w:val="a4"/>
        <w:numPr>
          <w:ilvl w:val="0"/>
          <w:numId w:val="2"/>
        </w:numPr>
        <w:bidi/>
        <w:spacing w:line="360" w:lineRule="auto"/>
        <w:ind w:firstLine="782"/>
        <w:jc w:val="both"/>
        <w:rPr>
          <w:rFonts w:cs="David"/>
          <w:sz w:val="24"/>
          <w:szCs w:val="24"/>
          <w:rtl/>
        </w:rPr>
      </w:pPr>
      <w:r w:rsidRPr="00221231">
        <w:rPr>
          <w:rFonts w:cs="David" w:hint="cs"/>
          <w:sz w:val="24"/>
          <w:szCs w:val="24"/>
          <w:rtl/>
        </w:rPr>
        <w:t>ייצוא למדינות שלישיות</w:t>
      </w:r>
    </w:p>
    <w:p w:rsidR="004F2BE8" w:rsidRPr="00221231" w:rsidRDefault="004F2BE8" w:rsidP="004F2BE8">
      <w:pPr>
        <w:pStyle w:val="a4"/>
        <w:numPr>
          <w:ilvl w:val="0"/>
          <w:numId w:val="4"/>
        </w:numPr>
        <w:bidi/>
        <w:spacing w:line="360" w:lineRule="auto"/>
        <w:jc w:val="both"/>
        <w:rPr>
          <w:rFonts w:cs="David"/>
          <w:szCs w:val="24"/>
          <w:rtl/>
        </w:rPr>
      </w:pPr>
      <w:r w:rsidRPr="00221231">
        <w:rPr>
          <w:rFonts w:cs="David" w:hint="cs"/>
          <w:szCs w:val="24"/>
          <w:rtl/>
        </w:rPr>
        <w:t>מתוך 13 פרויקטים שממונו בשנים 2009-2012, 4 פרויקטים, המהווים  38% מכלל הפרויקטים</w:t>
      </w:r>
      <w:r w:rsidRPr="00221231">
        <w:rPr>
          <w:rFonts w:cs="David" w:hint="cs"/>
          <w:szCs w:val="24"/>
        </w:rPr>
        <w:t xml:space="preserve"> </w:t>
      </w:r>
      <w:r w:rsidRPr="00221231">
        <w:rPr>
          <w:rFonts w:cs="David" w:hint="cs"/>
          <w:szCs w:val="24"/>
          <w:rtl/>
        </w:rPr>
        <w:t>, עמדו באחד או יותר מקריטריוני ההצלחה.</w:t>
      </w:r>
    </w:p>
    <w:p w:rsidR="004F2BE8" w:rsidRPr="00221231" w:rsidRDefault="004F2BE8" w:rsidP="004F2BE8">
      <w:pPr>
        <w:pStyle w:val="a4"/>
        <w:numPr>
          <w:ilvl w:val="0"/>
          <w:numId w:val="4"/>
        </w:numPr>
        <w:bidi/>
        <w:spacing w:line="360" w:lineRule="auto"/>
        <w:jc w:val="both"/>
        <w:rPr>
          <w:rFonts w:cs="David"/>
          <w:szCs w:val="24"/>
          <w:rtl/>
        </w:rPr>
      </w:pPr>
      <w:r w:rsidRPr="00221231">
        <w:rPr>
          <w:rFonts w:cs="David" w:hint="cs"/>
          <w:szCs w:val="24"/>
          <w:rtl/>
        </w:rPr>
        <w:t>ראוי לציין, כי מדובר בשיעורי הצלחה גבוהים מאוד ביחס לתוכניות אחרות בישראל ובעולם העומדים על 5-10% ויש לייחס זאת למספר גורמים המייחדים קרן זו:</w:t>
      </w:r>
    </w:p>
    <w:p w:rsidR="004F2BE8" w:rsidRPr="00221231" w:rsidRDefault="004F2BE8" w:rsidP="004F2BE8">
      <w:pPr>
        <w:pStyle w:val="a4"/>
        <w:numPr>
          <w:ilvl w:val="0"/>
          <w:numId w:val="3"/>
        </w:numPr>
        <w:bidi/>
        <w:spacing w:line="360" w:lineRule="auto"/>
        <w:ind w:left="1502" w:firstLine="0"/>
        <w:jc w:val="both"/>
        <w:rPr>
          <w:rFonts w:cs="David"/>
          <w:sz w:val="24"/>
          <w:szCs w:val="24"/>
        </w:rPr>
      </w:pPr>
      <w:r w:rsidRPr="00221231">
        <w:rPr>
          <w:rFonts w:cs="David" w:hint="cs"/>
          <w:sz w:val="24"/>
          <w:szCs w:val="24"/>
          <w:rtl/>
        </w:rPr>
        <w:t>הפעילות האקטיבית של הקרן במציאת השותפים המתאימים מתוך היכרות עם השוק האמריקאי והישראלי.</w:t>
      </w:r>
    </w:p>
    <w:p w:rsidR="004F2BE8" w:rsidRPr="00221231" w:rsidRDefault="004F2BE8" w:rsidP="004F2BE8">
      <w:pPr>
        <w:pStyle w:val="a4"/>
        <w:numPr>
          <w:ilvl w:val="0"/>
          <w:numId w:val="3"/>
        </w:numPr>
        <w:bidi/>
        <w:spacing w:line="360" w:lineRule="auto"/>
        <w:ind w:left="1502" w:firstLine="0"/>
        <w:jc w:val="both"/>
        <w:rPr>
          <w:rFonts w:cs="David"/>
          <w:sz w:val="24"/>
          <w:szCs w:val="24"/>
        </w:rPr>
      </w:pPr>
      <w:r w:rsidRPr="00221231">
        <w:rPr>
          <w:rFonts w:cs="David" w:hint="cs"/>
          <w:sz w:val="24"/>
          <w:szCs w:val="24"/>
          <w:rtl/>
        </w:rPr>
        <w:t xml:space="preserve">תהליך הבחינה וההערכה של הפרויקטים  כולל התרשמות של מומחים מהשותפים לפרויקט,  בין היתר,  באמצעות ביקורים בחברות, וכן היכרות מעמיקה עם השוק והמוצרים הקיימים והמפותחים. </w:t>
      </w:r>
    </w:p>
    <w:p w:rsidR="004F2BE8" w:rsidRPr="00221231" w:rsidRDefault="004F2BE8" w:rsidP="004F2BE8">
      <w:pPr>
        <w:pStyle w:val="a4"/>
        <w:numPr>
          <w:ilvl w:val="0"/>
          <w:numId w:val="3"/>
        </w:numPr>
        <w:bidi/>
        <w:spacing w:line="360" w:lineRule="auto"/>
        <w:ind w:left="1502" w:firstLine="0"/>
        <w:jc w:val="both"/>
        <w:rPr>
          <w:rFonts w:cs="David"/>
          <w:sz w:val="24"/>
          <w:szCs w:val="24"/>
        </w:rPr>
      </w:pPr>
      <w:r w:rsidRPr="00221231">
        <w:rPr>
          <w:rFonts w:cs="David" w:hint="cs"/>
          <w:sz w:val="24"/>
          <w:szCs w:val="24"/>
          <w:rtl/>
        </w:rPr>
        <w:t>בקרה שוטפת על פרויקטים ממומנים מבחינת עמידה ביעדים.</w:t>
      </w:r>
    </w:p>
    <w:p w:rsidR="004F2BE8" w:rsidRPr="00221231" w:rsidRDefault="004F2BE8" w:rsidP="004F2BE8">
      <w:pPr>
        <w:pStyle w:val="a4"/>
        <w:numPr>
          <w:ilvl w:val="0"/>
          <w:numId w:val="3"/>
        </w:numPr>
        <w:bidi/>
        <w:spacing w:line="360" w:lineRule="auto"/>
        <w:ind w:left="1502" w:firstLine="0"/>
        <w:jc w:val="both"/>
        <w:rPr>
          <w:rFonts w:cs="David"/>
          <w:sz w:val="24"/>
          <w:szCs w:val="24"/>
        </w:rPr>
      </w:pPr>
      <w:r w:rsidRPr="00221231">
        <w:rPr>
          <w:rFonts w:cs="David" w:hint="cs"/>
          <w:sz w:val="24"/>
          <w:szCs w:val="24"/>
          <w:rtl/>
        </w:rPr>
        <w:t xml:space="preserve"> סיוע לחברות באמצעות  יחסי ציבור מוכוונים לשוק האנרגיות המתחדשות העולמי.</w:t>
      </w:r>
    </w:p>
    <w:p w:rsidR="00FA0036" w:rsidRPr="00221231" w:rsidRDefault="00FA0036" w:rsidP="00FA0036">
      <w:pPr>
        <w:rPr>
          <w:rFonts w:ascii="Arial" w:hAnsi="Arial"/>
          <w:b/>
          <w:szCs w:val="24"/>
          <w:u w:val="single"/>
          <w:rtl/>
        </w:rPr>
      </w:pPr>
      <w:r>
        <w:rPr>
          <w:rFonts w:ascii="Arial" w:hAnsi="Arial"/>
          <w:b/>
          <w:noProof/>
          <w:szCs w:val="24"/>
          <w:u w:val="single"/>
          <w:rtl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609316</wp:posOffset>
            </wp:positionH>
            <wp:positionV relativeFrom="paragraph">
              <wp:posOffset>105012</wp:posOffset>
            </wp:positionV>
            <wp:extent cx="1127362" cy="1337481"/>
            <wp:effectExtent l="19050" t="0" r="0" b="0"/>
            <wp:wrapNone/>
            <wp:docPr id="1" name="Picture 0" descr="SIGNATURE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ATURE2.gif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7362" cy="13374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21231">
        <w:rPr>
          <w:rFonts w:ascii="Arial" w:hAnsi="Arial"/>
          <w:b/>
          <w:szCs w:val="24"/>
          <w:u w:val="single"/>
          <w:rtl/>
        </w:rPr>
        <w:t>לאור הנימוקים שמני</w:t>
      </w:r>
      <w:r w:rsidRPr="00221231">
        <w:rPr>
          <w:rFonts w:ascii="Arial" w:hAnsi="Arial" w:hint="cs"/>
          <w:b/>
          <w:szCs w:val="24"/>
          <w:u w:val="single"/>
          <w:rtl/>
        </w:rPr>
        <w:t>נו</w:t>
      </w:r>
      <w:r w:rsidRPr="00221231">
        <w:rPr>
          <w:rFonts w:ascii="Arial" w:hAnsi="Arial"/>
          <w:b/>
          <w:szCs w:val="24"/>
          <w:u w:val="single"/>
          <w:rtl/>
        </w:rPr>
        <w:t xml:space="preserve"> לעיל אנו מבקשים לערוך ההתקשרות </w:t>
      </w:r>
      <w:r w:rsidRPr="00221231">
        <w:rPr>
          <w:rFonts w:ascii="Arial" w:hAnsi="Arial" w:hint="cs"/>
          <w:b/>
          <w:szCs w:val="24"/>
          <w:u w:val="single"/>
          <w:rtl/>
        </w:rPr>
        <w:t xml:space="preserve"> עם  קרן </w:t>
      </w:r>
      <w:r w:rsidRPr="00221231">
        <w:rPr>
          <w:rFonts w:ascii="Arial" w:hAnsi="Arial" w:hint="cs"/>
          <w:b/>
          <w:szCs w:val="24"/>
          <w:u w:val="single"/>
        </w:rPr>
        <w:t>BIRD</w:t>
      </w:r>
      <w:r w:rsidRPr="00221231">
        <w:rPr>
          <w:rFonts w:ascii="Arial" w:hAnsi="Arial" w:hint="cs"/>
          <w:b/>
          <w:szCs w:val="24"/>
          <w:u w:val="single"/>
          <w:rtl/>
        </w:rPr>
        <w:t>.</w:t>
      </w:r>
    </w:p>
    <w:p w:rsidR="00FA0036" w:rsidRPr="00221231" w:rsidRDefault="00FA0036" w:rsidP="00FA0036">
      <w:pPr>
        <w:rPr>
          <w:rFonts w:ascii="Arial" w:hAnsi="Arial"/>
          <w:b/>
          <w:szCs w:val="24"/>
          <w:rtl/>
        </w:rPr>
      </w:pPr>
    </w:p>
    <w:p w:rsidR="00FA0036" w:rsidRPr="00221231" w:rsidRDefault="00FA0036" w:rsidP="00FA0036">
      <w:pPr>
        <w:rPr>
          <w:rFonts w:ascii="Arial" w:hAnsi="Arial"/>
          <w:b/>
          <w:szCs w:val="24"/>
          <w:rtl/>
        </w:rPr>
      </w:pPr>
      <w:r w:rsidRPr="00221231">
        <w:rPr>
          <w:rFonts w:ascii="Arial" w:hAnsi="Arial" w:hint="cs"/>
          <w:b/>
          <w:szCs w:val="24"/>
          <w:rtl/>
        </w:rPr>
        <w:t xml:space="preserve">בכבוד רב,                                                     </w:t>
      </w:r>
    </w:p>
    <w:p w:rsidR="00FA0036" w:rsidRPr="00221231" w:rsidRDefault="00FA0036" w:rsidP="00FA0036">
      <w:pPr>
        <w:rPr>
          <w:rFonts w:ascii="Arial" w:hAnsi="Arial"/>
          <w:b/>
          <w:szCs w:val="24"/>
          <w:rtl/>
        </w:rPr>
      </w:pPr>
      <w:r w:rsidRPr="00221231">
        <w:rPr>
          <w:rFonts w:ascii="Arial" w:hAnsi="Arial" w:hint="cs"/>
          <w:b/>
          <w:szCs w:val="24"/>
          <w:rtl/>
        </w:rPr>
        <w:t xml:space="preserve">                              </w:t>
      </w: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2"/>
        <w:gridCol w:w="2603"/>
      </w:tblGrid>
      <w:tr w:rsidR="00FA0036" w:rsidRPr="00221231" w:rsidTr="00FA0036">
        <w:tc>
          <w:tcPr>
            <w:tcW w:w="2698" w:type="dxa"/>
            <w:tcBorders>
              <w:bottom w:val="single" w:sz="4" w:space="0" w:color="auto"/>
            </w:tcBorders>
          </w:tcPr>
          <w:p w:rsidR="00FA0036" w:rsidRPr="00221231" w:rsidRDefault="00FA0036" w:rsidP="00FA0036">
            <w:pPr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  <w:r w:rsidRPr="00221231">
              <w:rPr>
                <w:rFonts w:ascii="Arial" w:hAnsi="Arial" w:hint="cs"/>
                <w:b/>
                <w:szCs w:val="24"/>
                <w:rtl/>
              </w:rPr>
              <w:t xml:space="preserve"> ד"ר </w:t>
            </w:r>
            <w:r>
              <w:rPr>
                <w:rFonts w:ascii="Arial" w:hAnsi="Arial" w:hint="cs"/>
                <w:b/>
                <w:szCs w:val="24"/>
                <w:rtl/>
              </w:rPr>
              <w:t>איגור דרג'י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FA0036" w:rsidRPr="00221231" w:rsidRDefault="00FA0036" w:rsidP="00FA0036">
            <w:pPr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  <w:r>
              <w:rPr>
                <w:rFonts w:ascii="Arial" w:hAnsi="Arial" w:hint="cs"/>
                <w:b/>
                <w:szCs w:val="24"/>
                <w:rtl/>
              </w:rPr>
              <w:t>מנהל אגף מו"פ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FA0036" w:rsidRPr="00221231" w:rsidRDefault="00FA0036" w:rsidP="00FA0036">
            <w:pPr>
              <w:spacing w:line="360" w:lineRule="auto"/>
              <w:rPr>
                <w:rFonts w:ascii="Arial" w:hAnsi="Arial"/>
                <w:b/>
                <w:szCs w:val="24"/>
                <w:rtl/>
              </w:rPr>
            </w:pPr>
          </w:p>
        </w:tc>
      </w:tr>
      <w:tr w:rsidR="00FA0036" w:rsidRPr="00221231" w:rsidTr="00FA0036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FA0036" w:rsidRPr="00221231" w:rsidRDefault="00FA0036" w:rsidP="00FA0036">
            <w:pPr>
              <w:spacing w:line="360" w:lineRule="auto"/>
              <w:jc w:val="center"/>
              <w:rPr>
                <w:rFonts w:ascii="Arial" w:hAnsi="Arial"/>
                <w:bCs/>
                <w:szCs w:val="24"/>
                <w:rtl/>
              </w:rPr>
            </w:pPr>
            <w:r w:rsidRPr="00221231">
              <w:rPr>
                <w:rFonts w:ascii="Arial" w:hAnsi="Arial" w:hint="cs"/>
                <w:bCs/>
                <w:szCs w:val="24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FA0036" w:rsidRPr="00221231" w:rsidRDefault="00FA0036" w:rsidP="00FA0036">
            <w:pPr>
              <w:spacing w:line="360" w:lineRule="auto"/>
              <w:jc w:val="center"/>
              <w:rPr>
                <w:rFonts w:ascii="Arial" w:hAnsi="Arial"/>
                <w:bCs/>
                <w:szCs w:val="24"/>
                <w:rtl/>
              </w:rPr>
            </w:pPr>
            <w:r w:rsidRPr="00221231">
              <w:rPr>
                <w:rFonts w:ascii="Arial" w:hAnsi="Arial" w:hint="cs"/>
                <w:bCs/>
                <w:szCs w:val="24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FA0036" w:rsidRPr="00221231" w:rsidRDefault="00FA0036" w:rsidP="00FA0036">
            <w:pPr>
              <w:spacing w:line="360" w:lineRule="auto"/>
              <w:jc w:val="center"/>
              <w:rPr>
                <w:rFonts w:ascii="Arial" w:hAnsi="Arial"/>
                <w:bCs/>
                <w:szCs w:val="24"/>
                <w:rtl/>
              </w:rPr>
            </w:pPr>
            <w:r w:rsidRPr="00221231">
              <w:rPr>
                <w:rFonts w:ascii="Arial" w:hAnsi="Arial" w:hint="cs"/>
                <w:bCs/>
                <w:szCs w:val="24"/>
                <w:rtl/>
              </w:rPr>
              <w:t>חתימה</w:t>
            </w:r>
          </w:p>
        </w:tc>
      </w:tr>
    </w:tbl>
    <w:p w:rsidR="00971382" w:rsidRDefault="00971382" w:rsidP="00010AE6">
      <w:pPr>
        <w:rPr>
          <w:rFonts w:ascii="Arial" w:hAnsi="Arial"/>
          <w:b/>
          <w:szCs w:val="24"/>
          <w:rtl/>
        </w:rPr>
      </w:pPr>
      <w:bookmarkStart w:id="1" w:name="_נספח_ב_–"/>
      <w:bookmarkStart w:id="2" w:name="_נספח_ב_–_1"/>
      <w:bookmarkEnd w:id="1"/>
      <w:bookmarkEnd w:id="2"/>
    </w:p>
    <w:sectPr w:rsidR="00971382" w:rsidSect="00BF7C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0C2673"/>
    <w:multiLevelType w:val="hybridMultilevel"/>
    <w:tmpl w:val="57F0EBBC"/>
    <w:lvl w:ilvl="0" w:tplc="BC6E5884">
      <w:start w:val="1"/>
      <w:numFmt w:val="hebrew1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0D7CB2"/>
    <w:multiLevelType w:val="hybridMultilevel"/>
    <w:tmpl w:val="8D36E5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852290"/>
    <w:multiLevelType w:val="hybridMultilevel"/>
    <w:tmpl w:val="DB249446"/>
    <w:lvl w:ilvl="0" w:tplc="6C78D37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23409B5"/>
    <w:multiLevelType w:val="hybridMultilevel"/>
    <w:tmpl w:val="4CDAA246"/>
    <w:lvl w:ilvl="0" w:tplc="C67E62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BE8"/>
    <w:rsid w:val="00001904"/>
    <w:rsid w:val="00010AE6"/>
    <w:rsid w:val="000E56B9"/>
    <w:rsid w:val="00133DAB"/>
    <w:rsid w:val="002D20F6"/>
    <w:rsid w:val="0037040A"/>
    <w:rsid w:val="0038214C"/>
    <w:rsid w:val="003B700B"/>
    <w:rsid w:val="00410FB9"/>
    <w:rsid w:val="004F2BE8"/>
    <w:rsid w:val="00532B1A"/>
    <w:rsid w:val="0053457A"/>
    <w:rsid w:val="00547060"/>
    <w:rsid w:val="005C076E"/>
    <w:rsid w:val="005F0C46"/>
    <w:rsid w:val="0064364A"/>
    <w:rsid w:val="008B43E4"/>
    <w:rsid w:val="008C4E90"/>
    <w:rsid w:val="008D71EB"/>
    <w:rsid w:val="008D7A6E"/>
    <w:rsid w:val="0091140B"/>
    <w:rsid w:val="00926EAF"/>
    <w:rsid w:val="00971382"/>
    <w:rsid w:val="00993231"/>
    <w:rsid w:val="0099388B"/>
    <w:rsid w:val="009B5363"/>
    <w:rsid w:val="00A2307F"/>
    <w:rsid w:val="00BF7C1C"/>
    <w:rsid w:val="00C536A4"/>
    <w:rsid w:val="00D27450"/>
    <w:rsid w:val="00D46EEA"/>
    <w:rsid w:val="00E12967"/>
    <w:rsid w:val="00E9525E"/>
    <w:rsid w:val="00ED0AF9"/>
    <w:rsid w:val="00FA0036"/>
    <w:rsid w:val="00FF4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5:docId w15:val="{9B767FC2-24B6-4B74-96C4-58E5B91BD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C4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4F2BE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4F2BE8"/>
    <w:pPr>
      <w:bidi w:val="0"/>
      <w:spacing w:after="200" w:line="276" w:lineRule="auto"/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99388B"/>
    <w:rPr>
      <w:color w:val="028BFF"/>
      <w:u w:val="single"/>
    </w:rPr>
  </w:style>
  <w:style w:type="character" w:customStyle="1" w:styleId="hebtext">
    <w:name w:val="hebtext"/>
    <w:basedOn w:val="a0"/>
    <w:rsid w:val="0099388B"/>
  </w:style>
  <w:style w:type="paragraph" w:styleId="a5">
    <w:name w:val="Balloon Text"/>
    <w:basedOn w:val="a"/>
    <w:link w:val="BalloonTextChar"/>
    <w:uiPriority w:val="99"/>
    <w:semiHidden/>
    <w:unhideWhenUsed/>
    <w:rsid w:val="008D7A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a0"/>
    <w:link w:val="a5"/>
    <w:uiPriority w:val="99"/>
    <w:semiHidden/>
    <w:rsid w:val="008D7A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ivc-online.com/CompanyCard/tabid/133/language/en-US/Default.aspx?Id=22A6DB50-207A-E111-AC59-00155D32A40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08CAD3-4395-4E39-8387-9C18DB447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707</Words>
  <Characters>3539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Energy And Water Resources</Company>
  <LinksUpToDate>false</LinksUpToDate>
  <CharactersWithSpaces>4238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ברכה חלף</dc:creator>
  <cp:lastModifiedBy>אילנה טמסוט</cp:lastModifiedBy>
  <cp:revision>2</cp:revision>
  <cp:lastPrinted>2014-08-10T05:18:00Z</cp:lastPrinted>
  <dcterms:created xsi:type="dcterms:W3CDTF">2015-01-19T08:31:00Z</dcterms:created>
  <dcterms:modified xsi:type="dcterms:W3CDTF">2015-01-19T08:31:00Z</dcterms:modified>
</cp:coreProperties>
</file>