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4F0B3F6" w14:textId="77777777" w:rsidR="00A25941" w:rsidRDefault="00A25941" w:rsidP="00C26E1A">
      <w:pPr>
        <w:widowControl w:val="0"/>
        <w:jc w:val="center"/>
        <w:rPr>
          <w:b/>
          <w:bCs/>
          <w:sz w:val="22"/>
          <w:szCs w:val="32"/>
          <w:rtl/>
          <w:lang w:eastAsia="en-US"/>
        </w:rPr>
      </w:pPr>
      <w:bookmarkStart w:id="0" w:name="_GoBack"/>
      <w:bookmarkEnd w:id="0"/>
      <w:r>
        <w:rPr>
          <w:b/>
          <w:bCs/>
          <w:sz w:val="22"/>
          <w:szCs w:val="32"/>
          <w:rtl/>
          <w:lang w:eastAsia="en-US"/>
        </w:rPr>
        <w:t>מדינת ישראל</w:t>
      </w:r>
    </w:p>
    <w:p w14:paraId="0134CBC6" w14:textId="77777777" w:rsidR="00A25941" w:rsidRDefault="00A25941" w:rsidP="00C26E1A">
      <w:pPr>
        <w:widowControl w:val="0"/>
        <w:jc w:val="center"/>
        <w:rPr>
          <w:b/>
          <w:bCs/>
          <w:sz w:val="22"/>
          <w:szCs w:val="32"/>
          <w:rtl/>
          <w:lang w:eastAsia="en-US"/>
        </w:rPr>
      </w:pPr>
      <w:r w:rsidRPr="0003676B">
        <w:rPr>
          <w:rFonts w:hint="cs"/>
          <w:b/>
          <w:bCs/>
          <w:sz w:val="18"/>
          <w:szCs w:val="28"/>
          <w:rtl/>
          <w:lang w:eastAsia="en-US"/>
        </w:rPr>
        <w:t xml:space="preserve">משרד החינוך </w:t>
      </w:r>
    </w:p>
    <w:p w14:paraId="617A2885" w14:textId="77777777" w:rsidR="00A25941" w:rsidRPr="00741F6B" w:rsidRDefault="00A25941" w:rsidP="00C26E1A">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6715BFF" w14:textId="3C56EE7E" w:rsidR="00A25941" w:rsidRDefault="00A25941" w:rsidP="00C26E1A">
      <w:pPr>
        <w:widowControl w:val="0"/>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14:paraId="6E082A58" w14:textId="77777777" w:rsidR="00CA6627" w:rsidRDefault="00CA6627" w:rsidP="00C26E1A">
      <w:pPr>
        <w:widowControl w:val="0"/>
        <w:jc w:val="center"/>
        <w:rPr>
          <w:b/>
          <w:bCs/>
          <w:rtl/>
        </w:rPr>
      </w:pPr>
    </w:p>
    <w:p w14:paraId="65E3173B" w14:textId="35788A05" w:rsidR="00A25941" w:rsidRPr="00C21086" w:rsidRDefault="00EE5EB7" w:rsidP="00C26E1A">
      <w:pPr>
        <w:widowControl w:val="0"/>
        <w:jc w:val="right"/>
        <w:rPr>
          <w:rtl/>
          <w:lang w:eastAsia="en-US"/>
        </w:rPr>
      </w:pPr>
      <w:r>
        <w:rPr>
          <w:rFonts w:hint="cs"/>
          <w:rtl/>
          <w:lang w:eastAsia="en-US"/>
        </w:rPr>
        <w:t>8</w:t>
      </w:r>
      <w:r w:rsidR="003F1C92" w:rsidRPr="00C21086">
        <w:rPr>
          <w:rFonts w:hint="cs"/>
          <w:rtl/>
          <w:lang w:eastAsia="en-US"/>
        </w:rPr>
        <w:t xml:space="preserve"> </w:t>
      </w:r>
      <w:r w:rsidR="004465E7">
        <w:rPr>
          <w:rFonts w:hint="cs"/>
          <w:rtl/>
          <w:lang w:eastAsia="en-US"/>
        </w:rPr>
        <w:t>מרץ</w:t>
      </w:r>
      <w:r w:rsidR="0000415A" w:rsidRPr="00C21086">
        <w:rPr>
          <w:rFonts w:hint="cs"/>
          <w:rtl/>
          <w:lang w:eastAsia="en-US"/>
        </w:rPr>
        <w:t xml:space="preserve"> 202</w:t>
      </w:r>
      <w:r w:rsidR="004465E7">
        <w:rPr>
          <w:rFonts w:hint="cs"/>
          <w:rtl/>
          <w:lang w:eastAsia="en-US"/>
        </w:rPr>
        <w:t>3</w:t>
      </w:r>
    </w:p>
    <w:p w14:paraId="53FF2B38" w14:textId="77777777" w:rsidR="00C21086" w:rsidRDefault="00C21086" w:rsidP="00C26E1A">
      <w:pPr>
        <w:tabs>
          <w:tab w:val="center" w:pos="7259"/>
        </w:tabs>
        <w:rPr>
          <w:u w:val="single"/>
          <w:rtl/>
        </w:rPr>
      </w:pPr>
    </w:p>
    <w:p w14:paraId="7F29D5B0" w14:textId="7593FD27" w:rsidR="00622762" w:rsidRDefault="00B7286B" w:rsidP="00C21086">
      <w:pPr>
        <w:keepNext/>
        <w:keepLines/>
        <w:spacing w:line="300" w:lineRule="atLeast"/>
        <w:jc w:val="center"/>
        <w:rPr>
          <w:rFonts w:ascii="David" w:hAnsi="David"/>
          <w:b/>
          <w:bCs/>
          <w:u w:val="single"/>
          <w:rtl/>
          <w:lang w:eastAsia="en-US"/>
        </w:rPr>
      </w:pPr>
      <w:r w:rsidRPr="00B7286B">
        <w:rPr>
          <w:rFonts w:ascii="David" w:hAnsi="David"/>
          <w:b/>
          <w:bCs/>
          <w:rtl/>
          <w:lang w:eastAsia="en-US"/>
        </w:rPr>
        <w:t xml:space="preserve">מכרז מס' </w:t>
      </w:r>
      <w:r w:rsidR="004465E7" w:rsidRPr="004465E7">
        <w:rPr>
          <w:rFonts w:ascii="David" w:hAnsi="David"/>
          <w:b/>
          <w:bCs/>
          <w:rtl/>
          <w:lang w:eastAsia="en-US"/>
        </w:rPr>
        <w:t>6/2.2023: הכשרת כוח אדם להוראת חקר במקצוע פיזיקה והמקצועות הטכנולוגיים</w:t>
      </w:r>
    </w:p>
    <w:p w14:paraId="13594AD4" w14:textId="77777777" w:rsidR="00CA6627" w:rsidRDefault="00CA6627" w:rsidP="00C21086">
      <w:pPr>
        <w:keepNext/>
        <w:keepLines/>
        <w:spacing w:line="300" w:lineRule="atLeast"/>
        <w:jc w:val="center"/>
        <w:rPr>
          <w:rFonts w:ascii="David" w:hAnsi="David"/>
          <w:b/>
          <w:bCs/>
          <w:u w:val="single"/>
          <w:rtl/>
          <w:lang w:eastAsia="en-US"/>
        </w:rPr>
      </w:pPr>
    </w:p>
    <w:p w14:paraId="02F7B2AF" w14:textId="77777777" w:rsidR="00B7286B" w:rsidRPr="007A777F" w:rsidRDefault="00B7286B" w:rsidP="00C21086">
      <w:pPr>
        <w:keepNext/>
        <w:keepLines/>
        <w:spacing w:line="300" w:lineRule="atLeast"/>
        <w:jc w:val="center"/>
        <w:rPr>
          <w:rFonts w:ascii="David" w:hAnsi="David"/>
          <w:b/>
          <w:bCs/>
          <w:u w:val="single"/>
          <w:rtl/>
          <w:lang w:eastAsia="en-US"/>
        </w:rPr>
      </w:pPr>
    </w:p>
    <w:p w14:paraId="738E8CDB" w14:textId="555DA54D" w:rsidR="00C21086" w:rsidRPr="007A777F" w:rsidRDefault="00C21086" w:rsidP="00C21086">
      <w:pPr>
        <w:keepNext/>
        <w:keepLines/>
        <w:jc w:val="center"/>
        <w:rPr>
          <w:rFonts w:ascii="David" w:hAnsi="David"/>
          <w:b/>
          <w:bCs/>
          <w:u w:val="single"/>
          <w:rtl/>
        </w:rPr>
      </w:pPr>
      <w:r w:rsidRPr="007A777F">
        <w:rPr>
          <w:rFonts w:ascii="David" w:hAnsi="David"/>
          <w:b/>
          <w:bCs/>
          <w:u w:val="single"/>
          <w:rtl/>
        </w:rPr>
        <w:t xml:space="preserve">הבהרה </w:t>
      </w:r>
      <w:r w:rsidR="007133C5">
        <w:rPr>
          <w:rFonts w:ascii="David" w:hAnsi="David" w:hint="cs"/>
          <w:b/>
          <w:bCs/>
          <w:u w:val="single"/>
          <w:rtl/>
        </w:rPr>
        <w:t>1</w:t>
      </w:r>
    </w:p>
    <w:tbl>
      <w:tblPr>
        <w:tblStyle w:val="af1"/>
        <w:tblpPr w:leftFromText="180" w:rightFromText="180" w:vertAnchor="text" w:tblpXSpec="right" w:tblpY="1"/>
        <w:tblOverlap w:val="never"/>
        <w:bidiVisual/>
        <w:tblW w:w="14442" w:type="dxa"/>
        <w:tblLook w:val="04A0" w:firstRow="1" w:lastRow="0" w:firstColumn="1" w:lastColumn="0" w:noHBand="0" w:noVBand="1"/>
      </w:tblPr>
      <w:tblGrid>
        <w:gridCol w:w="846"/>
        <w:gridCol w:w="1724"/>
        <w:gridCol w:w="891"/>
        <w:gridCol w:w="6633"/>
        <w:gridCol w:w="4348"/>
      </w:tblGrid>
      <w:tr w:rsidR="002B5E9D" w:rsidRPr="0096315E" w14:paraId="3BB86129" w14:textId="77777777" w:rsidTr="002B5E9D">
        <w:trPr>
          <w:tblHeader/>
        </w:trPr>
        <w:tc>
          <w:tcPr>
            <w:tcW w:w="846" w:type="dxa"/>
            <w:vAlign w:val="center"/>
          </w:tcPr>
          <w:p w14:paraId="3EBEB0FC"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סידורי</w:t>
            </w:r>
          </w:p>
        </w:tc>
        <w:tc>
          <w:tcPr>
            <w:tcW w:w="1724" w:type="dxa"/>
            <w:vAlign w:val="center"/>
          </w:tcPr>
          <w:p w14:paraId="34989508"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מספר הסעיף אליו מתייחסת השאלה/הבהרה</w:t>
            </w:r>
          </w:p>
        </w:tc>
        <w:tc>
          <w:tcPr>
            <w:tcW w:w="891" w:type="dxa"/>
            <w:vAlign w:val="center"/>
          </w:tcPr>
          <w:p w14:paraId="5C9A1372"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עמוד</w:t>
            </w:r>
          </w:p>
        </w:tc>
        <w:tc>
          <w:tcPr>
            <w:tcW w:w="6633" w:type="dxa"/>
            <w:vAlign w:val="center"/>
          </w:tcPr>
          <w:p w14:paraId="1DE8D774"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פירוט השאלה / בקשה להבהרה</w:t>
            </w:r>
          </w:p>
        </w:tc>
        <w:tc>
          <w:tcPr>
            <w:tcW w:w="4348" w:type="dxa"/>
            <w:vAlign w:val="center"/>
          </w:tcPr>
          <w:p w14:paraId="089E4B38"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מענה</w:t>
            </w:r>
          </w:p>
        </w:tc>
      </w:tr>
      <w:tr w:rsidR="004465E7" w:rsidRPr="0096315E" w14:paraId="13A7B812" w14:textId="77777777" w:rsidTr="0096315E">
        <w:tc>
          <w:tcPr>
            <w:tcW w:w="846" w:type="dxa"/>
          </w:tcPr>
          <w:p w14:paraId="2B74361E" w14:textId="77777777" w:rsidR="004465E7" w:rsidRPr="0096315E" w:rsidRDefault="004465E7" w:rsidP="0096315E">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44CD6AC" w14:textId="17087781" w:rsidR="004465E7" w:rsidRPr="0096315E" w:rsidRDefault="004465E7" w:rsidP="0096315E">
            <w:pPr>
              <w:rPr>
                <w:rFonts w:ascii="David" w:hAnsi="David"/>
                <w:color w:val="000000"/>
                <w:rtl/>
              </w:rPr>
            </w:pPr>
            <w:r w:rsidRPr="0096315E">
              <w:rPr>
                <w:rFonts w:ascii="David" w:hAnsi="David"/>
                <w:color w:val="000000"/>
                <w:rtl/>
                <w:lang w:eastAsia="en-US"/>
              </w:rPr>
              <w:t>2.5.7.1/2</w:t>
            </w:r>
          </w:p>
        </w:tc>
        <w:tc>
          <w:tcPr>
            <w:tcW w:w="891" w:type="dxa"/>
            <w:vAlign w:val="center"/>
          </w:tcPr>
          <w:p w14:paraId="32D439AF" w14:textId="3ADD4237" w:rsidR="004465E7" w:rsidRPr="0096315E" w:rsidRDefault="004465E7" w:rsidP="0096315E">
            <w:pPr>
              <w:overflowPunct/>
              <w:autoSpaceDE/>
              <w:autoSpaceDN/>
              <w:adjustRightInd/>
              <w:jc w:val="center"/>
              <w:textAlignment w:val="auto"/>
              <w:rPr>
                <w:rFonts w:ascii="David" w:hAnsi="David"/>
                <w:color w:val="000000"/>
                <w:rtl/>
              </w:rPr>
            </w:pPr>
            <w:r w:rsidRPr="0096315E">
              <w:rPr>
                <w:rFonts w:ascii="David" w:hAnsi="David"/>
                <w:color w:val="000000"/>
                <w:rtl/>
                <w:lang w:eastAsia="en-US"/>
              </w:rPr>
              <w:t>5</w:t>
            </w:r>
          </w:p>
        </w:tc>
        <w:tc>
          <w:tcPr>
            <w:tcW w:w="6633" w:type="dxa"/>
            <w:vAlign w:val="center"/>
          </w:tcPr>
          <w:p w14:paraId="12B5C711" w14:textId="430D97F8" w:rsidR="004465E7" w:rsidRPr="0096315E" w:rsidRDefault="004465E7" w:rsidP="0096315E">
            <w:pPr>
              <w:overflowPunct/>
              <w:autoSpaceDE/>
              <w:autoSpaceDN/>
              <w:adjustRightInd/>
              <w:textAlignment w:val="auto"/>
              <w:rPr>
                <w:rFonts w:ascii="David" w:eastAsia="Calibri" w:hAnsi="David"/>
                <w:rtl/>
              </w:rPr>
            </w:pPr>
            <w:r w:rsidRPr="0096315E">
              <w:rPr>
                <w:rFonts w:ascii="David" w:eastAsia="Calibri" w:hAnsi="David"/>
                <w:rtl/>
              </w:rPr>
              <w:t>האם הארגון שלנו שהינו עמותה ואינו יכול להפיק ערבות בנקאית יכול לקבל אישור להוראת קיזוז? בעבר קיבלנו אישור לכך בעת הפעלת מיזם משותף עם המשרד</w:t>
            </w:r>
          </w:p>
        </w:tc>
        <w:tc>
          <w:tcPr>
            <w:tcW w:w="4348" w:type="dxa"/>
          </w:tcPr>
          <w:p w14:paraId="62A29E81" w14:textId="73AEA6DB" w:rsidR="004465E7" w:rsidRPr="0096315E" w:rsidRDefault="004465E7" w:rsidP="0096315E">
            <w:pPr>
              <w:overflowPunct/>
              <w:autoSpaceDE/>
              <w:autoSpaceDN/>
              <w:adjustRightInd/>
              <w:textAlignment w:val="auto"/>
              <w:rPr>
                <w:rFonts w:ascii="David" w:eastAsia="Calibri" w:hAnsi="David"/>
                <w:rtl/>
              </w:rPr>
            </w:pPr>
            <w:r w:rsidRPr="0096315E">
              <w:rPr>
                <w:rFonts w:ascii="David" w:eastAsia="Calibri" w:hAnsi="David"/>
                <w:rtl/>
              </w:rPr>
              <w:t xml:space="preserve">המשרד אינו מכיר מניעה עבור עמותה להפיק ערבות בנקאית. המכרז מאפשר אספקת הוראת קיזוז כמפורט בסעיף 2.5.7 למכרז ובחוברת ההצעה. </w:t>
            </w:r>
          </w:p>
        </w:tc>
      </w:tr>
      <w:tr w:rsidR="004465E7" w:rsidRPr="0096315E" w14:paraId="5FC916BA" w14:textId="77777777" w:rsidTr="0096315E">
        <w:tc>
          <w:tcPr>
            <w:tcW w:w="846" w:type="dxa"/>
          </w:tcPr>
          <w:p w14:paraId="244D5206" w14:textId="77777777" w:rsidR="004465E7" w:rsidRPr="0096315E" w:rsidRDefault="004465E7" w:rsidP="0096315E">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5506E98" w14:textId="3C57D142" w:rsidR="004465E7" w:rsidRPr="0096315E" w:rsidRDefault="004465E7" w:rsidP="0096315E">
            <w:pPr>
              <w:rPr>
                <w:rFonts w:ascii="David" w:hAnsi="David"/>
                <w:color w:val="000000"/>
                <w:rtl/>
              </w:rPr>
            </w:pPr>
            <w:r w:rsidRPr="0096315E">
              <w:rPr>
                <w:rFonts w:ascii="David" w:hAnsi="David"/>
                <w:color w:val="000000"/>
                <w:rtl/>
                <w:lang w:eastAsia="en-US"/>
              </w:rPr>
              <w:t>2.6</w:t>
            </w:r>
          </w:p>
        </w:tc>
        <w:tc>
          <w:tcPr>
            <w:tcW w:w="891" w:type="dxa"/>
            <w:vAlign w:val="center"/>
          </w:tcPr>
          <w:p w14:paraId="39AFA2D2" w14:textId="1003AB32" w:rsidR="004465E7" w:rsidRPr="0096315E" w:rsidRDefault="004465E7" w:rsidP="0096315E">
            <w:pPr>
              <w:overflowPunct/>
              <w:autoSpaceDE/>
              <w:autoSpaceDN/>
              <w:adjustRightInd/>
              <w:jc w:val="center"/>
              <w:textAlignment w:val="auto"/>
              <w:rPr>
                <w:rFonts w:ascii="David" w:hAnsi="David"/>
                <w:color w:val="000000"/>
                <w:rtl/>
              </w:rPr>
            </w:pPr>
            <w:r w:rsidRPr="0096315E">
              <w:rPr>
                <w:rFonts w:ascii="David" w:hAnsi="David"/>
                <w:color w:val="000000"/>
                <w:rtl/>
                <w:lang w:eastAsia="en-US"/>
              </w:rPr>
              <w:t>5</w:t>
            </w:r>
          </w:p>
        </w:tc>
        <w:tc>
          <w:tcPr>
            <w:tcW w:w="6633" w:type="dxa"/>
            <w:vAlign w:val="center"/>
          </w:tcPr>
          <w:p w14:paraId="220637D2" w14:textId="4332565D" w:rsidR="004465E7" w:rsidRPr="0096315E" w:rsidRDefault="004465E7" w:rsidP="0096315E">
            <w:pPr>
              <w:overflowPunct/>
              <w:autoSpaceDE/>
              <w:autoSpaceDN/>
              <w:adjustRightInd/>
              <w:textAlignment w:val="auto"/>
              <w:rPr>
                <w:rFonts w:ascii="David" w:eastAsia="Calibri" w:hAnsi="David"/>
                <w:rtl/>
              </w:rPr>
            </w:pPr>
            <w:r w:rsidRPr="0096315E">
              <w:rPr>
                <w:rFonts w:ascii="David" w:eastAsia="Calibri" w:hAnsi="David"/>
                <w:rtl/>
              </w:rPr>
              <w:t xml:space="preserve">במידה ונדרש בכל זאת להפיק ערבות נצטרך לעשות זאת באמצעות המועצה </w:t>
            </w:r>
            <w:proofErr w:type="spellStart"/>
            <w:r w:rsidRPr="0096315E">
              <w:rPr>
                <w:rFonts w:ascii="David" w:eastAsia="Calibri" w:hAnsi="David"/>
                <w:rtl/>
              </w:rPr>
              <w:t>האיזורית</w:t>
            </w:r>
            <w:proofErr w:type="spellEnd"/>
            <w:r w:rsidRPr="0096315E">
              <w:rPr>
                <w:rFonts w:ascii="David" w:eastAsia="Calibri" w:hAnsi="David"/>
                <w:rtl/>
              </w:rPr>
              <w:t xml:space="preserve"> שבשטחה אנו פועלים לאור היותנו עמותה כאמור האם דבר זה יוצר בעיה?</w:t>
            </w:r>
          </w:p>
        </w:tc>
        <w:tc>
          <w:tcPr>
            <w:tcW w:w="4348" w:type="dxa"/>
          </w:tcPr>
          <w:p w14:paraId="63982B7C" w14:textId="799B3C1A" w:rsidR="004465E7" w:rsidRPr="0096315E" w:rsidRDefault="004465E7" w:rsidP="0096315E">
            <w:pPr>
              <w:overflowPunct/>
              <w:autoSpaceDE/>
              <w:autoSpaceDN/>
              <w:adjustRightInd/>
              <w:textAlignment w:val="auto"/>
              <w:rPr>
                <w:rFonts w:ascii="David" w:eastAsia="Calibri" w:hAnsi="David"/>
                <w:rtl/>
              </w:rPr>
            </w:pPr>
            <w:r w:rsidRPr="0096315E">
              <w:rPr>
                <w:rFonts w:ascii="David" w:eastAsia="Calibri" w:hAnsi="David"/>
                <w:rtl/>
              </w:rPr>
              <w:t>על הערבות הבנקאית לעמוד בכל דרישות סעיף 2.5.7 ובנוסח הערבות המופיע בחוברת ההצעה.</w:t>
            </w:r>
            <w:r w:rsidR="00140A23">
              <w:rPr>
                <w:rFonts w:ascii="David" w:eastAsia="Calibri" w:hAnsi="David" w:hint="cs"/>
                <w:rtl/>
              </w:rPr>
              <w:t xml:space="preserve"> לא תתקבל ערבות שהוצאה לצד ג' שאינו המציע. </w:t>
            </w:r>
          </w:p>
        </w:tc>
      </w:tr>
      <w:tr w:rsidR="00EE5EB7" w:rsidRPr="0096315E" w14:paraId="383D65A4" w14:textId="77777777" w:rsidTr="0096315E">
        <w:tc>
          <w:tcPr>
            <w:tcW w:w="846" w:type="dxa"/>
          </w:tcPr>
          <w:p w14:paraId="4079BFE0" w14:textId="77777777" w:rsidR="00EE5EB7" w:rsidRPr="0096315E" w:rsidRDefault="00EE5EB7" w:rsidP="0096315E">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9C2DA35" w14:textId="2C17AD44" w:rsidR="00EE5EB7" w:rsidRPr="0096315E" w:rsidRDefault="00EE5EB7" w:rsidP="0096315E">
            <w:pPr>
              <w:rPr>
                <w:rFonts w:ascii="David" w:hAnsi="David"/>
                <w:color w:val="000000"/>
                <w:rtl/>
              </w:rPr>
            </w:pPr>
            <w:r w:rsidRPr="0096315E">
              <w:rPr>
                <w:rFonts w:ascii="David" w:hAnsi="David"/>
                <w:color w:val="000000"/>
                <w:rtl/>
              </w:rPr>
              <w:t>5.2.1</w:t>
            </w:r>
          </w:p>
        </w:tc>
        <w:tc>
          <w:tcPr>
            <w:tcW w:w="891" w:type="dxa"/>
            <w:vAlign w:val="center"/>
          </w:tcPr>
          <w:p w14:paraId="6339D0F5" w14:textId="235ED60F" w:rsidR="00EE5EB7" w:rsidRPr="0096315E" w:rsidRDefault="00EE5EB7" w:rsidP="0096315E">
            <w:pPr>
              <w:overflowPunct/>
              <w:autoSpaceDE/>
              <w:autoSpaceDN/>
              <w:adjustRightInd/>
              <w:jc w:val="center"/>
              <w:textAlignment w:val="auto"/>
              <w:rPr>
                <w:rFonts w:ascii="David" w:hAnsi="David"/>
                <w:color w:val="000000"/>
                <w:rtl/>
              </w:rPr>
            </w:pPr>
            <w:r w:rsidRPr="0096315E">
              <w:rPr>
                <w:rFonts w:ascii="David" w:hAnsi="David"/>
                <w:color w:val="000000"/>
                <w:rtl/>
              </w:rPr>
              <w:t>13</w:t>
            </w:r>
          </w:p>
        </w:tc>
        <w:tc>
          <w:tcPr>
            <w:tcW w:w="6633" w:type="dxa"/>
            <w:vAlign w:val="center"/>
          </w:tcPr>
          <w:p w14:paraId="0846B473" w14:textId="77777777" w:rsidR="00EE5EB7" w:rsidRPr="0096315E" w:rsidRDefault="00EE5EB7" w:rsidP="0096315E">
            <w:pPr>
              <w:rPr>
                <w:rFonts w:ascii="David" w:hAnsi="David"/>
                <w:color w:val="000000"/>
                <w:rtl/>
              </w:rPr>
            </w:pPr>
            <w:r w:rsidRPr="0096315E">
              <w:rPr>
                <w:rFonts w:ascii="David" w:hAnsi="David"/>
                <w:color w:val="000000"/>
                <w:rtl/>
              </w:rPr>
              <w:t>נבקש כי סעיף זה יימחק (בהתאם</w:t>
            </w:r>
            <w:r w:rsidRPr="0096315E">
              <w:rPr>
                <w:rFonts w:ascii="David" w:hAnsi="David"/>
                <w:rtl/>
              </w:rPr>
              <w:t xml:space="preserve"> </w:t>
            </w:r>
            <w:r w:rsidRPr="0096315E">
              <w:rPr>
                <w:rFonts w:ascii="David" w:hAnsi="David"/>
                <w:color w:val="000000"/>
                <w:rtl/>
              </w:rPr>
              <w:t>לשינויים המבוקשים בסעיפי הקניין הרוחני והפרסומים בחוזה ההתקשרות (ס' 14), כמפורט בהמשך הטבלה):</w:t>
            </w:r>
          </w:p>
          <w:p w14:paraId="3C123F90" w14:textId="22CA1FEF" w:rsidR="00EE5EB7" w:rsidRPr="0096315E" w:rsidRDefault="00EE5EB7" w:rsidP="0096315E">
            <w:pPr>
              <w:rPr>
                <w:rFonts w:ascii="David" w:hAnsi="David"/>
                <w:rtl/>
              </w:rPr>
            </w:pPr>
          </w:p>
        </w:tc>
        <w:tc>
          <w:tcPr>
            <w:tcW w:w="4348" w:type="dxa"/>
          </w:tcPr>
          <w:p w14:paraId="231D5B1E" w14:textId="5B70EA13" w:rsidR="00EE5EB7" w:rsidRPr="0096315E" w:rsidRDefault="00EE5EB7" w:rsidP="0096315E">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w:t>
            </w:r>
          </w:p>
        </w:tc>
      </w:tr>
      <w:tr w:rsidR="00EE5EB7" w:rsidRPr="0096315E" w14:paraId="1907B561" w14:textId="77777777" w:rsidTr="0096315E">
        <w:tc>
          <w:tcPr>
            <w:tcW w:w="846" w:type="dxa"/>
          </w:tcPr>
          <w:p w14:paraId="267112F4" w14:textId="77777777" w:rsidR="00EE5EB7" w:rsidRPr="0096315E" w:rsidRDefault="00EE5EB7" w:rsidP="0096315E">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5AF0F454" w14:textId="4FF11A94" w:rsidR="00EE5EB7" w:rsidRPr="0096315E" w:rsidRDefault="00EE5EB7" w:rsidP="0096315E">
            <w:pPr>
              <w:rPr>
                <w:rFonts w:ascii="David" w:hAnsi="David"/>
                <w:color w:val="000000"/>
                <w:rtl/>
                <w:lang w:eastAsia="en-US"/>
              </w:rPr>
            </w:pPr>
            <w:r w:rsidRPr="0096315E">
              <w:rPr>
                <w:rFonts w:ascii="David" w:hAnsi="David"/>
                <w:color w:val="000000"/>
                <w:rtl/>
              </w:rPr>
              <w:t>6.6</w:t>
            </w:r>
          </w:p>
        </w:tc>
        <w:tc>
          <w:tcPr>
            <w:tcW w:w="891" w:type="dxa"/>
            <w:vAlign w:val="center"/>
          </w:tcPr>
          <w:p w14:paraId="68DA249D" w14:textId="6F9577BB" w:rsidR="00EE5EB7" w:rsidRPr="0096315E" w:rsidRDefault="00EE5EB7" w:rsidP="0096315E">
            <w:pPr>
              <w:overflowPunct/>
              <w:autoSpaceDE/>
              <w:autoSpaceDN/>
              <w:adjustRightInd/>
              <w:jc w:val="center"/>
              <w:textAlignment w:val="auto"/>
              <w:rPr>
                <w:rFonts w:ascii="David" w:hAnsi="David"/>
                <w:color w:val="000000"/>
                <w:rtl/>
                <w:lang w:eastAsia="en-US"/>
              </w:rPr>
            </w:pPr>
            <w:r w:rsidRPr="0096315E">
              <w:rPr>
                <w:rFonts w:ascii="David" w:hAnsi="David"/>
                <w:color w:val="000000"/>
                <w:rtl/>
              </w:rPr>
              <w:t>14</w:t>
            </w:r>
          </w:p>
        </w:tc>
        <w:tc>
          <w:tcPr>
            <w:tcW w:w="6633" w:type="dxa"/>
            <w:vAlign w:val="center"/>
          </w:tcPr>
          <w:p w14:paraId="49BD1F62" w14:textId="675119C6" w:rsidR="00EE5EB7" w:rsidRPr="0096315E" w:rsidRDefault="00EE5EB7" w:rsidP="0096315E">
            <w:pPr>
              <w:pStyle w:val="af5"/>
              <w:spacing w:line="360" w:lineRule="auto"/>
              <w:rPr>
                <w:rFonts w:ascii="David" w:eastAsiaTheme="minorHAnsi" w:hAnsi="David"/>
                <w:color w:val="000000"/>
                <w:sz w:val="24"/>
                <w:szCs w:val="24"/>
                <w:rtl/>
              </w:rPr>
            </w:pPr>
            <w:r w:rsidRPr="0096315E">
              <w:rPr>
                <w:rFonts w:ascii="David" w:eastAsiaTheme="minorHAnsi" w:hAnsi="David"/>
                <w:color w:val="000000"/>
                <w:sz w:val="24"/>
                <w:szCs w:val="24"/>
                <w:rtl/>
              </w:rPr>
              <w:t>לפי סעיפים 6.4 ו-6.5 העובדים נבדקים מראש. אם בכל מקרה תתבקש החלפת עובד מסוים, נבקש כי המשרד ינמק את אי ההתאמה. כמו כן, מאחר ומדובר בתפקידים מורכבים אשר סביר שייקח זמן לאתר עבורם מחליף, נבקש כי למציע יינתן פרק זמן של 30 יום:</w:t>
            </w:r>
          </w:p>
          <w:p w14:paraId="13BB7CAB" w14:textId="3F37E127" w:rsidR="00EE5EB7" w:rsidRPr="0096315E" w:rsidRDefault="00EE5EB7" w:rsidP="0096315E">
            <w:pPr>
              <w:rPr>
                <w:rFonts w:ascii="David" w:hAnsi="David"/>
                <w:color w:val="000000"/>
                <w:rtl/>
                <w:lang w:eastAsia="en-US"/>
              </w:rPr>
            </w:pPr>
            <w:r w:rsidRPr="0096315E">
              <w:rPr>
                <w:rFonts w:ascii="David" w:eastAsiaTheme="minorHAnsi" w:hAnsi="David"/>
                <w:color w:val="000000"/>
                <w:rtl/>
              </w:rPr>
              <w:t>"במידה שבמהלך ההתקשרות תתברר אי התאמה של אחד מעובדי הקבלן הפועלים במסגרת מכרז זה רשאי המשרד לדרוש את החלפתו, באמצעות הודעה מראש ובכתב המפרטת את אי ההתאמה, ועל הקבלן יהיה להחליף עובד זה בתוך 30 יום ממועד הודעת המשרד על כך, בעובד העונה לדרישות במכרז זה."</w:t>
            </w:r>
          </w:p>
        </w:tc>
        <w:tc>
          <w:tcPr>
            <w:tcW w:w="4348" w:type="dxa"/>
          </w:tcPr>
          <w:p w14:paraId="1AAA7999" w14:textId="3B36A249" w:rsidR="00EE5EB7" w:rsidRPr="0096315E" w:rsidRDefault="00EE5EB7" w:rsidP="0096315E">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 המשרד ינהג בשקיפות ובסבירות בהפעלת סעיף זה.</w:t>
            </w:r>
          </w:p>
        </w:tc>
      </w:tr>
      <w:tr w:rsidR="00896DD6" w:rsidRPr="0096315E" w14:paraId="2929A046" w14:textId="77777777" w:rsidTr="0096315E">
        <w:tc>
          <w:tcPr>
            <w:tcW w:w="846" w:type="dxa"/>
          </w:tcPr>
          <w:p w14:paraId="57C61910"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5BC57F2" w14:textId="2EBB54E8" w:rsidR="00896DD6" w:rsidRPr="0096315E" w:rsidRDefault="00896DD6" w:rsidP="00896DD6">
            <w:pPr>
              <w:rPr>
                <w:rFonts w:ascii="David" w:hAnsi="David"/>
                <w:rtl/>
              </w:rPr>
            </w:pPr>
            <w:r w:rsidRPr="0096315E">
              <w:rPr>
                <w:rFonts w:ascii="David" w:hAnsi="David"/>
                <w:color w:val="000000"/>
                <w:rtl/>
              </w:rPr>
              <w:t>6.14-6.15</w:t>
            </w:r>
          </w:p>
        </w:tc>
        <w:tc>
          <w:tcPr>
            <w:tcW w:w="891" w:type="dxa"/>
            <w:vAlign w:val="center"/>
          </w:tcPr>
          <w:p w14:paraId="0586D6A7" w14:textId="63B5251E" w:rsidR="00896DD6" w:rsidRPr="0096315E" w:rsidRDefault="00896DD6" w:rsidP="00896DD6">
            <w:pPr>
              <w:overflowPunct/>
              <w:autoSpaceDE/>
              <w:autoSpaceDN/>
              <w:adjustRightInd/>
              <w:jc w:val="center"/>
              <w:textAlignment w:val="auto"/>
              <w:rPr>
                <w:rFonts w:ascii="David" w:hAnsi="David"/>
                <w:color w:val="000000"/>
                <w:rtl/>
                <w:lang w:eastAsia="en-US"/>
              </w:rPr>
            </w:pPr>
            <w:r w:rsidRPr="0096315E">
              <w:rPr>
                <w:rFonts w:ascii="David" w:hAnsi="David"/>
                <w:color w:val="000000"/>
                <w:rtl/>
              </w:rPr>
              <w:t>15</w:t>
            </w:r>
          </w:p>
        </w:tc>
        <w:tc>
          <w:tcPr>
            <w:tcW w:w="6633" w:type="dxa"/>
            <w:vAlign w:val="center"/>
          </w:tcPr>
          <w:p w14:paraId="20E58230" w14:textId="375DCBC3" w:rsidR="00896DD6" w:rsidRPr="0096315E" w:rsidRDefault="00896DD6" w:rsidP="00896DD6">
            <w:pPr>
              <w:pStyle w:val="a7"/>
              <w:rPr>
                <w:rFonts w:ascii="David" w:hAnsi="David"/>
                <w:rtl/>
              </w:rPr>
            </w:pPr>
            <w:r w:rsidRPr="0096315E">
              <w:rPr>
                <w:rFonts w:ascii="David" w:hAnsi="David"/>
                <w:color w:val="000000"/>
                <w:rtl/>
              </w:rPr>
              <w:t>בנוגע לאיסור להציג בהצעה בעל תפקיד שהינו עובד מדינה, או להעסיק במסגרת ההתקשרות בעל תפקיד שהינו עובד מדינה, נודה להבהרתכם מה בנוגע למורים?</w:t>
            </w:r>
          </w:p>
        </w:tc>
        <w:tc>
          <w:tcPr>
            <w:tcW w:w="4348" w:type="dxa"/>
          </w:tcPr>
          <w:p w14:paraId="1FC023C9" w14:textId="1C22A323" w:rsidR="00896DD6" w:rsidRPr="0096315E" w:rsidRDefault="00896DD6" w:rsidP="00896DD6">
            <w:pPr>
              <w:overflowPunct/>
              <w:autoSpaceDE/>
              <w:autoSpaceDN/>
              <w:adjustRightInd/>
              <w:textAlignment w:val="auto"/>
              <w:rPr>
                <w:rFonts w:ascii="David" w:eastAsia="Calibri" w:hAnsi="David"/>
                <w:rtl/>
              </w:rPr>
            </w:pPr>
            <w:r>
              <w:rPr>
                <w:rFonts w:ascii="David" w:eastAsia="Calibri" w:hAnsi="David" w:hint="cs"/>
                <w:rtl/>
              </w:rPr>
              <w:t>מורים אינם נחשבים עובדי מדינה. עובדי מדינה הם עובדי "נציבות שירות המדינה".</w:t>
            </w:r>
          </w:p>
        </w:tc>
      </w:tr>
      <w:tr w:rsidR="00896DD6" w:rsidRPr="0096315E" w14:paraId="3C37D49A" w14:textId="77777777" w:rsidTr="0096315E">
        <w:tc>
          <w:tcPr>
            <w:tcW w:w="846" w:type="dxa"/>
          </w:tcPr>
          <w:p w14:paraId="3CF6777E"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56530359" w14:textId="3F82E0F6" w:rsidR="00896DD6" w:rsidRPr="0096315E" w:rsidRDefault="00896DD6" w:rsidP="00896DD6">
            <w:pPr>
              <w:widowControl w:val="0"/>
              <w:jc w:val="center"/>
              <w:rPr>
                <w:rFonts w:ascii="David" w:hAnsi="David"/>
                <w:rtl/>
              </w:rPr>
            </w:pPr>
            <w:r w:rsidRPr="0096315E">
              <w:rPr>
                <w:rFonts w:ascii="David" w:hAnsi="David"/>
                <w:color w:val="000000"/>
                <w:rtl/>
              </w:rPr>
              <w:t>6.19.2.1</w:t>
            </w:r>
          </w:p>
        </w:tc>
        <w:tc>
          <w:tcPr>
            <w:tcW w:w="891" w:type="dxa"/>
            <w:vAlign w:val="center"/>
          </w:tcPr>
          <w:p w14:paraId="49B460B9" w14:textId="1AFD06F3"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15</w:t>
            </w:r>
          </w:p>
        </w:tc>
        <w:tc>
          <w:tcPr>
            <w:tcW w:w="6633" w:type="dxa"/>
            <w:vAlign w:val="center"/>
          </w:tcPr>
          <w:p w14:paraId="780059FD" w14:textId="77777777" w:rsidR="00896DD6" w:rsidRPr="0096315E" w:rsidRDefault="00896DD6" w:rsidP="00896DD6">
            <w:pPr>
              <w:tabs>
                <w:tab w:val="right" w:pos="745"/>
              </w:tabs>
              <w:rPr>
                <w:rFonts w:ascii="David" w:hAnsi="David"/>
                <w:color w:val="000000"/>
                <w:rtl/>
              </w:rPr>
            </w:pPr>
            <w:r w:rsidRPr="0096315E">
              <w:rPr>
                <w:rFonts w:ascii="David" w:hAnsi="David"/>
                <w:color w:val="000000"/>
                <w:rtl/>
              </w:rPr>
              <w:t>נודה לעדכון סעיף זה בהתאם לשיעורי ההפרשות אשר התעדכנו בינואר 2017: עובד 6%, מעסיק 6.5% לתגמולים. כמו כן, מדיניות המכון מחייבת הפרשה לפנסיה. נודה לעריכת השינויים הבאים בהתאם:</w:t>
            </w:r>
          </w:p>
          <w:p w14:paraId="27EF688F" w14:textId="78475E0E" w:rsidR="00896DD6" w:rsidRPr="0096315E" w:rsidRDefault="00896DD6" w:rsidP="00896DD6">
            <w:pPr>
              <w:pStyle w:val="a7"/>
              <w:rPr>
                <w:rFonts w:ascii="David" w:hAnsi="David"/>
                <w:color w:val="000000"/>
                <w:rtl/>
                <w:lang w:eastAsia="en-US"/>
              </w:rPr>
            </w:pPr>
            <w:r w:rsidRPr="0096315E">
              <w:rPr>
                <w:rFonts w:ascii="David" w:hAnsi="David"/>
                <w:color w:val="000000"/>
                <w:rtl/>
              </w:rPr>
              <w:t>"</w:t>
            </w:r>
            <w:r w:rsidRPr="0096315E">
              <w:rPr>
                <w:rFonts w:ascii="David" w:hAnsi="David"/>
                <w:color w:val="000000"/>
                <w:rtl/>
              </w:rPr>
              <w:tab/>
              <w:t xml:space="preserve">לבצע לעובדיו ביטוח פנסיוני, החל מיום עבודתם הראשון, בקרן פנסיה, קופת גמל או ביטוח מנהלים (או שילוב ביניהם) בגוף פיננסי שיבחר ע"י העובד, כאשר הקבלן מתחייב להפריש את הסכומים הבאים בגין ביטוח הפנסיוני של העובד – לפחות 5.5% מהשכר בפועל בגין תגמולים והעובד יפריש על חשבונו 6% בגין תגמולים, הקבלן גם יפריש 8.333% בגין פיצויים. לעניין הפיצויים מובהר בזאת כי הקבלן יפריש סכום זה לסוג הביטוח הפנסיוני שבחר העובד (דהיינו לא לקרן פיצויים מרכזית) וכן הקבלן יתחייב מראש, ואף יציין בהסכמי העסקה עם עובדיו כי הוא מתחייב מראש להשאיר סכום זה בביטוח הפנסיוני בו בחר העובד בכל מקרה (דהיינו גם אם העובד לא פוטר או עבד פחות משנה או מכל סיבה אחרת. הסכום שהופרש בגין פיצויים </w:t>
            </w:r>
            <w:proofErr w:type="spellStart"/>
            <w:r w:rsidRPr="0096315E">
              <w:rPr>
                <w:rFonts w:ascii="David" w:hAnsi="David"/>
                <w:color w:val="000000"/>
                <w:rtl/>
              </w:rPr>
              <w:t>ישאר</w:t>
            </w:r>
            <w:proofErr w:type="spellEnd"/>
            <w:r w:rsidRPr="0096315E">
              <w:rPr>
                <w:rFonts w:ascii="David" w:hAnsi="David"/>
                <w:color w:val="000000"/>
                <w:rtl/>
              </w:rPr>
              <w:t xml:space="preserve"> בקופת העובד). הפרשות אלו תבוצענה ע"י </w:t>
            </w:r>
            <w:r w:rsidRPr="0096315E">
              <w:rPr>
                <w:rFonts w:ascii="David" w:hAnsi="David"/>
                <w:color w:val="000000"/>
                <w:rtl/>
              </w:rPr>
              <w:lastRenderedPageBreak/>
              <w:t>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w:t>
            </w:r>
          </w:p>
        </w:tc>
        <w:tc>
          <w:tcPr>
            <w:tcW w:w="4348" w:type="dxa"/>
          </w:tcPr>
          <w:p w14:paraId="268AF724" w14:textId="11B24C34" w:rsidR="00896DD6" w:rsidRPr="0096315E" w:rsidRDefault="00896DD6" w:rsidP="00896DD6">
            <w:pPr>
              <w:overflowPunct/>
              <w:autoSpaceDE/>
              <w:autoSpaceDN/>
              <w:adjustRightInd/>
              <w:textAlignment w:val="auto"/>
              <w:rPr>
                <w:rFonts w:ascii="David" w:eastAsia="Calibri" w:hAnsi="David"/>
                <w:rtl/>
              </w:rPr>
            </w:pPr>
            <w:r w:rsidRPr="0096315E">
              <w:rPr>
                <w:rFonts w:ascii="David" w:eastAsia="Calibri" w:hAnsi="David"/>
                <w:rtl/>
              </w:rPr>
              <w:lastRenderedPageBreak/>
              <w:t>השינוי לגבי שיעור ההפרשה מתקבל. יתר השינויים נדחים.</w:t>
            </w:r>
          </w:p>
        </w:tc>
      </w:tr>
      <w:tr w:rsidR="00896DD6" w:rsidRPr="0096315E" w14:paraId="119F670F" w14:textId="77777777" w:rsidTr="0096315E">
        <w:tc>
          <w:tcPr>
            <w:tcW w:w="846" w:type="dxa"/>
          </w:tcPr>
          <w:p w14:paraId="44E3FE72"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79A547D5" w14:textId="683F1BA2"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6.19.6</w:t>
            </w:r>
          </w:p>
        </w:tc>
        <w:tc>
          <w:tcPr>
            <w:tcW w:w="891" w:type="dxa"/>
            <w:vAlign w:val="center"/>
          </w:tcPr>
          <w:p w14:paraId="54C1B036" w14:textId="581404E5"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16</w:t>
            </w:r>
          </w:p>
        </w:tc>
        <w:tc>
          <w:tcPr>
            <w:tcW w:w="6633" w:type="dxa"/>
            <w:vAlign w:val="center"/>
          </w:tcPr>
          <w:p w14:paraId="130CA660" w14:textId="77777777" w:rsidR="00896DD6" w:rsidRPr="0096315E" w:rsidRDefault="00896DD6" w:rsidP="00896DD6">
            <w:pPr>
              <w:tabs>
                <w:tab w:val="right" w:pos="745"/>
              </w:tabs>
              <w:rPr>
                <w:rFonts w:ascii="David" w:hAnsi="David"/>
                <w:color w:val="000000"/>
                <w:rtl/>
              </w:rPr>
            </w:pPr>
            <w:r w:rsidRPr="0096315E">
              <w:rPr>
                <w:rFonts w:ascii="David" w:hAnsi="David"/>
                <w:color w:val="000000"/>
                <w:rtl/>
              </w:rPr>
              <w:t>הפיצוי המוסכם המתבקש חריג בהיקפו. נודה על עריכת השינויים הבאים:</w:t>
            </w:r>
          </w:p>
          <w:p w14:paraId="2591EEF2" w14:textId="5E754DD0" w:rsidR="00896DD6" w:rsidRPr="0096315E" w:rsidRDefault="00896DD6" w:rsidP="00896DD6">
            <w:pPr>
              <w:pStyle w:val="a7"/>
              <w:rPr>
                <w:rFonts w:ascii="David" w:hAnsi="David"/>
                <w:rtl/>
              </w:rPr>
            </w:pPr>
            <w:r w:rsidRPr="0096315E">
              <w:rPr>
                <w:rFonts w:ascii="David" w:hAnsi="David"/>
                <w:color w:val="000000"/>
                <w:rtl/>
              </w:rPr>
              <w:t xml:space="preserve">"מובהר בזה כי המשרד רשאי, במהלך תקופת הסכם זה, לבדוק את החלקים הרלוונטיים במערכת התקציבית והנהלת החשבונות של הקבלן הנוגעים במישרין למכרז בלבד,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הקשורים במישרין למכרז ובאופן מצומצם לנדרש בלבד, בכפוף להוראות כל דין ובכלל זה חוק הגנת הפרטיות והתקנות מכוחו, ולאחר תיאום עם הקבלן. עפ"י שיקול דעתו הבלעדי של המשרד ו/או נציגו, ככל שיתגלה מהבדיקות שהקבלן לא ביצע חובה מחובותיו כאמור לעיל תחת סעיף זה, לרבות </w:t>
            </w:r>
            <w:proofErr w:type="spellStart"/>
            <w:r w:rsidRPr="0096315E">
              <w:rPr>
                <w:rFonts w:ascii="David" w:hAnsi="David"/>
                <w:color w:val="000000"/>
                <w:rtl/>
              </w:rPr>
              <w:t>לענין</w:t>
            </w:r>
            <w:proofErr w:type="spellEnd"/>
            <w:r w:rsidRPr="0096315E">
              <w:rPr>
                <w:rFonts w:ascii="David" w:hAnsi="David"/>
                <w:color w:val="000000"/>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tc>
        <w:tc>
          <w:tcPr>
            <w:tcW w:w="4348" w:type="dxa"/>
          </w:tcPr>
          <w:p w14:paraId="6A887FE5" w14:textId="280B617C" w:rsidR="00896DD6" w:rsidRPr="0096315E" w:rsidRDefault="00896DD6" w:rsidP="00896DD6">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 המשרד ינהג בשקיפות ובסבירות בהפעלת סעיף זה.</w:t>
            </w:r>
          </w:p>
        </w:tc>
      </w:tr>
      <w:tr w:rsidR="00896DD6" w:rsidRPr="0096315E" w14:paraId="5302DA9D" w14:textId="77777777" w:rsidTr="0096315E">
        <w:tc>
          <w:tcPr>
            <w:tcW w:w="846" w:type="dxa"/>
          </w:tcPr>
          <w:p w14:paraId="2B416F63"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85AE0A4" w14:textId="2212DB71"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7</w:t>
            </w:r>
          </w:p>
        </w:tc>
        <w:tc>
          <w:tcPr>
            <w:tcW w:w="891" w:type="dxa"/>
            <w:vAlign w:val="center"/>
          </w:tcPr>
          <w:p w14:paraId="2168A57C" w14:textId="48794AA1"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18</w:t>
            </w:r>
          </w:p>
        </w:tc>
        <w:tc>
          <w:tcPr>
            <w:tcW w:w="6633" w:type="dxa"/>
            <w:vAlign w:val="center"/>
          </w:tcPr>
          <w:p w14:paraId="7030CE63" w14:textId="77777777" w:rsidR="00896DD6" w:rsidRPr="0096315E" w:rsidRDefault="00896DD6" w:rsidP="00896DD6">
            <w:pPr>
              <w:rPr>
                <w:rFonts w:ascii="David" w:hAnsi="David"/>
                <w:color w:val="000000"/>
                <w:rtl/>
              </w:rPr>
            </w:pPr>
            <w:r w:rsidRPr="0096315E">
              <w:rPr>
                <w:rFonts w:ascii="David" w:hAnsi="David"/>
                <w:color w:val="000000"/>
                <w:rtl/>
              </w:rPr>
              <w:t>נבקש לערוך את השינויים הבאים:</w:t>
            </w:r>
          </w:p>
          <w:p w14:paraId="1B6AAC3F" w14:textId="3C2BEBAC" w:rsidR="00896DD6" w:rsidRPr="0096315E" w:rsidRDefault="00896DD6" w:rsidP="00896DD6">
            <w:pPr>
              <w:rPr>
                <w:rFonts w:ascii="David" w:hAnsi="David"/>
                <w:color w:val="000000"/>
                <w:rtl/>
              </w:rPr>
            </w:pPr>
            <w:r w:rsidRPr="0096315E">
              <w:rPr>
                <w:rFonts w:ascii="David" w:hAnsi="David"/>
                <w:color w:val="000000"/>
                <w:rtl/>
              </w:rPr>
              <w:t>7.1</w:t>
            </w:r>
            <w:r w:rsidRPr="0096315E">
              <w:rPr>
                <w:rFonts w:ascii="David" w:hAnsi="David"/>
                <w:color w:val="000000"/>
              </w:rPr>
              <w:t>.</w:t>
            </w:r>
            <w:r w:rsidRPr="0096315E">
              <w:rPr>
                <w:rFonts w:ascii="David" w:hAnsi="David"/>
                <w:color w:val="000000"/>
              </w:rPr>
              <w:tab/>
            </w:r>
            <w:r w:rsidRPr="0096315E">
              <w:rPr>
                <w:rFonts w:ascii="David" w:hAnsi="David"/>
                <w:color w:val="000000"/>
                <w:rtl/>
              </w:rPr>
              <w:t>מבלי לגרוע מהאמור במכרז, בכל מקרה בו לא יבצע הקבלן את הפעילות הנדרשת במסגרת המכרז או יפר הקבלן הוראות יסודיות של מסמכי המכרז, עפ"י המפורט להלן המשרד רשאי לדרוש את הפיצוי המוסכם והקבלן יהיה מחויב בתשלום פיצוי מוסכם. זאת, לאחר שישלח המשרד התראה מראש בכתב לקבלן על אי ביצוע הפעילות או ההפרה הנטענת, ויאפשר לקבלן לבצע את הפעילות/ לתקן את ההפרה בתוך זמן סביר</w:t>
            </w:r>
            <w:r w:rsidRPr="0096315E">
              <w:rPr>
                <w:rFonts w:ascii="David" w:hAnsi="David"/>
                <w:color w:val="000000"/>
              </w:rPr>
              <w:t>.</w:t>
            </w:r>
          </w:p>
          <w:p w14:paraId="665E9F29" w14:textId="77777777" w:rsidR="00896DD6" w:rsidRPr="0096315E" w:rsidRDefault="00896DD6" w:rsidP="00896DD6">
            <w:pPr>
              <w:rPr>
                <w:rFonts w:ascii="David" w:hAnsi="David"/>
                <w:color w:val="000000"/>
                <w:rtl/>
              </w:rPr>
            </w:pPr>
            <w:r w:rsidRPr="0096315E">
              <w:rPr>
                <w:rFonts w:ascii="David" w:hAnsi="David"/>
                <w:color w:val="000000"/>
                <w:rtl/>
              </w:rPr>
              <w:lastRenderedPageBreak/>
              <w:t>7.2</w:t>
            </w:r>
            <w:r w:rsidRPr="0096315E">
              <w:rPr>
                <w:rFonts w:ascii="David" w:hAnsi="David"/>
                <w:color w:val="000000"/>
              </w:rPr>
              <w:t>.</w:t>
            </w:r>
            <w:r w:rsidRPr="0096315E">
              <w:rPr>
                <w:rFonts w:ascii="David" w:hAnsi="David"/>
                <w:color w:val="000000"/>
              </w:rPr>
              <w:tab/>
            </w:r>
            <w:r w:rsidRPr="0096315E">
              <w:rPr>
                <w:rFonts w:ascii="David" w:hAnsi="David"/>
                <w:color w:val="000000"/>
                <w:rtl/>
              </w:rPr>
              <w:t>האירועים לגביהם תישקל הטלת פיצוי מוסכם</w:t>
            </w:r>
            <w:r w:rsidRPr="0096315E">
              <w:rPr>
                <w:rFonts w:ascii="David" w:hAnsi="David"/>
                <w:color w:val="000000"/>
              </w:rPr>
              <w:t>:</w:t>
            </w:r>
          </w:p>
          <w:p w14:paraId="248180A5" w14:textId="0BD12168" w:rsidR="00896DD6" w:rsidRPr="0096315E" w:rsidRDefault="00896DD6" w:rsidP="00896DD6">
            <w:pPr>
              <w:rPr>
                <w:rFonts w:ascii="David" w:hAnsi="David"/>
                <w:color w:val="000000"/>
                <w:rtl/>
              </w:rPr>
            </w:pPr>
            <w:r w:rsidRPr="0096315E">
              <w:rPr>
                <w:rFonts w:ascii="David" w:hAnsi="David"/>
                <w:color w:val="000000"/>
                <w:rtl/>
              </w:rPr>
              <w:t>1. אי קיום מפגש עם המתקשרים ללא תיאום מועד חלופי, בכפוף לאילוצי כוח עליון   1,000 ₪ למקרה</w:t>
            </w:r>
            <w:r>
              <w:rPr>
                <w:rFonts w:ascii="David" w:hAnsi="David" w:hint="cs"/>
                <w:color w:val="000000"/>
                <w:rtl/>
              </w:rPr>
              <w:t xml:space="preserve"> </w:t>
            </w:r>
            <w:r w:rsidRPr="0096315E">
              <w:rPr>
                <w:rFonts w:ascii="David" w:hAnsi="David"/>
                <w:color w:val="000000"/>
                <w:rtl/>
              </w:rPr>
              <w:t>...</w:t>
            </w:r>
          </w:p>
          <w:p w14:paraId="46A13879" w14:textId="7BFD0790" w:rsidR="00896DD6" w:rsidRPr="0096315E" w:rsidRDefault="00896DD6" w:rsidP="00896DD6">
            <w:pPr>
              <w:rPr>
                <w:rFonts w:ascii="David" w:hAnsi="David"/>
                <w:rtl/>
              </w:rPr>
            </w:pPr>
            <w:r w:rsidRPr="0096315E">
              <w:rPr>
                <w:rFonts w:ascii="David" w:hAnsi="David"/>
                <w:color w:val="000000"/>
                <w:rtl/>
              </w:rPr>
              <w:t>7.3</w:t>
            </w:r>
            <w:r w:rsidRPr="0096315E">
              <w:rPr>
                <w:rFonts w:ascii="David" w:hAnsi="David"/>
                <w:color w:val="000000"/>
              </w:rPr>
              <w:t>.</w:t>
            </w:r>
            <w:r w:rsidRPr="0096315E">
              <w:rPr>
                <w:rFonts w:ascii="David" w:hAnsi="David"/>
                <w:color w:val="000000"/>
              </w:rPr>
              <w:tab/>
            </w:r>
            <w:r w:rsidRPr="0096315E">
              <w:rPr>
                <w:rFonts w:ascii="David" w:hAnsi="David"/>
                <w:color w:val="000000"/>
                <w:rtl/>
              </w:rPr>
              <w:t xml:space="preserve">מבלי לגרוע מהאמור לעיל, זוכה במכרז אשר ייקבע על פי דין שהוא תיאם הצעות טרם </w:t>
            </w:r>
            <w:proofErr w:type="spellStart"/>
            <w:r w:rsidRPr="0096315E">
              <w:rPr>
                <w:rFonts w:ascii="David" w:hAnsi="David"/>
                <w:color w:val="000000"/>
                <w:rtl/>
              </w:rPr>
              <w:t>הזכיה</w:t>
            </w:r>
            <w:proofErr w:type="spellEnd"/>
            <w:r w:rsidRPr="0096315E">
              <w:rPr>
                <w:rFonts w:ascii="David" w:hAnsi="David"/>
                <w:color w:val="000000"/>
                <w:rtl/>
              </w:rPr>
              <w:t xml:space="preserve"> במכרז זה, או במסגרת מתן שירותים לפי מכרז זה , </w:t>
            </w:r>
            <w:proofErr w:type="spellStart"/>
            <w:r w:rsidRPr="0096315E">
              <w:rPr>
                <w:rFonts w:ascii="David" w:hAnsi="David"/>
                <w:color w:val="000000"/>
                <w:rtl/>
              </w:rPr>
              <w:t>יחוייב</w:t>
            </w:r>
            <w:proofErr w:type="spellEnd"/>
            <w:r w:rsidRPr="0096315E">
              <w:rPr>
                <w:rFonts w:ascii="David" w:hAnsi="David"/>
                <w:color w:val="000000"/>
                <w:rtl/>
              </w:rPr>
              <w:t xml:space="preserve"> בתשלום פיצוי מוסכם בשיעור של 5% מהתמורה ששולמה לו על פי המכרז, מכל מקור שהוא. המשרד רשאי לדרוש את הפיצוי המוסכם בכתב והקבלן יהיה מחויב בתשלום פיצוי מוסכם. אין באמור בכדי לגרוע מכל סעד אחר לו זכאי המשרד לפי מכרז זה ולפי הוראות כל דין</w:t>
            </w:r>
            <w:r w:rsidRPr="0096315E">
              <w:rPr>
                <w:rFonts w:ascii="David" w:hAnsi="David"/>
                <w:color w:val="000000"/>
              </w:rPr>
              <w:t>.</w:t>
            </w:r>
            <w:r w:rsidRPr="0096315E">
              <w:rPr>
                <w:rFonts w:ascii="David" w:hAnsi="David"/>
                <w:color w:val="000000"/>
                <w:rtl/>
              </w:rPr>
              <w:t>...</w:t>
            </w:r>
          </w:p>
        </w:tc>
        <w:tc>
          <w:tcPr>
            <w:tcW w:w="4348" w:type="dxa"/>
          </w:tcPr>
          <w:p w14:paraId="32005D2A" w14:textId="56A998E5" w:rsidR="00896DD6" w:rsidRPr="0096315E" w:rsidRDefault="00896DD6" w:rsidP="00896DD6">
            <w:pPr>
              <w:overflowPunct/>
              <w:autoSpaceDE/>
              <w:autoSpaceDN/>
              <w:adjustRightInd/>
              <w:textAlignment w:val="auto"/>
              <w:rPr>
                <w:rFonts w:ascii="David" w:eastAsia="Calibri" w:hAnsi="David"/>
              </w:rPr>
            </w:pPr>
            <w:r w:rsidRPr="0096315E">
              <w:rPr>
                <w:rFonts w:ascii="David" w:eastAsia="Calibri" w:hAnsi="David"/>
                <w:rtl/>
              </w:rPr>
              <w:lastRenderedPageBreak/>
              <w:t>אין שינוי במסמכי המכרז. המשרד ינהג בשקיפות ובסבירות בהפעלת סעיף זה.</w:t>
            </w:r>
          </w:p>
        </w:tc>
      </w:tr>
      <w:tr w:rsidR="00896DD6" w:rsidRPr="0096315E" w14:paraId="467A70AE" w14:textId="77777777" w:rsidTr="0096315E">
        <w:tc>
          <w:tcPr>
            <w:tcW w:w="846" w:type="dxa"/>
          </w:tcPr>
          <w:p w14:paraId="2F89A861"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F0D67EE" w14:textId="368C889A"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9</w:t>
            </w:r>
          </w:p>
        </w:tc>
        <w:tc>
          <w:tcPr>
            <w:tcW w:w="891" w:type="dxa"/>
            <w:vAlign w:val="center"/>
          </w:tcPr>
          <w:p w14:paraId="5058F55E" w14:textId="48613EDB"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20</w:t>
            </w:r>
          </w:p>
        </w:tc>
        <w:tc>
          <w:tcPr>
            <w:tcW w:w="6633" w:type="dxa"/>
            <w:vAlign w:val="center"/>
          </w:tcPr>
          <w:p w14:paraId="55B53944" w14:textId="77777777" w:rsidR="00896DD6" w:rsidRPr="0096315E" w:rsidRDefault="00896DD6" w:rsidP="00896DD6">
            <w:pPr>
              <w:rPr>
                <w:rFonts w:ascii="David" w:hAnsi="David"/>
                <w:color w:val="000000"/>
                <w:rtl/>
              </w:rPr>
            </w:pPr>
            <w:r w:rsidRPr="0096315E">
              <w:rPr>
                <w:rFonts w:ascii="David" w:hAnsi="David"/>
                <w:color w:val="000000"/>
                <w:rtl/>
              </w:rPr>
              <w:t xml:space="preserve">נודה להבהרתכם מה דינו של ידע קודם של הזוכה בו ישתמש הזוכה לצורך ביצוע הפרויקט? האם הבעלות על הידע הקודם נותרת בידי הזוכה או המשרד? </w:t>
            </w:r>
          </w:p>
          <w:p w14:paraId="7FCA042A" w14:textId="2462BA26" w:rsidR="00896DD6" w:rsidRPr="0096315E" w:rsidRDefault="00896DD6" w:rsidP="00896DD6">
            <w:pPr>
              <w:pStyle w:val="a7"/>
              <w:rPr>
                <w:rFonts w:ascii="David" w:hAnsi="David"/>
                <w:rtl/>
              </w:rPr>
            </w:pPr>
            <w:r w:rsidRPr="0096315E">
              <w:rPr>
                <w:rFonts w:ascii="David" w:hAnsi="David"/>
                <w:color w:val="000000"/>
                <w:rtl/>
              </w:rPr>
              <w:t xml:space="preserve">כמו כן, נודה להבהרתכם האם במצב בו הזוכה יעדכן את המשרד מראש בכך שהידע הקודם מהווה "תכנית ייחודית" המוגנת או ניתנת להגנה לזכויות יוצרים בהתאם לאמור בסעיף 9.8, אזי הידע הקודם יהיה בבעלות הזוכה ולא בבעלות המשרד? </w:t>
            </w:r>
          </w:p>
        </w:tc>
        <w:tc>
          <w:tcPr>
            <w:tcW w:w="4348" w:type="dxa"/>
          </w:tcPr>
          <w:p w14:paraId="040ECA7B" w14:textId="7827CC03" w:rsidR="00896DD6" w:rsidRPr="0096315E" w:rsidRDefault="00896DD6" w:rsidP="00896DD6">
            <w:pPr>
              <w:overflowPunct/>
              <w:autoSpaceDE/>
              <w:autoSpaceDN/>
              <w:adjustRightInd/>
              <w:textAlignment w:val="auto"/>
              <w:rPr>
                <w:rFonts w:ascii="David" w:eastAsia="Calibri" w:hAnsi="David"/>
                <w:rtl/>
              </w:rPr>
            </w:pPr>
            <w:r>
              <w:rPr>
                <w:rFonts w:ascii="David" w:eastAsia="Calibri" w:hAnsi="David" w:hint="cs"/>
                <w:rtl/>
              </w:rPr>
              <w:t xml:space="preserve">אם יוכח ש"ידע קודם" מסוים היה בשימוש הזוכה בתקופה שקדמה לזכייה במכרז </w:t>
            </w:r>
            <w:r>
              <w:rPr>
                <w:rFonts w:ascii="David" w:eastAsia="Calibri" w:hAnsi="David"/>
                <w:rtl/>
              </w:rPr>
              <w:t>–</w:t>
            </w:r>
            <w:r>
              <w:rPr>
                <w:rFonts w:ascii="David" w:eastAsia="Calibri" w:hAnsi="David" w:hint="cs"/>
                <w:rtl/>
              </w:rPr>
              <w:t xml:space="preserve"> הידע יישאר בידי הזוכה.</w:t>
            </w:r>
          </w:p>
        </w:tc>
      </w:tr>
      <w:tr w:rsidR="00896DD6" w:rsidRPr="0096315E" w14:paraId="6D67F7F5" w14:textId="77777777" w:rsidTr="0096315E">
        <w:tc>
          <w:tcPr>
            <w:tcW w:w="846" w:type="dxa"/>
          </w:tcPr>
          <w:p w14:paraId="62418C30"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7AC0A7F" w14:textId="7A8C127A"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9.8</w:t>
            </w:r>
          </w:p>
        </w:tc>
        <w:tc>
          <w:tcPr>
            <w:tcW w:w="891" w:type="dxa"/>
            <w:vAlign w:val="center"/>
          </w:tcPr>
          <w:p w14:paraId="6E1B63AE" w14:textId="6AADC7E1"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20</w:t>
            </w:r>
          </w:p>
        </w:tc>
        <w:tc>
          <w:tcPr>
            <w:tcW w:w="6633" w:type="dxa"/>
            <w:vAlign w:val="center"/>
          </w:tcPr>
          <w:p w14:paraId="2BCBF73C" w14:textId="27DA02CB" w:rsidR="00896DD6" w:rsidRPr="0096315E" w:rsidRDefault="00896DD6" w:rsidP="00896DD6">
            <w:pPr>
              <w:pStyle w:val="a7"/>
              <w:rPr>
                <w:rFonts w:ascii="David" w:hAnsi="David"/>
                <w:rtl/>
              </w:rPr>
            </w:pPr>
            <w:r w:rsidRPr="0096315E">
              <w:rPr>
                <w:rFonts w:ascii="David" w:hAnsi="David"/>
                <w:color w:val="000000"/>
                <w:rtl/>
              </w:rPr>
              <w:t xml:space="preserve">נודה לאישורכם כי "תכנית ייחודית" מוגדרת כאמור במסמך תשובות ההבהרה של משרד החינוך עבור מכרז להקמת רשימת גופים לפיתוח חומרי למידה עבור </w:t>
            </w:r>
            <w:proofErr w:type="spellStart"/>
            <w:r w:rsidRPr="0096315E">
              <w:rPr>
                <w:rFonts w:ascii="David" w:hAnsi="David"/>
                <w:color w:val="000000"/>
                <w:rtl/>
              </w:rPr>
              <w:t>המינהל</w:t>
            </w:r>
            <w:proofErr w:type="spellEnd"/>
            <w:r w:rsidRPr="0096315E">
              <w:rPr>
                <w:rFonts w:ascii="David" w:hAnsi="David"/>
                <w:color w:val="000000"/>
                <w:rtl/>
              </w:rPr>
              <w:t xml:space="preserve"> לחינוך טכנולוגי 61/12.2022, כדלקמן: "תכנית אשר מוגנת או ניתנת להגנה באמצעות רישום זכויות יוצרים בגינה או שרשומים בגינה זכויות יוצרים, והמציע קיבל את אישורו כדין של הרשום כבעל זכויות יוצרים על התכנית לצורך שימוש בה"</w:t>
            </w:r>
          </w:p>
        </w:tc>
        <w:tc>
          <w:tcPr>
            <w:tcW w:w="4348" w:type="dxa"/>
          </w:tcPr>
          <w:p w14:paraId="4AD8775D" w14:textId="0447EAB0" w:rsidR="00896DD6" w:rsidRPr="0096315E" w:rsidRDefault="00896DD6" w:rsidP="00896DD6">
            <w:pPr>
              <w:overflowPunct/>
              <w:autoSpaceDE/>
              <w:autoSpaceDN/>
              <w:adjustRightInd/>
              <w:textAlignment w:val="auto"/>
              <w:rPr>
                <w:rFonts w:ascii="David" w:eastAsia="Calibri" w:hAnsi="David"/>
                <w:rtl/>
              </w:rPr>
            </w:pPr>
            <w:r>
              <w:rPr>
                <w:rFonts w:ascii="David" w:eastAsia="Calibri" w:hAnsi="David" w:hint="cs"/>
                <w:rtl/>
              </w:rPr>
              <w:t>ניתן לאשר. אולם, כל תכנית ייחודית שתופעל במסגרת מכרז זה תהיה חייבת באישור פדגוגי של המשרד. לכן, מרכיבים שיתווספו ל"תכנית ייחודית" לא יכללו בהגנה הניתנת לתכנית הייחודית.</w:t>
            </w:r>
          </w:p>
        </w:tc>
      </w:tr>
      <w:tr w:rsidR="00896DD6" w:rsidRPr="0096315E" w14:paraId="0BCB7924" w14:textId="77777777" w:rsidTr="0096315E">
        <w:tc>
          <w:tcPr>
            <w:tcW w:w="846" w:type="dxa"/>
          </w:tcPr>
          <w:p w14:paraId="48A075A7"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ECE670D" w14:textId="71A9E97B"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9.8</w:t>
            </w:r>
          </w:p>
        </w:tc>
        <w:tc>
          <w:tcPr>
            <w:tcW w:w="891" w:type="dxa"/>
            <w:vAlign w:val="center"/>
          </w:tcPr>
          <w:p w14:paraId="5F544054" w14:textId="1E6EF551"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20</w:t>
            </w:r>
          </w:p>
        </w:tc>
        <w:tc>
          <w:tcPr>
            <w:tcW w:w="6633" w:type="dxa"/>
            <w:vAlign w:val="center"/>
          </w:tcPr>
          <w:p w14:paraId="3E34B1DB" w14:textId="21C5F1FB" w:rsidR="00896DD6" w:rsidRPr="0096315E" w:rsidRDefault="00896DD6" w:rsidP="00896DD6">
            <w:pPr>
              <w:pStyle w:val="a7"/>
              <w:rPr>
                <w:rFonts w:ascii="David" w:hAnsi="David"/>
                <w:rtl/>
              </w:rPr>
            </w:pPr>
            <w:r w:rsidRPr="0096315E">
              <w:rPr>
                <w:rFonts w:ascii="David" w:hAnsi="David"/>
                <w:color w:val="000000"/>
                <w:rtl/>
              </w:rPr>
              <w:t xml:space="preserve">נודה להבהרתכם האם למשרד עומדת האפשרות </w:t>
            </w:r>
            <w:r w:rsidRPr="0096315E">
              <w:rPr>
                <w:rFonts w:ascii="David" w:hAnsi="David"/>
                <w:color w:val="000000"/>
                <w:u w:val="single"/>
                <w:rtl/>
              </w:rPr>
              <w:t>לסרב</w:t>
            </w:r>
            <w:r w:rsidRPr="0096315E">
              <w:rPr>
                <w:rFonts w:ascii="David" w:hAnsi="David"/>
                <w:color w:val="000000"/>
                <w:rtl/>
              </w:rPr>
              <w:t xml:space="preserve"> לזוכה להגדיר תכנית כ-"תכנית ייחודית" על אף שתהיה מוגנת ע"י זכויות יוצרים או על אף שהזוכה יצהיר שניתנת להגנה ע"י רישום זכויות יוצרים? אם כן, באילו נסיבות ותחת אילו תנאים או סייגים?</w:t>
            </w:r>
          </w:p>
        </w:tc>
        <w:tc>
          <w:tcPr>
            <w:tcW w:w="4348" w:type="dxa"/>
          </w:tcPr>
          <w:p w14:paraId="0697E226" w14:textId="005DC09C" w:rsidR="00896DD6" w:rsidRPr="0096315E" w:rsidRDefault="00896DD6" w:rsidP="00896DD6">
            <w:pPr>
              <w:overflowPunct/>
              <w:autoSpaceDE/>
              <w:autoSpaceDN/>
              <w:adjustRightInd/>
              <w:textAlignment w:val="auto"/>
              <w:rPr>
                <w:rFonts w:ascii="David" w:eastAsia="Calibri" w:hAnsi="David"/>
                <w:rtl/>
              </w:rPr>
            </w:pPr>
            <w:r>
              <w:rPr>
                <w:rFonts w:ascii="David" w:eastAsia="Calibri" w:hAnsi="David" w:hint="cs"/>
                <w:rtl/>
              </w:rPr>
              <w:t xml:space="preserve">המשרד לא יסרב להכיר ב"תכנית ייחודית" אלא אם נוספו לה תכנים שפותחו במסגרת מכרז זה. התכנים שנוספו לא יוכלו להיכלל בהגנה שקיימת לתכנית הייחודית ויהיו בבעלות המשרד. </w:t>
            </w:r>
          </w:p>
        </w:tc>
      </w:tr>
      <w:tr w:rsidR="00896DD6" w:rsidRPr="0096315E" w14:paraId="3DDF699D" w14:textId="77777777" w:rsidTr="0096315E">
        <w:tc>
          <w:tcPr>
            <w:tcW w:w="846" w:type="dxa"/>
          </w:tcPr>
          <w:p w14:paraId="17F30970"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1BDB95E" w14:textId="41E0DD96"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9.8</w:t>
            </w:r>
          </w:p>
        </w:tc>
        <w:tc>
          <w:tcPr>
            <w:tcW w:w="891" w:type="dxa"/>
            <w:vAlign w:val="center"/>
          </w:tcPr>
          <w:p w14:paraId="467D4761" w14:textId="6AA18E32"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20</w:t>
            </w:r>
          </w:p>
        </w:tc>
        <w:tc>
          <w:tcPr>
            <w:tcW w:w="6633" w:type="dxa"/>
            <w:vAlign w:val="center"/>
          </w:tcPr>
          <w:p w14:paraId="4F283439" w14:textId="52D8F1AC" w:rsidR="00896DD6" w:rsidRPr="0096315E" w:rsidRDefault="00896DD6" w:rsidP="00896DD6">
            <w:pPr>
              <w:pStyle w:val="a7"/>
              <w:rPr>
                <w:rFonts w:ascii="David" w:hAnsi="David"/>
                <w:rtl/>
              </w:rPr>
            </w:pPr>
            <w:r w:rsidRPr="0096315E">
              <w:rPr>
                <w:rFonts w:ascii="David" w:hAnsi="David"/>
                <w:color w:val="000000"/>
                <w:rtl/>
              </w:rPr>
              <w:t>נודה להבהרתכם האם המשרד זכאי לזכויות כלשהן בנוגע ל"תכניות ייחודיות" של הזוכה בהן נעשה שימוש בפרויקט (כגון רישיון לא בלעדי לצרכים פנימיים של משרד החינוך, או כל זכות אחרת?)</w:t>
            </w:r>
          </w:p>
        </w:tc>
        <w:tc>
          <w:tcPr>
            <w:tcW w:w="4348" w:type="dxa"/>
          </w:tcPr>
          <w:p w14:paraId="54683C55" w14:textId="29CA8687" w:rsidR="00896DD6" w:rsidRPr="0096315E" w:rsidRDefault="00896DD6" w:rsidP="00896DD6">
            <w:pPr>
              <w:overflowPunct/>
              <w:autoSpaceDE/>
              <w:autoSpaceDN/>
              <w:adjustRightInd/>
              <w:textAlignment w:val="auto"/>
              <w:rPr>
                <w:rFonts w:ascii="David" w:eastAsia="Calibri" w:hAnsi="David"/>
                <w:rtl/>
              </w:rPr>
            </w:pPr>
            <w:r>
              <w:rPr>
                <w:rFonts w:ascii="David" w:eastAsia="Calibri" w:hAnsi="David" w:hint="cs"/>
                <w:rtl/>
              </w:rPr>
              <w:t>כידוע הוא שכל תכנית מופעלת באופן שונה בכל פעם. ולכן למשרד זכויות על כל מרכיב שיפותח במסגרת ההפעלה של המכרז.</w:t>
            </w:r>
          </w:p>
        </w:tc>
      </w:tr>
      <w:tr w:rsidR="00896DD6" w:rsidRPr="0096315E" w14:paraId="5BE63A6C" w14:textId="77777777" w:rsidTr="0096315E">
        <w:tc>
          <w:tcPr>
            <w:tcW w:w="846" w:type="dxa"/>
          </w:tcPr>
          <w:p w14:paraId="3EE3729E"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6B0F549" w14:textId="67BC47B2"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9.8</w:t>
            </w:r>
          </w:p>
        </w:tc>
        <w:tc>
          <w:tcPr>
            <w:tcW w:w="891" w:type="dxa"/>
            <w:vAlign w:val="center"/>
          </w:tcPr>
          <w:p w14:paraId="3DBEBBD9" w14:textId="3D176D4D"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20</w:t>
            </w:r>
          </w:p>
        </w:tc>
        <w:tc>
          <w:tcPr>
            <w:tcW w:w="6633" w:type="dxa"/>
            <w:vAlign w:val="center"/>
          </w:tcPr>
          <w:p w14:paraId="593954DD" w14:textId="46C9038E" w:rsidR="00896DD6" w:rsidRPr="0096315E" w:rsidRDefault="00896DD6" w:rsidP="00896DD6">
            <w:pPr>
              <w:pStyle w:val="a7"/>
              <w:rPr>
                <w:rFonts w:ascii="David" w:hAnsi="David"/>
                <w:rtl/>
              </w:rPr>
            </w:pPr>
            <w:r w:rsidRPr="0096315E">
              <w:rPr>
                <w:rFonts w:ascii="David" w:hAnsi="David"/>
                <w:color w:val="000000"/>
                <w:rtl/>
              </w:rPr>
              <w:t>נודה להבהרתכם האם המשרד יוכל לערוך שינויים בתכנית ייחודית של הזוכה אשר הזוכה יבחר לעשות בה שימוש במהלך הפרויקט?</w:t>
            </w:r>
          </w:p>
        </w:tc>
        <w:tc>
          <w:tcPr>
            <w:tcW w:w="4348" w:type="dxa"/>
          </w:tcPr>
          <w:p w14:paraId="077984BF" w14:textId="2EF606BC" w:rsidR="00896DD6" w:rsidRPr="0096315E" w:rsidRDefault="00896DD6" w:rsidP="00896DD6">
            <w:pPr>
              <w:overflowPunct/>
              <w:autoSpaceDE/>
              <w:autoSpaceDN/>
              <w:adjustRightInd/>
              <w:textAlignment w:val="auto"/>
              <w:rPr>
                <w:rFonts w:ascii="David" w:eastAsia="Calibri" w:hAnsi="David"/>
                <w:rtl/>
              </w:rPr>
            </w:pPr>
            <w:r>
              <w:rPr>
                <w:rFonts w:ascii="David" w:eastAsia="Calibri" w:hAnsi="David" w:hint="cs"/>
                <w:rtl/>
              </w:rPr>
              <w:t xml:space="preserve">כן. </w:t>
            </w:r>
            <w:r>
              <w:rPr>
                <w:rFonts w:ascii="David" w:eastAsia="Calibri" w:hAnsi="David"/>
                <w:rtl/>
              </w:rPr>
              <w:br/>
            </w:r>
            <w:r>
              <w:rPr>
                <w:rFonts w:ascii="David" w:eastAsia="Calibri" w:hAnsi="David" w:hint="cs"/>
                <w:rtl/>
              </w:rPr>
              <w:t>יתירה מזו - הזוכה נדרש לשנות כל "תכנית ייחודית" שבאמתחתו, כך שתתאים למלוא הדרישות הפדגוגיות של צרכי המכרז.</w:t>
            </w:r>
          </w:p>
        </w:tc>
      </w:tr>
      <w:tr w:rsidR="00896DD6" w:rsidRPr="0096315E" w14:paraId="5C3FEA30" w14:textId="77777777" w:rsidTr="0096315E">
        <w:tc>
          <w:tcPr>
            <w:tcW w:w="846" w:type="dxa"/>
          </w:tcPr>
          <w:p w14:paraId="2A5C336D"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E2DAF8B" w14:textId="289A3D99"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9.8</w:t>
            </w:r>
          </w:p>
        </w:tc>
        <w:tc>
          <w:tcPr>
            <w:tcW w:w="891" w:type="dxa"/>
            <w:vAlign w:val="center"/>
          </w:tcPr>
          <w:p w14:paraId="29B44442" w14:textId="4039D659"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20</w:t>
            </w:r>
          </w:p>
        </w:tc>
        <w:tc>
          <w:tcPr>
            <w:tcW w:w="6633" w:type="dxa"/>
            <w:vAlign w:val="center"/>
          </w:tcPr>
          <w:p w14:paraId="03AB6CE0" w14:textId="05E0DDEA" w:rsidR="00896DD6" w:rsidRPr="0096315E" w:rsidRDefault="00896DD6" w:rsidP="00896DD6">
            <w:pPr>
              <w:pStyle w:val="a7"/>
              <w:rPr>
                <w:rFonts w:ascii="David" w:hAnsi="David"/>
                <w:rtl/>
              </w:rPr>
            </w:pPr>
            <w:r w:rsidRPr="0096315E">
              <w:rPr>
                <w:rFonts w:ascii="David" w:hAnsi="David"/>
                <w:color w:val="000000"/>
                <w:rtl/>
              </w:rPr>
              <w:t xml:space="preserve">נודה להבהרתכם: כאשר הזוכה ייצור עדכונים או שינויים ב"תכנית ייחודית" לטובת הפרויקט תחת המכרז, האם גם התכנית הייחודית וגם העדכונים/שינויים נותרים בבעלות הזוכה? האם במקרה זה יהיו זכויות כלשהן למשרד החינוך בעדכונים/שינויים (כגון רישיון לא בלעדי לצרכי משרד החינוך או כל זכות אחרת). </w:t>
            </w:r>
          </w:p>
        </w:tc>
        <w:tc>
          <w:tcPr>
            <w:tcW w:w="4348" w:type="dxa"/>
          </w:tcPr>
          <w:p w14:paraId="627C7922" w14:textId="5997B133" w:rsidR="00896DD6" w:rsidRPr="0096315E" w:rsidRDefault="00896DD6" w:rsidP="00896DD6">
            <w:pPr>
              <w:overflowPunct/>
              <w:autoSpaceDE/>
              <w:autoSpaceDN/>
              <w:adjustRightInd/>
              <w:textAlignment w:val="auto"/>
              <w:rPr>
                <w:rFonts w:ascii="David" w:eastAsia="Calibri" w:hAnsi="David"/>
                <w:rtl/>
              </w:rPr>
            </w:pPr>
            <w:r>
              <w:rPr>
                <w:rFonts w:ascii="David" w:eastAsia="Calibri" w:hAnsi="David" w:hint="cs"/>
                <w:rtl/>
              </w:rPr>
              <w:t>העדכונים והשינויים יהיו בבעלות המשרד והזוכה לא יוכל לעשות בהם שימוש ללא היתר בכתב מהמשרד.</w:t>
            </w:r>
          </w:p>
        </w:tc>
      </w:tr>
      <w:tr w:rsidR="00896DD6" w:rsidRPr="0096315E" w14:paraId="7D9E5214" w14:textId="77777777" w:rsidTr="0096315E">
        <w:tc>
          <w:tcPr>
            <w:tcW w:w="846" w:type="dxa"/>
          </w:tcPr>
          <w:p w14:paraId="1B080F4D"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F3FCAFA" w14:textId="1EAE1BB9"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9.8</w:t>
            </w:r>
          </w:p>
        </w:tc>
        <w:tc>
          <w:tcPr>
            <w:tcW w:w="891" w:type="dxa"/>
            <w:vAlign w:val="center"/>
          </w:tcPr>
          <w:p w14:paraId="6D5A8FAA" w14:textId="186A4726" w:rsidR="00896DD6" w:rsidRPr="0096315E" w:rsidRDefault="00896DD6" w:rsidP="00896DD6">
            <w:pPr>
              <w:widowControl w:val="0"/>
              <w:jc w:val="center"/>
              <w:rPr>
                <w:rFonts w:ascii="David" w:hAnsi="David"/>
                <w:color w:val="000000"/>
                <w:rtl/>
                <w:lang w:eastAsia="en-US"/>
              </w:rPr>
            </w:pPr>
            <w:r w:rsidRPr="0096315E">
              <w:rPr>
                <w:rFonts w:ascii="David" w:hAnsi="David"/>
                <w:color w:val="000000"/>
                <w:rtl/>
              </w:rPr>
              <w:t>20</w:t>
            </w:r>
          </w:p>
        </w:tc>
        <w:tc>
          <w:tcPr>
            <w:tcW w:w="6633" w:type="dxa"/>
            <w:vAlign w:val="center"/>
          </w:tcPr>
          <w:p w14:paraId="46466B76" w14:textId="40384676" w:rsidR="00896DD6" w:rsidRPr="0096315E" w:rsidRDefault="00896DD6" w:rsidP="00896DD6">
            <w:pPr>
              <w:pStyle w:val="a7"/>
              <w:rPr>
                <w:rFonts w:ascii="David" w:hAnsi="David"/>
                <w:rtl/>
              </w:rPr>
            </w:pPr>
            <w:r w:rsidRPr="0096315E">
              <w:rPr>
                <w:rFonts w:ascii="David" w:hAnsi="David"/>
                <w:color w:val="000000"/>
                <w:rtl/>
              </w:rPr>
              <w:t xml:space="preserve">נודה להוספת סעיפים מקבילים לסעיפים 9.8 ו – 9.9, העוסקים ב"תכנית ייחודית", להסכם המכרז (נספח 2), תחת סעיף מס' 14 העוסק בזכויות יוצרים. כמו כן, נודה להוספת תשובותיכם לשאלות ההבהרה בנושא ה"תכנית הייחודית" לסעיף 14 להסכם המכרז, ככל והינן רלוונטיות, על מנת שהתשובות יקבלו תוקף משפטי מחייב במעמד ההתקשרות. </w:t>
            </w:r>
          </w:p>
        </w:tc>
        <w:tc>
          <w:tcPr>
            <w:tcW w:w="4348" w:type="dxa"/>
          </w:tcPr>
          <w:p w14:paraId="16956DB4" w14:textId="0BD7BA6C" w:rsidR="00896DD6" w:rsidRPr="0096315E" w:rsidRDefault="00896DD6" w:rsidP="00896DD6">
            <w:pPr>
              <w:overflowPunct/>
              <w:autoSpaceDE/>
              <w:autoSpaceDN/>
              <w:adjustRightInd/>
              <w:textAlignment w:val="auto"/>
              <w:rPr>
                <w:rFonts w:ascii="David" w:eastAsia="Calibri" w:hAnsi="David"/>
                <w:rtl/>
              </w:rPr>
            </w:pPr>
            <w:r w:rsidRPr="0096315E">
              <w:rPr>
                <w:rFonts w:ascii="David" w:eastAsia="Calibri" w:hAnsi="David"/>
                <w:rtl/>
              </w:rPr>
              <w:t>אין הבדל בתוקף המשפטי בין סעיפים המופיעים בגוף המכרז וסעיפים המופיעים בהסכם ההתקשרות.</w:t>
            </w:r>
          </w:p>
        </w:tc>
      </w:tr>
      <w:tr w:rsidR="00896DD6" w:rsidRPr="0096315E" w14:paraId="67FFED6D" w14:textId="77777777" w:rsidTr="0096315E">
        <w:tc>
          <w:tcPr>
            <w:tcW w:w="846" w:type="dxa"/>
          </w:tcPr>
          <w:p w14:paraId="3DBFB23E"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7E25BA6E" w14:textId="49F3E58C" w:rsidR="00896DD6" w:rsidRPr="0096315E" w:rsidRDefault="00896DD6" w:rsidP="00896DD6">
            <w:pPr>
              <w:widowControl w:val="0"/>
              <w:jc w:val="center"/>
              <w:rPr>
                <w:rFonts w:ascii="David" w:hAnsi="David"/>
                <w:rtl/>
              </w:rPr>
            </w:pPr>
            <w:r w:rsidRPr="0096315E">
              <w:rPr>
                <w:rFonts w:ascii="David" w:hAnsi="David"/>
                <w:color w:val="000000"/>
                <w:rtl/>
              </w:rPr>
              <w:t>9.10</w:t>
            </w:r>
          </w:p>
        </w:tc>
        <w:tc>
          <w:tcPr>
            <w:tcW w:w="891" w:type="dxa"/>
            <w:vAlign w:val="center"/>
          </w:tcPr>
          <w:p w14:paraId="086DF9DD" w14:textId="2CBA0D0B" w:rsidR="00896DD6" w:rsidRPr="0096315E" w:rsidRDefault="00896DD6" w:rsidP="00896DD6">
            <w:pPr>
              <w:widowControl w:val="0"/>
              <w:jc w:val="center"/>
              <w:rPr>
                <w:rFonts w:ascii="David" w:hAnsi="David"/>
                <w:rtl/>
              </w:rPr>
            </w:pPr>
            <w:r w:rsidRPr="0096315E">
              <w:rPr>
                <w:rFonts w:ascii="David" w:hAnsi="David"/>
                <w:color w:val="000000"/>
                <w:rtl/>
              </w:rPr>
              <w:t>20</w:t>
            </w:r>
          </w:p>
        </w:tc>
        <w:tc>
          <w:tcPr>
            <w:tcW w:w="6633" w:type="dxa"/>
            <w:vAlign w:val="center"/>
          </w:tcPr>
          <w:p w14:paraId="78932906" w14:textId="77777777" w:rsidR="00896DD6" w:rsidRPr="0096315E" w:rsidRDefault="00896DD6" w:rsidP="00896DD6">
            <w:pPr>
              <w:rPr>
                <w:rFonts w:ascii="David" w:hAnsi="David"/>
                <w:color w:val="000000"/>
                <w:rtl/>
              </w:rPr>
            </w:pPr>
            <w:r w:rsidRPr="0096315E">
              <w:rPr>
                <w:rFonts w:ascii="David" w:hAnsi="David"/>
                <w:color w:val="000000"/>
                <w:rtl/>
              </w:rPr>
              <w:t>נודה לעריכת השינויים הבאים בסעיף:</w:t>
            </w:r>
          </w:p>
          <w:p w14:paraId="007DEA07" w14:textId="4099B6B4" w:rsidR="00896DD6" w:rsidRPr="0096315E" w:rsidRDefault="00896DD6" w:rsidP="00896DD6">
            <w:pPr>
              <w:pStyle w:val="a7"/>
              <w:rPr>
                <w:rFonts w:ascii="David" w:hAnsi="David"/>
                <w:rtl/>
              </w:rPr>
            </w:pPr>
            <w:r w:rsidRPr="0096315E">
              <w:rPr>
                <w:rFonts w:ascii="David" w:hAnsi="David"/>
                <w:color w:val="000000"/>
                <w:rtl/>
              </w:rPr>
              <w:t>"המשרד יהיה רשאי לדרוש הכנסת שינויים והתאמות במסגרת הפרויקט. במקרה זה יעביר הקבלן את הזכויות על התוכניות המתאימות, לידי המשרד. סעיף זה לא יחול על תכניות ייחודיות של המציע, כמפורט בסעיפים 9.8 ו – 9.9 למסמכי המכרז, לגביהן זכויות היוצרים שייכות למציע בלבד, "</w:t>
            </w:r>
          </w:p>
        </w:tc>
        <w:tc>
          <w:tcPr>
            <w:tcW w:w="4348" w:type="dxa"/>
          </w:tcPr>
          <w:p w14:paraId="7987C0E4" w14:textId="2B75C84C" w:rsidR="00896DD6" w:rsidRPr="0096315E" w:rsidRDefault="00896DD6" w:rsidP="00896DD6">
            <w:pPr>
              <w:overflowPunct/>
              <w:autoSpaceDE/>
              <w:autoSpaceDN/>
              <w:adjustRightInd/>
              <w:textAlignment w:val="auto"/>
              <w:rPr>
                <w:rFonts w:ascii="David" w:eastAsia="Calibri" w:hAnsi="David"/>
                <w:rtl/>
              </w:rPr>
            </w:pPr>
            <w:r>
              <w:rPr>
                <w:rFonts w:ascii="David" w:eastAsia="Calibri" w:hAnsi="David" w:hint="cs"/>
                <w:rtl/>
              </w:rPr>
              <w:t>מוסכם שיש לנסח את הסעיף כך שזכויות היוצרים (של המרכיבים המקוריים לגביהם יש זכויות יוצרים) יישארו עדיין בידי הזוכה.</w:t>
            </w:r>
          </w:p>
        </w:tc>
      </w:tr>
      <w:tr w:rsidR="00896DD6" w:rsidRPr="0096315E" w14:paraId="7672038A" w14:textId="77777777" w:rsidTr="0096315E">
        <w:tc>
          <w:tcPr>
            <w:tcW w:w="846" w:type="dxa"/>
          </w:tcPr>
          <w:p w14:paraId="60446B0D"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BCBC69D" w14:textId="6402E40A" w:rsidR="00896DD6" w:rsidRPr="0096315E" w:rsidRDefault="00896DD6" w:rsidP="00896DD6">
            <w:pPr>
              <w:widowControl w:val="0"/>
              <w:jc w:val="center"/>
              <w:rPr>
                <w:rFonts w:ascii="David" w:hAnsi="David"/>
                <w:rtl/>
              </w:rPr>
            </w:pPr>
            <w:r w:rsidRPr="0096315E">
              <w:rPr>
                <w:rFonts w:ascii="David" w:hAnsi="David"/>
                <w:color w:val="000000"/>
                <w:rtl/>
              </w:rPr>
              <w:t>10</w:t>
            </w:r>
          </w:p>
        </w:tc>
        <w:tc>
          <w:tcPr>
            <w:tcW w:w="891" w:type="dxa"/>
            <w:vAlign w:val="center"/>
          </w:tcPr>
          <w:p w14:paraId="138F364D" w14:textId="5DF34CDE" w:rsidR="00896DD6" w:rsidRPr="0096315E" w:rsidRDefault="00896DD6" w:rsidP="00896DD6">
            <w:pPr>
              <w:widowControl w:val="0"/>
              <w:jc w:val="center"/>
              <w:rPr>
                <w:rFonts w:ascii="David" w:hAnsi="David"/>
                <w:rtl/>
              </w:rPr>
            </w:pPr>
            <w:r w:rsidRPr="0096315E">
              <w:rPr>
                <w:rFonts w:ascii="David" w:hAnsi="David"/>
                <w:color w:val="000000"/>
                <w:rtl/>
              </w:rPr>
              <w:t>21</w:t>
            </w:r>
          </w:p>
        </w:tc>
        <w:tc>
          <w:tcPr>
            <w:tcW w:w="6633" w:type="dxa"/>
            <w:vAlign w:val="center"/>
          </w:tcPr>
          <w:p w14:paraId="7822E376" w14:textId="59D8B671" w:rsidR="00896DD6" w:rsidRPr="0096315E" w:rsidRDefault="00896DD6" w:rsidP="00896DD6">
            <w:pPr>
              <w:pStyle w:val="a7"/>
              <w:rPr>
                <w:rFonts w:ascii="David" w:hAnsi="David"/>
                <w:rtl/>
              </w:rPr>
            </w:pPr>
            <w:r w:rsidRPr="0096315E">
              <w:rPr>
                <w:rFonts w:ascii="David" w:hAnsi="David"/>
                <w:color w:val="000000"/>
                <w:rtl/>
              </w:rPr>
              <w:t xml:space="preserve">נבקש כי המחויבויות לשמירה על סודיות תחת סעיף 10 יהיו הדדיות. </w:t>
            </w:r>
          </w:p>
        </w:tc>
        <w:tc>
          <w:tcPr>
            <w:tcW w:w="4348" w:type="dxa"/>
          </w:tcPr>
          <w:p w14:paraId="6D7D2E9C" w14:textId="4EB6FE60" w:rsidR="00896DD6" w:rsidRPr="0096315E" w:rsidRDefault="00896DD6" w:rsidP="00896DD6">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w:t>
            </w:r>
          </w:p>
        </w:tc>
      </w:tr>
      <w:tr w:rsidR="00896DD6" w:rsidRPr="0096315E" w14:paraId="7B7CFC89" w14:textId="77777777" w:rsidTr="0096315E">
        <w:tc>
          <w:tcPr>
            <w:tcW w:w="846" w:type="dxa"/>
          </w:tcPr>
          <w:p w14:paraId="0EFEC27E"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5E780AE7" w14:textId="69DBE610" w:rsidR="00896DD6" w:rsidRPr="0096315E" w:rsidRDefault="00896DD6" w:rsidP="00896DD6">
            <w:pPr>
              <w:widowControl w:val="0"/>
              <w:jc w:val="center"/>
              <w:rPr>
                <w:rFonts w:ascii="David" w:hAnsi="David"/>
                <w:rtl/>
              </w:rPr>
            </w:pPr>
            <w:r w:rsidRPr="0096315E">
              <w:rPr>
                <w:rFonts w:ascii="David" w:hAnsi="David"/>
                <w:color w:val="000000"/>
                <w:rtl/>
              </w:rPr>
              <w:t>10.7</w:t>
            </w:r>
          </w:p>
        </w:tc>
        <w:tc>
          <w:tcPr>
            <w:tcW w:w="891" w:type="dxa"/>
            <w:vAlign w:val="center"/>
          </w:tcPr>
          <w:p w14:paraId="3E47236C" w14:textId="3415EBEC" w:rsidR="00896DD6" w:rsidRPr="0096315E" w:rsidRDefault="00896DD6" w:rsidP="00896DD6">
            <w:pPr>
              <w:widowControl w:val="0"/>
              <w:jc w:val="center"/>
              <w:rPr>
                <w:rFonts w:ascii="David" w:hAnsi="David"/>
                <w:rtl/>
              </w:rPr>
            </w:pPr>
            <w:r w:rsidRPr="0096315E">
              <w:rPr>
                <w:rFonts w:ascii="David" w:hAnsi="David"/>
                <w:color w:val="000000"/>
                <w:rtl/>
              </w:rPr>
              <w:t>22</w:t>
            </w:r>
          </w:p>
        </w:tc>
        <w:tc>
          <w:tcPr>
            <w:tcW w:w="6633" w:type="dxa"/>
            <w:vAlign w:val="center"/>
          </w:tcPr>
          <w:p w14:paraId="4CE55C17" w14:textId="48089D18" w:rsidR="00896DD6" w:rsidRPr="0096315E" w:rsidRDefault="00896DD6" w:rsidP="00896DD6">
            <w:pPr>
              <w:pStyle w:val="a7"/>
              <w:rPr>
                <w:rFonts w:ascii="David" w:hAnsi="David"/>
                <w:rtl/>
              </w:rPr>
            </w:pPr>
            <w:r w:rsidRPr="0096315E">
              <w:rPr>
                <w:rFonts w:ascii="David" w:hAnsi="David"/>
                <w:color w:val="000000"/>
                <w:rtl/>
              </w:rPr>
              <w:t>קיימת במכון הצהרה כללית עליה חתומים עובדי המכון בדבר שמירת סודיות של המעסיק. האם ניתן להסתפק בהצהרה זו?</w:t>
            </w:r>
          </w:p>
        </w:tc>
        <w:tc>
          <w:tcPr>
            <w:tcW w:w="4348" w:type="dxa"/>
          </w:tcPr>
          <w:p w14:paraId="3409EAAF" w14:textId="4A2600FF" w:rsidR="00896DD6" w:rsidRPr="0096315E" w:rsidRDefault="00896DD6" w:rsidP="00896DD6">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w:t>
            </w:r>
          </w:p>
        </w:tc>
      </w:tr>
      <w:tr w:rsidR="00896DD6" w:rsidRPr="0096315E" w14:paraId="62DABB0E" w14:textId="77777777" w:rsidTr="0096315E">
        <w:tc>
          <w:tcPr>
            <w:tcW w:w="846" w:type="dxa"/>
          </w:tcPr>
          <w:p w14:paraId="04F1001F"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C9E4B8D" w14:textId="0D7F6BD4" w:rsidR="00896DD6" w:rsidRPr="0096315E" w:rsidRDefault="00896DD6" w:rsidP="00896DD6">
            <w:pPr>
              <w:widowControl w:val="0"/>
              <w:jc w:val="center"/>
              <w:rPr>
                <w:rFonts w:ascii="David" w:hAnsi="David"/>
                <w:rtl/>
              </w:rPr>
            </w:pPr>
            <w:r w:rsidRPr="0096315E">
              <w:rPr>
                <w:rFonts w:ascii="David" w:hAnsi="David"/>
                <w:color w:val="000000"/>
                <w:rtl/>
              </w:rPr>
              <w:t>13</w:t>
            </w:r>
          </w:p>
        </w:tc>
        <w:tc>
          <w:tcPr>
            <w:tcW w:w="891" w:type="dxa"/>
            <w:vAlign w:val="center"/>
          </w:tcPr>
          <w:p w14:paraId="4FC53318" w14:textId="6C5849C7" w:rsidR="00896DD6" w:rsidRPr="0096315E" w:rsidRDefault="00896DD6" w:rsidP="00896DD6">
            <w:pPr>
              <w:widowControl w:val="0"/>
              <w:jc w:val="center"/>
              <w:rPr>
                <w:rFonts w:ascii="David" w:hAnsi="David"/>
                <w:rtl/>
              </w:rPr>
            </w:pPr>
            <w:r w:rsidRPr="0096315E">
              <w:rPr>
                <w:rFonts w:ascii="David" w:hAnsi="David"/>
                <w:color w:val="000000"/>
                <w:rtl/>
              </w:rPr>
              <w:t>24</w:t>
            </w:r>
          </w:p>
        </w:tc>
        <w:tc>
          <w:tcPr>
            <w:tcW w:w="6633" w:type="dxa"/>
            <w:vAlign w:val="center"/>
          </w:tcPr>
          <w:p w14:paraId="1213461D" w14:textId="77777777" w:rsidR="00896DD6" w:rsidRPr="0096315E" w:rsidRDefault="00896DD6" w:rsidP="00896DD6">
            <w:pPr>
              <w:rPr>
                <w:rFonts w:ascii="David" w:hAnsi="David"/>
                <w:rtl/>
              </w:rPr>
            </w:pPr>
            <w:r w:rsidRPr="0096315E">
              <w:rPr>
                <w:rFonts w:ascii="David" w:hAnsi="David"/>
                <w:rtl/>
              </w:rPr>
              <w:t>נודה על עריכת השינויים הבאים בהתאם לבקשת יועצי הביטוח:</w:t>
            </w:r>
          </w:p>
          <w:p w14:paraId="5B45F583" w14:textId="087592E4" w:rsidR="00896DD6" w:rsidRPr="0096315E" w:rsidRDefault="00896DD6" w:rsidP="00896DD6">
            <w:pPr>
              <w:pStyle w:val="a7"/>
              <w:rPr>
                <w:rFonts w:ascii="David" w:hAnsi="David"/>
                <w:rtl/>
              </w:rPr>
            </w:pPr>
            <w:r w:rsidRPr="0096315E">
              <w:rPr>
                <w:rFonts w:ascii="David" w:hAnsi="David"/>
                <w:color w:val="000000"/>
                <w:rtl/>
              </w:rPr>
              <w:t xml:space="preserve">"צד ב' מתחייב, לבצע ולקיים את כל הביטוחים המפורטים בזה לטובתו ולטובת מדינת ישראל - משרד החינוך (בהתאם </w:t>
            </w:r>
            <w:proofErr w:type="spellStart"/>
            <w:r w:rsidRPr="0096315E">
              <w:rPr>
                <w:rFonts w:ascii="David" w:hAnsi="David"/>
                <w:color w:val="000000"/>
                <w:rtl/>
              </w:rPr>
              <w:t>להרחבי</w:t>
            </w:r>
            <w:proofErr w:type="spellEnd"/>
            <w:r w:rsidRPr="0096315E">
              <w:rPr>
                <w:rFonts w:ascii="David" w:hAnsi="David"/>
                <w:color w:val="000000"/>
                <w:rtl/>
              </w:rPr>
              <w:t xml:space="preserve"> השיפוי שלהלן)  כשהם כוללים את כל הכיסויים והתנאים הנדרשים כאשר גבולות האחריות לא יפחתו מהמצוין להלן"</w:t>
            </w:r>
          </w:p>
        </w:tc>
        <w:tc>
          <w:tcPr>
            <w:tcW w:w="4348" w:type="dxa"/>
          </w:tcPr>
          <w:p w14:paraId="25E87B9B" w14:textId="59F149D5" w:rsidR="00896DD6" w:rsidRPr="0096315E" w:rsidRDefault="00AA7AE5" w:rsidP="00896DD6">
            <w:pPr>
              <w:overflowPunct/>
              <w:autoSpaceDE/>
              <w:autoSpaceDN/>
              <w:adjustRightInd/>
              <w:textAlignment w:val="auto"/>
              <w:rPr>
                <w:rFonts w:ascii="David" w:eastAsia="Calibri" w:hAnsi="David"/>
              </w:rPr>
            </w:pPr>
            <w:r w:rsidRPr="00022D42">
              <w:rPr>
                <w:rFonts w:ascii="David" w:eastAsia="Calibri" w:hAnsi="David" w:hint="cs"/>
                <w:rtl/>
              </w:rPr>
              <w:t>הבקשה נדחית.</w:t>
            </w:r>
          </w:p>
        </w:tc>
      </w:tr>
      <w:tr w:rsidR="00896DD6" w:rsidRPr="0096315E" w14:paraId="7D1ECD32" w14:textId="77777777" w:rsidTr="0096315E">
        <w:tc>
          <w:tcPr>
            <w:tcW w:w="846" w:type="dxa"/>
          </w:tcPr>
          <w:p w14:paraId="7C46E871" w14:textId="77777777" w:rsidR="00896DD6" w:rsidRPr="0096315E" w:rsidRDefault="00896DD6" w:rsidP="00896DD6">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7502785" w14:textId="2190EBD4" w:rsidR="00896DD6" w:rsidRPr="0096315E" w:rsidRDefault="00896DD6" w:rsidP="00896DD6">
            <w:pPr>
              <w:widowControl w:val="0"/>
              <w:jc w:val="center"/>
              <w:rPr>
                <w:rFonts w:ascii="David" w:hAnsi="David"/>
                <w:rtl/>
              </w:rPr>
            </w:pPr>
            <w:r w:rsidRPr="0096315E">
              <w:rPr>
                <w:rFonts w:ascii="David" w:hAnsi="David"/>
                <w:color w:val="000000"/>
                <w:rtl/>
              </w:rPr>
              <w:t>13.2.7</w:t>
            </w:r>
          </w:p>
        </w:tc>
        <w:tc>
          <w:tcPr>
            <w:tcW w:w="891" w:type="dxa"/>
            <w:vAlign w:val="center"/>
          </w:tcPr>
          <w:p w14:paraId="6908E584" w14:textId="4FB3E3EE" w:rsidR="00896DD6" w:rsidRPr="0096315E" w:rsidRDefault="00896DD6" w:rsidP="00896DD6">
            <w:pPr>
              <w:widowControl w:val="0"/>
              <w:jc w:val="center"/>
              <w:rPr>
                <w:rFonts w:ascii="David" w:hAnsi="David"/>
                <w:rtl/>
              </w:rPr>
            </w:pPr>
            <w:r w:rsidRPr="0096315E">
              <w:rPr>
                <w:rFonts w:ascii="David" w:hAnsi="David"/>
                <w:color w:val="000000"/>
                <w:rtl/>
              </w:rPr>
              <w:t>24</w:t>
            </w:r>
          </w:p>
        </w:tc>
        <w:tc>
          <w:tcPr>
            <w:tcW w:w="6633" w:type="dxa"/>
            <w:vAlign w:val="center"/>
          </w:tcPr>
          <w:p w14:paraId="433BF8FA" w14:textId="77777777" w:rsidR="00896DD6" w:rsidRPr="0096315E" w:rsidRDefault="00896DD6" w:rsidP="00896DD6">
            <w:pPr>
              <w:rPr>
                <w:rFonts w:ascii="David" w:hAnsi="David"/>
                <w:rtl/>
              </w:rPr>
            </w:pPr>
            <w:r w:rsidRPr="0096315E">
              <w:rPr>
                <w:rFonts w:ascii="David" w:hAnsi="David"/>
                <w:rtl/>
              </w:rPr>
              <w:t>נודה על עריכת השינויים הבאים בהתאם לבקשת יועצי הביטוח:</w:t>
            </w:r>
          </w:p>
          <w:p w14:paraId="3628B72E" w14:textId="6ECB6EA7" w:rsidR="00896DD6" w:rsidRPr="0096315E" w:rsidRDefault="00896DD6" w:rsidP="00896DD6">
            <w:pPr>
              <w:pStyle w:val="a7"/>
              <w:rPr>
                <w:rFonts w:ascii="David" w:hAnsi="David"/>
                <w:rtl/>
              </w:rPr>
            </w:pPr>
            <w:r w:rsidRPr="0096315E">
              <w:rPr>
                <w:rFonts w:ascii="David" w:hAnsi="David"/>
                <w:color w:val="000000"/>
                <w:rtl/>
              </w:rPr>
              <w:t>"סייג אחריות מקצועית ביחס לנזקי גוף יבוטל. לחלופין, יערוך צד ב' ביטוח אחריות מקצועית."</w:t>
            </w:r>
          </w:p>
        </w:tc>
        <w:tc>
          <w:tcPr>
            <w:tcW w:w="4348" w:type="dxa"/>
          </w:tcPr>
          <w:p w14:paraId="5308367A" w14:textId="2160294E" w:rsidR="00896DD6" w:rsidRPr="0096315E" w:rsidRDefault="00AA7AE5" w:rsidP="00896DD6">
            <w:pPr>
              <w:overflowPunct/>
              <w:autoSpaceDE/>
              <w:autoSpaceDN/>
              <w:adjustRightInd/>
              <w:textAlignment w:val="auto"/>
              <w:rPr>
                <w:rFonts w:ascii="David" w:eastAsia="Calibri" w:hAnsi="David"/>
                <w:rtl/>
              </w:rPr>
            </w:pPr>
            <w:r>
              <w:rPr>
                <w:rFonts w:ascii="David" w:eastAsia="Calibri" w:hAnsi="David" w:hint="cs"/>
                <w:rtl/>
              </w:rPr>
              <w:t>הבקשה מתקבלת,</w:t>
            </w:r>
            <w:r w:rsidRPr="00022D42">
              <w:rPr>
                <w:rFonts w:ascii="David" w:eastAsia="Calibri" w:hAnsi="David" w:hint="cs"/>
                <w:rtl/>
              </w:rPr>
              <w:t xml:space="preserve"> בכפוף לכך הביטוח שייערך יהא כפוף לתנאים הכלליים שחלים על כל הפוליסות ול</w:t>
            </w:r>
            <w:r>
              <w:rPr>
                <w:rFonts w:ascii="David" w:eastAsia="Calibri" w:hAnsi="David" w:hint="cs"/>
                <w:rtl/>
              </w:rPr>
              <w:t xml:space="preserve">סעיף </w:t>
            </w:r>
            <w:r w:rsidRPr="00022D42">
              <w:rPr>
                <w:rFonts w:ascii="David" w:eastAsia="Calibri" w:hAnsi="David" w:hint="cs"/>
                <w:rtl/>
              </w:rPr>
              <w:t>אחריות צולבת.</w:t>
            </w:r>
          </w:p>
        </w:tc>
      </w:tr>
      <w:tr w:rsidR="00AA7AE5" w:rsidRPr="0096315E" w14:paraId="095CB721" w14:textId="77777777" w:rsidTr="0096315E">
        <w:tc>
          <w:tcPr>
            <w:tcW w:w="846" w:type="dxa"/>
          </w:tcPr>
          <w:p w14:paraId="21B2E011"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64AAB0A" w14:textId="0D60E2B9" w:rsidR="00AA7AE5" w:rsidRPr="0096315E" w:rsidRDefault="00AA7AE5" w:rsidP="00AA7AE5">
            <w:pPr>
              <w:widowControl w:val="0"/>
              <w:jc w:val="center"/>
              <w:rPr>
                <w:rFonts w:ascii="David" w:hAnsi="David"/>
                <w:rtl/>
              </w:rPr>
            </w:pPr>
            <w:r w:rsidRPr="0096315E">
              <w:rPr>
                <w:rFonts w:ascii="David" w:hAnsi="David"/>
                <w:color w:val="000000"/>
                <w:rtl/>
              </w:rPr>
              <w:t>13.3.2</w:t>
            </w:r>
          </w:p>
        </w:tc>
        <w:tc>
          <w:tcPr>
            <w:tcW w:w="891" w:type="dxa"/>
            <w:vAlign w:val="center"/>
          </w:tcPr>
          <w:p w14:paraId="599087AE" w14:textId="58E695F8" w:rsidR="00AA7AE5" w:rsidRPr="0096315E" w:rsidRDefault="00AA7AE5" w:rsidP="00AA7AE5">
            <w:pPr>
              <w:widowControl w:val="0"/>
              <w:jc w:val="center"/>
              <w:rPr>
                <w:rFonts w:ascii="David" w:hAnsi="David"/>
                <w:rtl/>
              </w:rPr>
            </w:pPr>
            <w:r w:rsidRPr="0096315E">
              <w:rPr>
                <w:rFonts w:ascii="David" w:hAnsi="David"/>
                <w:color w:val="000000"/>
                <w:rtl/>
              </w:rPr>
              <w:t>24</w:t>
            </w:r>
          </w:p>
        </w:tc>
        <w:tc>
          <w:tcPr>
            <w:tcW w:w="6633" w:type="dxa"/>
            <w:vAlign w:val="center"/>
          </w:tcPr>
          <w:p w14:paraId="21141EDE" w14:textId="77777777" w:rsidR="00AA7AE5" w:rsidRPr="0096315E" w:rsidRDefault="00AA7AE5" w:rsidP="00AA7AE5">
            <w:pPr>
              <w:rPr>
                <w:rFonts w:ascii="David" w:hAnsi="David"/>
                <w:rtl/>
              </w:rPr>
            </w:pPr>
            <w:r w:rsidRPr="0096315E">
              <w:rPr>
                <w:rFonts w:ascii="David" w:hAnsi="David"/>
                <w:rtl/>
              </w:rPr>
              <w:t>נודה על עריכת השינויים הבאים בהתאם לבקשת יועצי הביטוח:</w:t>
            </w:r>
          </w:p>
          <w:p w14:paraId="18B21161" w14:textId="1BF0E0F9" w:rsidR="00AA7AE5" w:rsidRPr="0096315E" w:rsidRDefault="00AA7AE5" w:rsidP="00AA7AE5">
            <w:pPr>
              <w:pStyle w:val="a7"/>
              <w:rPr>
                <w:rFonts w:ascii="David" w:hAnsi="David"/>
                <w:rtl/>
              </w:rPr>
            </w:pPr>
            <w:r w:rsidRPr="0096315E">
              <w:rPr>
                <w:rFonts w:ascii="David" w:hAnsi="David"/>
                <w:rtl/>
              </w:rPr>
              <w:t>"לחילופין ידאג צד ב', ככל הניתן,  כי הציוד, וכל רכוש אחר שאינו שלו יהיה מבוטח על ידי בעלי /שוכרי הרכוש ויכלול סעיף ויתור על זכות השיבוב כלפי מדינת  ישראל –  משרד החינוך, עובדיהם וכלפי המשתתפים בתוכנית."</w:t>
            </w:r>
          </w:p>
        </w:tc>
        <w:tc>
          <w:tcPr>
            <w:tcW w:w="4348" w:type="dxa"/>
          </w:tcPr>
          <w:p w14:paraId="025170B0" w14:textId="20C35E3A" w:rsidR="00AA7AE5" w:rsidRPr="0096315E" w:rsidRDefault="00AA7AE5" w:rsidP="00AA7AE5">
            <w:pPr>
              <w:overflowPunct/>
              <w:autoSpaceDE/>
              <w:autoSpaceDN/>
              <w:adjustRightInd/>
              <w:textAlignment w:val="auto"/>
              <w:rPr>
                <w:rFonts w:ascii="David" w:eastAsia="Calibri" w:hAnsi="David"/>
                <w:rtl/>
              </w:rPr>
            </w:pPr>
            <w:r w:rsidRPr="00022D42">
              <w:rPr>
                <w:rFonts w:ascii="David" w:eastAsia="Calibri" w:hAnsi="David" w:hint="cs"/>
                <w:rtl/>
              </w:rPr>
              <w:t xml:space="preserve">הבקשה נדחית. </w:t>
            </w:r>
          </w:p>
        </w:tc>
      </w:tr>
      <w:tr w:rsidR="00AA7AE5" w:rsidRPr="0096315E" w14:paraId="3A46714B" w14:textId="77777777" w:rsidTr="00915450">
        <w:tc>
          <w:tcPr>
            <w:tcW w:w="846" w:type="dxa"/>
          </w:tcPr>
          <w:p w14:paraId="44EA2064"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4E97E06" w14:textId="02F37E63" w:rsidR="00AA7AE5" w:rsidRPr="0096315E" w:rsidRDefault="00AA7AE5" w:rsidP="00AA7AE5">
            <w:pPr>
              <w:widowControl w:val="0"/>
              <w:jc w:val="center"/>
              <w:rPr>
                <w:rFonts w:ascii="David" w:hAnsi="David"/>
                <w:rtl/>
              </w:rPr>
            </w:pPr>
            <w:r w:rsidRPr="0096315E">
              <w:rPr>
                <w:rFonts w:ascii="David" w:hAnsi="David"/>
                <w:color w:val="000000"/>
                <w:rtl/>
              </w:rPr>
              <w:t>13.6</w:t>
            </w:r>
          </w:p>
        </w:tc>
        <w:tc>
          <w:tcPr>
            <w:tcW w:w="891" w:type="dxa"/>
            <w:vAlign w:val="center"/>
          </w:tcPr>
          <w:p w14:paraId="6C9497B3" w14:textId="52444BD8" w:rsidR="00AA7AE5" w:rsidRPr="0096315E" w:rsidRDefault="00AA7AE5" w:rsidP="00AA7AE5">
            <w:pPr>
              <w:widowControl w:val="0"/>
              <w:jc w:val="center"/>
              <w:rPr>
                <w:rFonts w:ascii="David" w:hAnsi="David"/>
                <w:rtl/>
              </w:rPr>
            </w:pPr>
            <w:r w:rsidRPr="0096315E">
              <w:rPr>
                <w:rFonts w:ascii="David" w:hAnsi="David"/>
                <w:color w:val="000000"/>
                <w:rtl/>
              </w:rPr>
              <w:t>25</w:t>
            </w:r>
          </w:p>
        </w:tc>
        <w:tc>
          <w:tcPr>
            <w:tcW w:w="6633" w:type="dxa"/>
            <w:vAlign w:val="center"/>
          </w:tcPr>
          <w:p w14:paraId="211E79EF" w14:textId="77777777" w:rsidR="00AA7AE5" w:rsidRPr="0096315E" w:rsidRDefault="00AA7AE5" w:rsidP="00AA7AE5">
            <w:pPr>
              <w:rPr>
                <w:rFonts w:ascii="David" w:hAnsi="David"/>
                <w:rtl/>
              </w:rPr>
            </w:pPr>
            <w:r w:rsidRPr="0096315E">
              <w:rPr>
                <w:rFonts w:ascii="David" w:hAnsi="David"/>
                <w:rtl/>
              </w:rPr>
              <w:t>נודה על עריכת השינויים הבאים בהתאם לבקשת יועצי הביטוח:</w:t>
            </w:r>
          </w:p>
          <w:p w14:paraId="1B8CA0F8" w14:textId="293895D9" w:rsidR="00AA7AE5" w:rsidRPr="0096315E" w:rsidRDefault="00AA7AE5" w:rsidP="00AA7AE5">
            <w:pPr>
              <w:pStyle w:val="a7"/>
              <w:rPr>
                <w:rFonts w:ascii="David" w:hAnsi="David"/>
                <w:rtl/>
              </w:rPr>
            </w:pPr>
            <w:r w:rsidRPr="0096315E">
              <w:rPr>
                <w:rFonts w:ascii="David" w:hAnsi="David"/>
                <w:rtl/>
              </w:rPr>
              <w:t>"צד ב' מתחייב בכל תקופת ההתקשרות החוזית עם מדינת ישראל – משרד החינוך, ולעניין ביטוחים הנערכים על בסיס מועד הגשת תביעה 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tc>
        <w:tc>
          <w:tcPr>
            <w:tcW w:w="4348" w:type="dxa"/>
            <w:vAlign w:val="center"/>
          </w:tcPr>
          <w:p w14:paraId="7D081624" w14:textId="18A8769C" w:rsidR="00AA7AE5" w:rsidRPr="0096315E" w:rsidRDefault="00AA7AE5" w:rsidP="00AA7AE5">
            <w:pPr>
              <w:overflowPunct/>
              <w:autoSpaceDE/>
              <w:autoSpaceDN/>
              <w:adjustRightInd/>
              <w:textAlignment w:val="auto"/>
              <w:rPr>
                <w:rFonts w:ascii="David" w:eastAsia="Calibri" w:hAnsi="David"/>
                <w:rtl/>
              </w:rPr>
            </w:pPr>
            <w:r w:rsidRPr="00022D42">
              <w:rPr>
                <w:rFonts w:ascii="David" w:eastAsia="Calibri" w:hAnsi="David" w:hint="cs"/>
                <w:rtl/>
              </w:rPr>
              <w:t>הבקשה להוספת המשפט "ולעניי</w:t>
            </w:r>
            <w:r w:rsidRPr="00022D42">
              <w:rPr>
                <w:rFonts w:ascii="David" w:eastAsia="Calibri" w:hAnsi="David" w:hint="eastAsia"/>
                <w:rtl/>
              </w:rPr>
              <w:t>ן</w:t>
            </w:r>
            <w:r w:rsidRPr="00022D42">
              <w:rPr>
                <w:rFonts w:ascii="David" w:eastAsia="Calibri" w:hAnsi="David" w:hint="cs"/>
                <w:rtl/>
              </w:rPr>
              <w:t xml:space="preserve"> ביטוחים הנערכים על בסיס הגשת תביעה", מתקבלת. </w:t>
            </w:r>
            <w:r w:rsidRPr="00022D42">
              <w:rPr>
                <w:rFonts w:ascii="David" w:eastAsia="Calibri" w:hAnsi="David" w:hint="cs"/>
                <w:b/>
                <w:bCs/>
                <w:color w:val="00B0F0"/>
                <w:rtl/>
              </w:rPr>
              <w:t xml:space="preserve">  </w:t>
            </w:r>
          </w:p>
        </w:tc>
      </w:tr>
      <w:tr w:rsidR="00AA7AE5" w:rsidRPr="0096315E" w14:paraId="7ABA1CF8" w14:textId="77777777" w:rsidTr="0096315E">
        <w:tc>
          <w:tcPr>
            <w:tcW w:w="846" w:type="dxa"/>
          </w:tcPr>
          <w:p w14:paraId="3B751ACB"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691C1B4" w14:textId="7AD97F5E" w:rsidR="00AA7AE5" w:rsidRPr="0096315E" w:rsidRDefault="00AA7AE5" w:rsidP="00AA7AE5">
            <w:pPr>
              <w:widowControl w:val="0"/>
              <w:jc w:val="center"/>
              <w:rPr>
                <w:rFonts w:ascii="David" w:hAnsi="David"/>
                <w:rtl/>
              </w:rPr>
            </w:pPr>
            <w:r w:rsidRPr="0096315E">
              <w:rPr>
                <w:rFonts w:ascii="David" w:hAnsi="David"/>
                <w:color w:val="000000"/>
                <w:rtl/>
              </w:rPr>
              <w:t>13.7</w:t>
            </w:r>
          </w:p>
        </w:tc>
        <w:tc>
          <w:tcPr>
            <w:tcW w:w="891" w:type="dxa"/>
            <w:vAlign w:val="center"/>
          </w:tcPr>
          <w:p w14:paraId="70C0D5B4" w14:textId="04F83BAD" w:rsidR="00AA7AE5" w:rsidRPr="0096315E" w:rsidRDefault="00AA7AE5" w:rsidP="00AA7AE5">
            <w:pPr>
              <w:widowControl w:val="0"/>
              <w:jc w:val="center"/>
              <w:rPr>
                <w:rFonts w:ascii="David" w:hAnsi="David"/>
                <w:rtl/>
              </w:rPr>
            </w:pPr>
            <w:r w:rsidRPr="0096315E">
              <w:rPr>
                <w:rFonts w:ascii="David" w:hAnsi="David"/>
                <w:color w:val="000000"/>
                <w:rtl/>
              </w:rPr>
              <w:t>25</w:t>
            </w:r>
          </w:p>
        </w:tc>
        <w:tc>
          <w:tcPr>
            <w:tcW w:w="6633" w:type="dxa"/>
            <w:vAlign w:val="center"/>
          </w:tcPr>
          <w:p w14:paraId="42161F82" w14:textId="77777777" w:rsidR="00AA7AE5" w:rsidRPr="0096315E" w:rsidRDefault="00AA7AE5" w:rsidP="00AA7AE5">
            <w:pPr>
              <w:rPr>
                <w:rFonts w:ascii="David" w:hAnsi="David"/>
                <w:rtl/>
              </w:rPr>
            </w:pPr>
            <w:r w:rsidRPr="0096315E">
              <w:rPr>
                <w:rFonts w:ascii="David" w:hAnsi="David"/>
                <w:rtl/>
              </w:rPr>
              <w:t>נודה על עריכת השינויים הבאים בהתאם לבקשת יועצי הביטוח:</w:t>
            </w:r>
          </w:p>
          <w:p w14:paraId="30D346E3" w14:textId="359CCC20" w:rsidR="00AA7AE5" w:rsidRPr="0096315E" w:rsidRDefault="00AA7AE5" w:rsidP="00AA7AE5">
            <w:pPr>
              <w:pStyle w:val="a7"/>
              <w:rPr>
                <w:rFonts w:ascii="David" w:hAnsi="David"/>
                <w:rtl/>
              </w:rPr>
            </w:pPr>
            <w:r w:rsidRPr="0096315E">
              <w:rPr>
                <w:rFonts w:ascii="David" w:hAnsi="David"/>
                <w:rtl/>
              </w:rPr>
              <w:t xml:space="preserve">"אישור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במועד תום תקופת הביטוח."  </w:t>
            </w:r>
          </w:p>
        </w:tc>
        <w:tc>
          <w:tcPr>
            <w:tcW w:w="4348" w:type="dxa"/>
            <w:vAlign w:val="center"/>
          </w:tcPr>
          <w:p w14:paraId="34534CE8" w14:textId="46B95E25" w:rsidR="00AA7AE5" w:rsidRPr="0096315E" w:rsidRDefault="00AA7AE5" w:rsidP="00AA7AE5">
            <w:pPr>
              <w:overflowPunct/>
              <w:autoSpaceDE/>
              <w:autoSpaceDN/>
              <w:adjustRightInd/>
              <w:textAlignment w:val="auto"/>
              <w:rPr>
                <w:rFonts w:ascii="David" w:eastAsia="Calibri" w:hAnsi="David"/>
                <w:rtl/>
              </w:rPr>
            </w:pPr>
            <w:r w:rsidRPr="00022D42">
              <w:rPr>
                <w:rFonts w:ascii="David" w:eastAsia="Calibri" w:hAnsi="David" w:hint="cs"/>
                <w:rtl/>
              </w:rPr>
              <w:t xml:space="preserve">הבקשה למחיקת המילים "שבעה ימים לפני" ולהוספת המילה "במועד", נדחית.  </w:t>
            </w:r>
          </w:p>
        </w:tc>
      </w:tr>
      <w:tr w:rsidR="00AA7AE5" w:rsidRPr="0096315E" w14:paraId="57232425" w14:textId="77777777" w:rsidTr="0096315E">
        <w:tc>
          <w:tcPr>
            <w:tcW w:w="846" w:type="dxa"/>
          </w:tcPr>
          <w:p w14:paraId="5E33F39A"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A1553F6" w14:textId="7A2E8F15" w:rsidR="00AA7AE5" w:rsidRPr="0096315E" w:rsidRDefault="00AA7AE5" w:rsidP="00AA7AE5">
            <w:pPr>
              <w:widowControl w:val="0"/>
              <w:jc w:val="center"/>
              <w:rPr>
                <w:rFonts w:ascii="David" w:hAnsi="David"/>
                <w:color w:val="000000"/>
                <w:rtl/>
              </w:rPr>
            </w:pPr>
            <w:r w:rsidRPr="0096315E">
              <w:rPr>
                <w:rFonts w:ascii="David" w:hAnsi="David"/>
                <w:color w:val="000000"/>
                <w:rtl/>
              </w:rPr>
              <w:t>13.9</w:t>
            </w:r>
          </w:p>
        </w:tc>
        <w:tc>
          <w:tcPr>
            <w:tcW w:w="891" w:type="dxa"/>
            <w:vAlign w:val="center"/>
          </w:tcPr>
          <w:p w14:paraId="6F42AC87" w14:textId="67340B31" w:rsidR="00AA7AE5" w:rsidRPr="0096315E" w:rsidRDefault="00AA7AE5" w:rsidP="00AA7AE5">
            <w:pPr>
              <w:widowControl w:val="0"/>
              <w:jc w:val="center"/>
              <w:rPr>
                <w:rFonts w:ascii="David" w:hAnsi="David"/>
                <w:color w:val="000000"/>
                <w:rtl/>
              </w:rPr>
            </w:pPr>
            <w:r w:rsidRPr="0096315E">
              <w:rPr>
                <w:rFonts w:ascii="David" w:hAnsi="David"/>
                <w:color w:val="000000"/>
                <w:rtl/>
              </w:rPr>
              <w:t>26</w:t>
            </w:r>
          </w:p>
        </w:tc>
        <w:tc>
          <w:tcPr>
            <w:tcW w:w="6633" w:type="dxa"/>
            <w:vAlign w:val="center"/>
          </w:tcPr>
          <w:p w14:paraId="529E4CAA" w14:textId="77777777" w:rsidR="00AA7AE5" w:rsidRPr="0096315E" w:rsidRDefault="00AA7AE5" w:rsidP="00AA7AE5">
            <w:pPr>
              <w:rPr>
                <w:rFonts w:ascii="David" w:hAnsi="David"/>
                <w:rtl/>
              </w:rPr>
            </w:pPr>
            <w:r w:rsidRPr="0096315E">
              <w:rPr>
                <w:rFonts w:ascii="David" w:hAnsi="David"/>
                <w:rtl/>
              </w:rPr>
              <w:t>נודה על עריכת השינויים הבאים בהתאם לבקשת יועצי הביטוח:</w:t>
            </w:r>
          </w:p>
          <w:p w14:paraId="6BE19EAB" w14:textId="79137E17" w:rsidR="00AA7AE5" w:rsidRPr="0096315E" w:rsidRDefault="00AA7AE5" w:rsidP="00AA7AE5">
            <w:pPr>
              <w:rPr>
                <w:rFonts w:ascii="David" w:hAnsi="David"/>
                <w:rtl/>
              </w:rPr>
            </w:pPr>
            <w:r w:rsidRPr="0096315E">
              <w:rPr>
                <w:rFonts w:ascii="David" w:hAnsi="David"/>
                <w:rtl/>
              </w:rPr>
              <w:t>"מדינת ישראל – משרד החינוך שומרת לעצמה את הזכות לקבל מצד ב' בכל עת אישור על קיום הביטוחים כנ"ל, וצד ב' יעביר את אישורי הביטוח מיד עם קבלת הדרישה. צד ב' מתחייב לבצע כל שינוי או תיקון שיידרש על מנת להתאים את הפוליסות להתחייבויותיו על פי הוראות הביטוח שלעיל. "</w:t>
            </w:r>
          </w:p>
        </w:tc>
        <w:tc>
          <w:tcPr>
            <w:tcW w:w="4348" w:type="dxa"/>
            <w:vAlign w:val="center"/>
          </w:tcPr>
          <w:p w14:paraId="242A8FA7" w14:textId="77777777" w:rsidR="00AA7AE5" w:rsidRPr="00022D42" w:rsidRDefault="00AA7AE5" w:rsidP="00AA7AE5">
            <w:pPr>
              <w:overflowPunct/>
              <w:autoSpaceDE/>
              <w:autoSpaceDN/>
              <w:adjustRightInd/>
              <w:textAlignment w:val="auto"/>
              <w:rPr>
                <w:rFonts w:ascii="David" w:eastAsia="Calibri" w:hAnsi="David"/>
                <w:rtl/>
              </w:rPr>
            </w:pPr>
            <w:r w:rsidRPr="00022D42">
              <w:rPr>
                <w:rFonts w:ascii="David" w:eastAsia="Calibri" w:hAnsi="David" w:hint="cs"/>
                <w:rtl/>
              </w:rPr>
              <w:t xml:space="preserve">הבקשה למחיקת הצגת העתקי הפוליסות במלואן או בחלקן, נדחית. </w:t>
            </w:r>
            <w:r w:rsidRPr="00022D42">
              <w:rPr>
                <w:rtl/>
              </w:rPr>
              <w:t xml:space="preserve"> </w:t>
            </w:r>
            <w:r w:rsidRPr="00022D42">
              <w:rPr>
                <w:rFonts w:ascii="David" w:eastAsia="Calibri" w:hAnsi="David"/>
                <w:rtl/>
              </w:rPr>
              <w:t>תשומת הלב לחוק חוזה ביטוח לעניין זה.</w:t>
            </w:r>
          </w:p>
          <w:p w14:paraId="0FD5C38D" w14:textId="77777777" w:rsidR="00AA7AE5" w:rsidRPr="00022D42" w:rsidRDefault="00AA7AE5" w:rsidP="00AA7AE5">
            <w:pPr>
              <w:overflowPunct/>
              <w:autoSpaceDE/>
              <w:autoSpaceDN/>
              <w:adjustRightInd/>
              <w:textAlignment w:val="auto"/>
              <w:rPr>
                <w:rFonts w:ascii="David" w:eastAsia="Calibri" w:hAnsi="David"/>
                <w:rtl/>
              </w:rPr>
            </w:pPr>
            <w:r w:rsidRPr="00022D42">
              <w:rPr>
                <w:rFonts w:ascii="David" w:eastAsia="Calibri" w:hAnsi="David"/>
                <w:rtl/>
              </w:rPr>
              <w:t>אין להסתפק בהמצאת אישורי ביטוח.  אישורי קיום ביטוחים אינם משקפים את כל ההתחייבויות הכלולות בנספח הביטוח, ודרישות הביטוח המופיעות במכרז/ בהסכם הן המחייבות.</w:t>
            </w:r>
          </w:p>
          <w:p w14:paraId="4990E80D" w14:textId="3D8488AB" w:rsidR="00AA7AE5" w:rsidRPr="0096315E" w:rsidRDefault="00AA7AE5" w:rsidP="00B46123">
            <w:pPr>
              <w:overflowPunct/>
              <w:autoSpaceDE/>
              <w:autoSpaceDN/>
              <w:adjustRightInd/>
              <w:textAlignment w:val="auto"/>
              <w:rPr>
                <w:rFonts w:ascii="David" w:eastAsia="Calibri" w:hAnsi="David"/>
                <w:rtl/>
              </w:rPr>
            </w:pPr>
            <w:r w:rsidRPr="00022D42">
              <w:rPr>
                <w:rFonts w:ascii="David" w:eastAsia="Calibri" w:hAnsi="David" w:hint="cs"/>
                <w:rtl/>
              </w:rPr>
              <w:t>ניתן למחוק מפוליסות הביטוח מידע עסקי ו/או מסחרי סודי שאינו רלוונטי להתקשרות זו. תשומת הלב לחוק חוזה ביטוח לעניין זה.</w:t>
            </w:r>
          </w:p>
        </w:tc>
      </w:tr>
      <w:tr w:rsidR="00AA7AE5" w:rsidRPr="0096315E" w14:paraId="19FB5601" w14:textId="77777777" w:rsidTr="0096315E">
        <w:tc>
          <w:tcPr>
            <w:tcW w:w="846" w:type="dxa"/>
          </w:tcPr>
          <w:p w14:paraId="30D3682D"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95053D3" w14:textId="5A1F21E1" w:rsidR="00AA7AE5" w:rsidRPr="0096315E" w:rsidRDefault="00AA7AE5" w:rsidP="00AA7AE5">
            <w:pPr>
              <w:widowControl w:val="0"/>
              <w:jc w:val="center"/>
              <w:rPr>
                <w:rFonts w:ascii="David" w:hAnsi="David"/>
                <w:color w:val="000000"/>
                <w:rtl/>
              </w:rPr>
            </w:pPr>
            <w:r w:rsidRPr="0096315E">
              <w:rPr>
                <w:rFonts w:ascii="David" w:hAnsi="David"/>
                <w:color w:val="000000"/>
                <w:rtl/>
              </w:rPr>
              <w:t>13.13</w:t>
            </w:r>
          </w:p>
        </w:tc>
        <w:tc>
          <w:tcPr>
            <w:tcW w:w="891" w:type="dxa"/>
            <w:vAlign w:val="center"/>
          </w:tcPr>
          <w:p w14:paraId="59AC9872" w14:textId="77639372" w:rsidR="00AA7AE5" w:rsidRPr="0096315E" w:rsidRDefault="00AA7AE5" w:rsidP="00AA7AE5">
            <w:pPr>
              <w:widowControl w:val="0"/>
              <w:jc w:val="center"/>
              <w:rPr>
                <w:rFonts w:ascii="David" w:hAnsi="David"/>
                <w:color w:val="000000"/>
                <w:rtl/>
              </w:rPr>
            </w:pPr>
            <w:r w:rsidRPr="0096315E">
              <w:rPr>
                <w:rFonts w:ascii="David" w:hAnsi="David"/>
                <w:color w:val="000000"/>
                <w:rtl/>
              </w:rPr>
              <w:t>26</w:t>
            </w:r>
          </w:p>
        </w:tc>
        <w:tc>
          <w:tcPr>
            <w:tcW w:w="6633" w:type="dxa"/>
            <w:vAlign w:val="center"/>
          </w:tcPr>
          <w:p w14:paraId="421C6D08" w14:textId="77777777" w:rsidR="00AA7AE5" w:rsidRPr="0096315E" w:rsidRDefault="00AA7AE5" w:rsidP="00AA7AE5">
            <w:pPr>
              <w:rPr>
                <w:rFonts w:ascii="David" w:hAnsi="David"/>
                <w:rtl/>
              </w:rPr>
            </w:pPr>
            <w:r w:rsidRPr="0096315E">
              <w:rPr>
                <w:rFonts w:ascii="David" w:hAnsi="David"/>
                <w:rtl/>
              </w:rPr>
              <w:t>נודה על עריכת השינויים הבאים בהתאם לבקשת יועצי הביטוח:</w:t>
            </w:r>
          </w:p>
          <w:p w14:paraId="4D61429A" w14:textId="578FA60B" w:rsidR="00AA7AE5" w:rsidRPr="0096315E" w:rsidRDefault="00AA7AE5" w:rsidP="00AA7AE5">
            <w:pPr>
              <w:rPr>
                <w:rFonts w:ascii="David" w:hAnsi="David"/>
                <w:rtl/>
              </w:rPr>
            </w:pPr>
            <w:r w:rsidRPr="0096315E">
              <w:rPr>
                <w:rFonts w:ascii="David" w:hAnsi="David"/>
                <w:rtl/>
              </w:rPr>
              <w:t>"אי עמידה בתנאי נספח זה מהווה הפרה יסודית של הסכם זה. על אף האמור מובהר כי המצאת אישור קיום ביטוחים לא תהווה הפרה יסודית אלא אם חלפו 10 ימים מיום קבלת דרישה בכתב ממדינת ישראל – משרד החינוך, ואישור קיום הביטוחים לא הומצא כנדרש."</w:t>
            </w:r>
          </w:p>
        </w:tc>
        <w:tc>
          <w:tcPr>
            <w:tcW w:w="4348" w:type="dxa"/>
            <w:vAlign w:val="center"/>
          </w:tcPr>
          <w:p w14:paraId="2744EB15" w14:textId="5F0538FF" w:rsidR="00AA7AE5" w:rsidRPr="00915450" w:rsidRDefault="00AA7AE5" w:rsidP="00915450">
            <w:pPr>
              <w:rPr>
                <w:rFonts w:ascii="David" w:hAnsi="David"/>
                <w:rtl/>
              </w:rPr>
            </w:pPr>
            <w:r w:rsidRPr="00915450">
              <w:rPr>
                <w:rFonts w:ascii="David" w:hAnsi="David"/>
                <w:rt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915450">
              <w:rPr>
                <w:rFonts w:ascii="David" w:hAnsi="David"/>
                <w:rtl/>
              </w:rPr>
              <w:t>הביטוחי</w:t>
            </w:r>
            <w:proofErr w:type="spellEnd"/>
            <w:r w:rsidRPr="00915450">
              <w:rPr>
                <w:rFonts w:ascii="David" w:hAnsi="David"/>
                <w:rtl/>
              </w:rPr>
              <w:t xml:space="preserve"> ובהתאם לתנאים נשוא הסכם זה". </w:t>
            </w:r>
          </w:p>
        </w:tc>
      </w:tr>
      <w:tr w:rsidR="00AA7AE5" w:rsidRPr="0096315E" w14:paraId="71E2646F" w14:textId="77777777" w:rsidTr="0096315E">
        <w:tc>
          <w:tcPr>
            <w:tcW w:w="846" w:type="dxa"/>
          </w:tcPr>
          <w:p w14:paraId="2C136885"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7F9D81C4" w14:textId="1533FC26" w:rsidR="00AA7AE5" w:rsidRPr="0096315E" w:rsidRDefault="00AA7AE5" w:rsidP="00AA7AE5">
            <w:pPr>
              <w:widowControl w:val="0"/>
              <w:jc w:val="center"/>
              <w:rPr>
                <w:rFonts w:ascii="David" w:hAnsi="David"/>
                <w:color w:val="000000"/>
                <w:rtl/>
              </w:rPr>
            </w:pPr>
            <w:r w:rsidRPr="0096315E">
              <w:rPr>
                <w:rFonts w:ascii="David" w:hAnsi="David"/>
                <w:color w:val="000000"/>
                <w:rtl/>
              </w:rPr>
              <w:t>20.12</w:t>
            </w:r>
          </w:p>
        </w:tc>
        <w:tc>
          <w:tcPr>
            <w:tcW w:w="891" w:type="dxa"/>
            <w:vAlign w:val="center"/>
          </w:tcPr>
          <w:p w14:paraId="58883908" w14:textId="065D012B" w:rsidR="00AA7AE5" w:rsidRPr="0096315E" w:rsidRDefault="00AA7AE5" w:rsidP="00AA7AE5">
            <w:pPr>
              <w:widowControl w:val="0"/>
              <w:jc w:val="center"/>
              <w:rPr>
                <w:rFonts w:ascii="David" w:hAnsi="David"/>
                <w:color w:val="000000"/>
                <w:rtl/>
              </w:rPr>
            </w:pPr>
            <w:r w:rsidRPr="0096315E">
              <w:rPr>
                <w:rFonts w:ascii="David" w:hAnsi="David"/>
                <w:color w:val="000000"/>
                <w:rtl/>
              </w:rPr>
              <w:t>33</w:t>
            </w:r>
          </w:p>
        </w:tc>
        <w:tc>
          <w:tcPr>
            <w:tcW w:w="6633" w:type="dxa"/>
            <w:vAlign w:val="center"/>
          </w:tcPr>
          <w:p w14:paraId="39028D69" w14:textId="77777777" w:rsidR="00AA7AE5" w:rsidRPr="0096315E" w:rsidRDefault="00AA7AE5" w:rsidP="00AA7AE5">
            <w:pPr>
              <w:rPr>
                <w:rFonts w:ascii="David" w:hAnsi="David"/>
                <w:color w:val="000000"/>
                <w:rtl/>
              </w:rPr>
            </w:pPr>
            <w:r w:rsidRPr="0096315E">
              <w:rPr>
                <w:rFonts w:ascii="David" w:hAnsi="David"/>
                <w:color w:val="000000"/>
                <w:rtl/>
              </w:rPr>
              <w:t>נבקש להוסיף לאחר סעיף 20.12 את סעיף 20.13, שיורה כדלקמן:</w:t>
            </w:r>
          </w:p>
          <w:p w14:paraId="7D00D96B" w14:textId="31F7D73A" w:rsidR="00AA7AE5" w:rsidRPr="0096315E" w:rsidRDefault="00AA7AE5" w:rsidP="00AA7AE5">
            <w:pPr>
              <w:rPr>
                <w:rFonts w:ascii="David" w:hAnsi="David"/>
                <w:rtl/>
              </w:rPr>
            </w:pPr>
            <w:r w:rsidRPr="0096315E">
              <w:rPr>
                <w:rFonts w:ascii="David" w:hAnsi="David"/>
                <w:color w:val="000000"/>
                <w:rtl/>
              </w:rPr>
              <w:t xml:space="preserve">"על אף האמור לעיל, הקבלן לא יהא אחראי לעיכוב בביצוע התחייבויותיו לפי הוראות החוזה, כולן או מקצתן, אם העיכוב או אי הביצוע הם תוצאה של כוח עליון. בהסכם זה, "כוח עליון" משמעו - אירוע או גורם אשר בעת כריתת החוזה, הקבלן לא ידע או חזה אותו מראש ו/או לא היה עליו לדעת או לחזותו מראש, ו/או הוא אינו בשליטתו, והמונע מהקבלן למלא אילו מהתחייבויותיו על-פי החוזה, כולן או מקצתן, ו/או גורם לכך שקיום החוזה באותן נסיבות יהא בלתי אפשרי או שונה באופן יסודי ממה שהוסכם עליו בין הצדדים. בנסיבות </w:t>
            </w:r>
            <w:proofErr w:type="spellStart"/>
            <w:r w:rsidRPr="0096315E">
              <w:rPr>
                <w:rFonts w:ascii="David" w:hAnsi="David"/>
                <w:color w:val="000000"/>
                <w:rtl/>
              </w:rPr>
              <w:t>כח</w:t>
            </w:r>
            <w:proofErr w:type="spellEnd"/>
            <w:r w:rsidRPr="0096315E">
              <w:rPr>
                <w:rFonts w:ascii="David" w:hAnsi="David"/>
                <w:color w:val="000000"/>
                <w:rtl/>
              </w:rPr>
              <w:t xml:space="preserve"> עליון לא יחשב הקבלן כמפר בתקופה שאירוע כוח עליון כזה מונע את ביצוע השירות ("תקופת כוח עליון"). למען הסר ספק, </w:t>
            </w:r>
            <w:r w:rsidRPr="0096315E">
              <w:rPr>
                <w:rFonts w:ascii="David" w:hAnsi="David"/>
                <w:color w:val="000000"/>
                <w:rtl/>
              </w:rPr>
              <w:lastRenderedPageBreak/>
              <w:t xml:space="preserve">הצדדים מסכימים כי אספקת השרות תלויים גם במצב מגפת </w:t>
            </w:r>
            <w:r w:rsidRPr="0096315E">
              <w:rPr>
                <w:rFonts w:ascii="David" w:hAnsi="David"/>
                <w:color w:val="000000"/>
              </w:rPr>
              <w:t>COVID-19</w:t>
            </w:r>
            <w:r w:rsidRPr="0096315E">
              <w:rPr>
                <w:rFonts w:ascii="David" w:hAnsi="David"/>
                <w:color w:val="000000"/>
                <w:rtl/>
              </w:rPr>
              <w:t xml:space="preserve"> , בין היתר אך לא רק, כל חקיקה או תקינה כגון תקנות שעת חירום, צו חירום, הגבלת על מספר העובדים, הגבלת התנועה, הכרזה על אזורי סגר וכדומה."</w:t>
            </w:r>
          </w:p>
        </w:tc>
        <w:tc>
          <w:tcPr>
            <w:tcW w:w="4348" w:type="dxa"/>
          </w:tcPr>
          <w:p w14:paraId="24A1E532" w14:textId="35D44A89"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lastRenderedPageBreak/>
              <w:t>אין שינוי במסמכי המכרז. המשרד ינהג בשקיפות ובסבירות בהפעלת סעיף זה.</w:t>
            </w:r>
          </w:p>
        </w:tc>
      </w:tr>
      <w:tr w:rsidR="00AA7AE5" w:rsidRPr="0096315E" w14:paraId="5A2522AC" w14:textId="77777777" w:rsidTr="0096315E">
        <w:tc>
          <w:tcPr>
            <w:tcW w:w="846" w:type="dxa"/>
          </w:tcPr>
          <w:p w14:paraId="21098FD9"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6E0399F" w14:textId="5DAFFC6B" w:rsidR="00AA7AE5" w:rsidRPr="0096315E" w:rsidRDefault="00AA7AE5" w:rsidP="00AA7AE5">
            <w:pPr>
              <w:widowControl w:val="0"/>
              <w:jc w:val="center"/>
              <w:rPr>
                <w:rFonts w:ascii="David" w:hAnsi="David"/>
                <w:color w:val="000000"/>
                <w:rtl/>
              </w:rPr>
            </w:pPr>
            <w:r w:rsidRPr="0096315E">
              <w:rPr>
                <w:rFonts w:ascii="David" w:hAnsi="David"/>
                <w:color w:val="000000"/>
                <w:rtl/>
              </w:rPr>
              <w:t>21.2</w:t>
            </w:r>
          </w:p>
        </w:tc>
        <w:tc>
          <w:tcPr>
            <w:tcW w:w="891" w:type="dxa"/>
            <w:vAlign w:val="center"/>
          </w:tcPr>
          <w:p w14:paraId="630F4EAB" w14:textId="43739034" w:rsidR="00AA7AE5" w:rsidRPr="0096315E" w:rsidRDefault="00AA7AE5" w:rsidP="00AA7AE5">
            <w:pPr>
              <w:widowControl w:val="0"/>
              <w:jc w:val="center"/>
              <w:rPr>
                <w:rFonts w:ascii="David" w:hAnsi="David"/>
                <w:color w:val="000000"/>
                <w:rtl/>
              </w:rPr>
            </w:pPr>
            <w:r w:rsidRPr="0096315E">
              <w:rPr>
                <w:rFonts w:ascii="David" w:hAnsi="David"/>
                <w:color w:val="000000"/>
                <w:rtl/>
              </w:rPr>
              <w:t>33</w:t>
            </w:r>
          </w:p>
        </w:tc>
        <w:tc>
          <w:tcPr>
            <w:tcW w:w="6633" w:type="dxa"/>
            <w:vAlign w:val="center"/>
          </w:tcPr>
          <w:p w14:paraId="436FF3FB" w14:textId="77777777" w:rsidR="00AA7AE5" w:rsidRPr="0096315E" w:rsidRDefault="00AA7AE5" w:rsidP="00AA7AE5">
            <w:pPr>
              <w:rPr>
                <w:rFonts w:ascii="David" w:hAnsi="David"/>
                <w:color w:val="000000"/>
                <w:rtl/>
              </w:rPr>
            </w:pPr>
            <w:r w:rsidRPr="0096315E">
              <w:rPr>
                <w:rFonts w:ascii="David" w:hAnsi="David"/>
                <w:color w:val="000000"/>
                <w:rtl/>
              </w:rPr>
              <w:t>נודה לעריכת השינויים הבאים:</w:t>
            </w:r>
          </w:p>
          <w:p w14:paraId="5D49E204" w14:textId="38EFBCE6" w:rsidR="00AA7AE5" w:rsidRPr="0096315E" w:rsidRDefault="00AA7AE5" w:rsidP="00AA7AE5">
            <w:pPr>
              <w:rPr>
                <w:rFonts w:ascii="David" w:hAnsi="David"/>
                <w:color w:val="000000"/>
                <w:rtl/>
              </w:rPr>
            </w:pPr>
            <w:r w:rsidRPr="0096315E">
              <w:rPr>
                <w:rFonts w:ascii="David" w:hAnsi="David"/>
                <w:color w:val="000000"/>
                <w:rtl/>
              </w:rPr>
              <w:t>" המשרד רשאי, בכל עת, לבדוק את המערכת התקציבית והנהלת החשבונות של הקבלן. על הקבלן להעמיד לרשותו ולעיונו של המשרד ו/או כל נציג מטעמו את כל החומר והמידע הקשורים במישרין למכרז שידרשו ע"י המשרד ו/או נציגו, עפ"י שיקול דעתו הבלעדי של המשרד ו/או נציגו."</w:t>
            </w:r>
          </w:p>
        </w:tc>
        <w:tc>
          <w:tcPr>
            <w:tcW w:w="4348" w:type="dxa"/>
          </w:tcPr>
          <w:p w14:paraId="7670A2DE" w14:textId="60BC1472"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 המשרד ינהג בשקיפות ובסבירות בהפעלת סעיף זה.</w:t>
            </w:r>
          </w:p>
        </w:tc>
      </w:tr>
      <w:tr w:rsidR="00AA7AE5" w:rsidRPr="0096315E" w14:paraId="55928BD1" w14:textId="77777777" w:rsidTr="0096315E">
        <w:tc>
          <w:tcPr>
            <w:tcW w:w="846" w:type="dxa"/>
          </w:tcPr>
          <w:p w14:paraId="3ED17E4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5E64D27" w14:textId="720ABB19" w:rsidR="00AA7AE5" w:rsidRPr="0096315E" w:rsidRDefault="00AA7AE5" w:rsidP="00AA7AE5">
            <w:pPr>
              <w:widowControl w:val="0"/>
              <w:jc w:val="center"/>
              <w:rPr>
                <w:rFonts w:ascii="David" w:hAnsi="David"/>
                <w:color w:val="000000"/>
                <w:rtl/>
              </w:rPr>
            </w:pPr>
            <w:r w:rsidRPr="0096315E">
              <w:rPr>
                <w:rFonts w:ascii="David" w:hAnsi="David"/>
                <w:color w:val="000000"/>
                <w:rtl/>
              </w:rPr>
              <w:t>21.3</w:t>
            </w:r>
          </w:p>
        </w:tc>
        <w:tc>
          <w:tcPr>
            <w:tcW w:w="891" w:type="dxa"/>
            <w:vAlign w:val="center"/>
          </w:tcPr>
          <w:p w14:paraId="6F2A7F19" w14:textId="20B896AF" w:rsidR="00AA7AE5" w:rsidRPr="0096315E" w:rsidRDefault="00AA7AE5" w:rsidP="00AA7AE5">
            <w:pPr>
              <w:widowControl w:val="0"/>
              <w:jc w:val="center"/>
              <w:rPr>
                <w:rFonts w:ascii="David" w:hAnsi="David"/>
                <w:color w:val="000000"/>
                <w:rtl/>
              </w:rPr>
            </w:pPr>
            <w:r w:rsidRPr="0096315E">
              <w:rPr>
                <w:rFonts w:ascii="David" w:hAnsi="David"/>
                <w:color w:val="000000"/>
                <w:rtl/>
              </w:rPr>
              <w:t>33</w:t>
            </w:r>
          </w:p>
        </w:tc>
        <w:tc>
          <w:tcPr>
            <w:tcW w:w="6633" w:type="dxa"/>
            <w:vAlign w:val="center"/>
          </w:tcPr>
          <w:p w14:paraId="647980ED" w14:textId="77777777" w:rsidR="00AA7AE5" w:rsidRPr="0096315E" w:rsidRDefault="00AA7AE5" w:rsidP="00AA7AE5">
            <w:pPr>
              <w:rPr>
                <w:rFonts w:ascii="David" w:hAnsi="David"/>
                <w:color w:val="000000"/>
                <w:rtl/>
              </w:rPr>
            </w:pPr>
            <w:r w:rsidRPr="0096315E">
              <w:rPr>
                <w:rFonts w:ascii="David" w:hAnsi="David"/>
                <w:color w:val="000000"/>
                <w:rtl/>
              </w:rPr>
              <w:t>נבקש לערוך את השינויים הבאים:</w:t>
            </w:r>
          </w:p>
          <w:p w14:paraId="4C5AC92F" w14:textId="2453FDA2" w:rsidR="00AA7AE5" w:rsidRPr="0096315E" w:rsidRDefault="00AA7AE5" w:rsidP="00AA7AE5">
            <w:pPr>
              <w:rPr>
                <w:rFonts w:ascii="David" w:hAnsi="David"/>
                <w:color w:val="000000"/>
                <w:rtl/>
              </w:rPr>
            </w:pPr>
            <w:r w:rsidRPr="0096315E">
              <w:rPr>
                <w:rFonts w:ascii="David" w:hAnsi="David"/>
                <w:color w:val="000000"/>
                <w:rtl/>
              </w:rPr>
              <w:t>"מבלי לגרוע מכל האמור, במהלך תקופת ביצוע השירותים רשאים נציגיו המוסמכים של המשרד, לאחר מתן התראה מראש ובכתב ובמהלך שעות עבודה סבירות, לבקר באתרי מתן השירותים ולהתרשם מהם ולהעביר את הערותיהם לנציגיו המוסמכים לעניין מכרז זה של הקבלן, ולדרוש מטעמים סבירים הפסקת עבודתו של כל עובד בפרויקט הקשור למכרז</w:t>
            </w:r>
            <w:r w:rsidRPr="0096315E">
              <w:rPr>
                <w:rFonts w:ascii="David" w:hAnsi="David"/>
                <w:rtl/>
              </w:rPr>
              <w:t xml:space="preserve"> </w:t>
            </w:r>
            <w:r w:rsidRPr="0096315E">
              <w:rPr>
                <w:rFonts w:ascii="David" w:hAnsi="David"/>
                <w:color w:val="000000"/>
                <w:rtl/>
              </w:rPr>
              <w:t>לאחר מתן הערותיהם בכתב באשר לליקוי שנמצא וככל ולא תוקן לאחר 14 ימים ."</w:t>
            </w:r>
          </w:p>
        </w:tc>
        <w:tc>
          <w:tcPr>
            <w:tcW w:w="4348" w:type="dxa"/>
          </w:tcPr>
          <w:p w14:paraId="51E4E784" w14:textId="5EE01E63"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 המשרד ינהג בשקיפות ובסבירות בהפעלת סעיף זה.</w:t>
            </w:r>
          </w:p>
        </w:tc>
      </w:tr>
      <w:tr w:rsidR="00AA7AE5" w:rsidRPr="0096315E" w14:paraId="0AAC008B" w14:textId="77777777" w:rsidTr="0096315E">
        <w:tc>
          <w:tcPr>
            <w:tcW w:w="846" w:type="dxa"/>
          </w:tcPr>
          <w:p w14:paraId="1C4B89E8"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8F6563C" w14:textId="768E74F6" w:rsidR="00AA7AE5" w:rsidRPr="0096315E" w:rsidRDefault="00AA7AE5" w:rsidP="00AA7AE5">
            <w:pPr>
              <w:widowControl w:val="0"/>
              <w:jc w:val="center"/>
              <w:rPr>
                <w:rFonts w:ascii="David" w:hAnsi="David"/>
                <w:color w:val="000000"/>
                <w:rtl/>
              </w:rPr>
            </w:pPr>
            <w:r w:rsidRPr="0096315E">
              <w:rPr>
                <w:rFonts w:ascii="David" w:hAnsi="David"/>
                <w:color w:val="000000"/>
                <w:rtl/>
              </w:rPr>
              <w:t>2.3.2</w:t>
            </w:r>
          </w:p>
        </w:tc>
        <w:tc>
          <w:tcPr>
            <w:tcW w:w="891" w:type="dxa"/>
            <w:vAlign w:val="center"/>
          </w:tcPr>
          <w:p w14:paraId="3D57042E" w14:textId="5229FE1F" w:rsidR="00AA7AE5" w:rsidRPr="0096315E" w:rsidRDefault="00AA7AE5" w:rsidP="00AA7AE5">
            <w:pPr>
              <w:widowControl w:val="0"/>
              <w:jc w:val="center"/>
              <w:rPr>
                <w:rFonts w:ascii="David" w:hAnsi="David"/>
                <w:color w:val="000000"/>
                <w:rtl/>
              </w:rPr>
            </w:pPr>
            <w:r w:rsidRPr="0096315E">
              <w:rPr>
                <w:rFonts w:ascii="David" w:hAnsi="David"/>
                <w:color w:val="000000"/>
                <w:rtl/>
              </w:rPr>
              <w:t>45</w:t>
            </w:r>
          </w:p>
        </w:tc>
        <w:tc>
          <w:tcPr>
            <w:tcW w:w="6633" w:type="dxa"/>
            <w:vAlign w:val="center"/>
          </w:tcPr>
          <w:p w14:paraId="3006D5BC" w14:textId="77777777" w:rsidR="00AA7AE5" w:rsidRPr="0096315E" w:rsidRDefault="00AA7AE5" w:rsidP="00AA7AE5">
            <w:pPr>
              <w:rPr>
                <w:rFonts w:ascii="David" w:hAnsi="David"/>
                <w:rtl/>
              </w:rPr>
            </w:pPr>
            <w:r w:rsidRPr="0096315E">
              <w:rPr>
                <w:rFonts w:ascii="David" w:hAnsi="David"/>
                <w:rtl/>
              </w:rPr>
              <w:t>נודה על עריכת השינויים הבאים:</w:t>
            </w:r>
          </w:p>
          <w:p w14:paraId="4E481E05" w14:textId="11426B69" w:rsidR="00AA7AE5" w:rsidRPr="0096315E" w:rsidRDefault="00AA7AE5" w:rsidP="00AA7AE5">
            <w:pPr>
              <w:rPr>
                <w:rFonts w:ascii="David" w:hAnsi="David"/>
                <w:color w:val="000000"/>
                <w:rtl/>
              </w:rPr>
            </w:pPr>
            <w:r w:rsidRPr="0096315E">
              <w:rPr>
                <w:rFonts w:ascii="David" w:hAnsi="David"/>
                <w:rtl/>
              </w:rPr>
              <w:t>"בכל מקרה של סתירה או אי התאמה בין הצעת צד ב' כפי שאושרה על ידי המשרד לבין יתר נספחי החוזה כולם או חלקם תגברנה הוראות יתר נספחי החוזה על פני הצעת צד ב'. במקרה של סתירה בין הוראות החוזה להוראות הנספחים יגברו הוראות החוזה."</w:t>
            </w:r>
          </w:p>
        </w:tc>
        <w:tc>
          <w:tcPr>
            <w:tcW w:w="4348" w:type="dxa"/>
          </w:tcPr>
          <w:p w14:paraId="3FB48055" w14:textId="380917AC"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 xml:space="preserve">אין שינוי במסמכי המכרז. </w:t>
            </w:r>
          </w:p>
        </w:tc>
      </w:tr>
      <w:tr w:rsidR="00AA7AE5" w:rsidRPr="0096315E" w14:paraId="4A5E3E08" w14:textId="77777777" w:rsidTr="0096315E">
        <w:tc>
          <w:tcPr>
            <w:tcW w:w="846" w:type="dxa"/>
          </w:tcPr>
          <w:p w14:paraId="26B0927F"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5EF0E142" w14:textId="3C1F5404" w:rsidR="00AA7AE5" w:rsidRPr="0096315E" w:rsidRDefault="00AA7AE5" w:rsidP="00AA7AE5">
            <w:pPr>
              <w:widowControl w:val="0"/>
              <w:jc w:val="center"/>
              <w:rPr>
                <w:rFonts w:ascii="David" w:hAnsi="David"/>
                <w:color w:val="000000"/>
                <w:rtl/>
              </w:rPr>
            </w:pPr>
            <w:r w:rsidRPr="0096315E">
              <w:rPr>
                <w:rFonts w:ascii="David" w:hAnsi="David"/>
                <w:color w:val="000000"/>
                <w:rtl/>
              </w:rPr>
              <w:t>5.1.5</w:t>
            </w:r>
          </w:p>
        </w:tc>
        <w:tc>
          <w:tcPr>
            <w:tcW w:w="891" w:type="dxa"/>
            <w:vAlign w:val="center"/>
          </w:tcPr>
          <w:p w14:paraId="59FE99FC" w14:textId="18E6F220" w:rsidR="00AA7AE5" w:rsidRPr="0096315E" w:rsidRDefault="00AA7AE5" w:rsidP="00AA7AE5">
            <w:pPr>
              <w:widowControl w:val="0"/>
              <w:jc w:val="center"/>
              <w:rPr>
                <w:rFonts w:ascii="David" w:hAnsi="David"/>
                <w:color w:val="000000"/>
                <w:rtl/>
              </w:rPr>
            </w:pPr>
            <w:r w:rsidRPr="0096315E">
              <w:rPr>
                <w:rFonts w:ascii="David" w:hAnsi="David"/>
                <w:color w:val="000000"/>
                <w:rtl/>
              </w:rPr>
              <w:t>48</w:t>
            </w:r>
          </w:p>
        </w:tc>
        <w:tc>
          <w:tcPr>
            <w:tcW w:w="6633" w:type="dxa"/>
            <w:vAlign w:val="center"/>
          </w:tcPr>
          <w:p w14:paraId="6EE372D7" w14:textId="77777777" w:rsidR="00AA7AE5" w:rsidRPr="0096315E" w:rsidRDefault="00AA7AE5" w:rsidP="00AA7AE5">
            <w:pPr>
              <w:rPr>
                <w:rFonts w:ascii="David" w:hAnsi="David"/>
                <w:rtl/>
              </w:rPr>
            </w:pPr>
            <w:r w:rsidRPr="0096315E">
              <w:rPr>
                <w:rFonts w:ascii="David" w:hAnsi="David"/>
                <w:rtl/>
              </w:rPr>
              <w:t>נבקש לערוך את השינויים הבאים:</w:t>
            </w:r>
          </w:p>
          <w:p w14:paraId="17663FCD" w14:textId="7BD92C44" w:rsidR="00AA7AE5" w:rsidRPr="0096315E" w:rsidRDefault="00AA7AE5" w:rsidP="00AA7AE5">
            <w:pPr>
              <w:rPr>
                <w:rFonts w:ascii="David" w:hAnsi="David"/>
                <w:color w:val="000000"/>
                <w:rtl/>
              </w:rPr>
            </w:pPr>
            <w:r w:rsidRPr="0096315E">
              <w:rPr>
                <w:rFonts w:ascii="David" w:hAnsi="David"/>
                <w:rtl/>
              </w:rPr>
              <w:t xml:space="preserve">"לאפשר למשרד ו/או לכל נציג מטעמו לבדוק בכל עת, בכפוף לתיאום מראש, הן במהלך ההתקשרות והן במהלך 3 שנים לאחריה, את ספרי החשבונות ו/או כל מסמך אחר הנוגע ישירות להתקשרות </w:t>
            </w:r>
            <w:proofErr w:type="spellStart"/>
            <w:r w:rsidRPr="0096315E">
              <w:rPr>
                <w:rFonts w:ascii="David" w:hAnsi="David"/>
                <w:rtl/>
              </w:rPr>
              <w:t>שידרש</w:t>
            </w:r>
            <w:proofErr w:type="spellEnd"/>
            <w:r w:rsidRPr="0096315E">
              <w:rPr>
                <w:rFonts w:ascii="David" w:hAnsi="David"/>
                <w:rtl/>
              </w:rPr>
              <w:t xml:space="preserve"> עפ"י שיקול דעתו של המשרד, לרבות ספרי חשבונות של צדדים קשורים המעורבים בביצוע חוזה זה, והכל בכפוף לשמירת המשרד על סודיות המסמכים"</w:t>
            </w:r>
          </w:p>
        </w:tc>
        <w:tc>
          <w:tcPr>
            <w:tcW w:w="4348" w:type="dxa"/>
          </w:tcPr>
          <w:p w14:paraId="48AA5A7D" w14:textId="7479A0E7"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 המשרד ינהג בשקיפות ובסבירות בהפעלת סעיף זה.</w:t>
            </w:r>
          </w:p>
        </w:tc>
      </w:tr>
      <w:tr w:rsidR="00AA7AE5" w:rsidRPr="0096315E" w14:paraId="45FC0DBA" w14:textId="77777777" w:rsidTr="0096315E">
        <w:tc>
          <w:tcPr>
            <w:tcW w:w="846" w:type="dxa"/>
          </w:tcPr>
          <w:p w14:paraId="6A33AA7F"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5B20B01D" w14:textId="37220A13" w:rsidR="00AA7AE5" w:rsidRPr="0096315E" w:rsidRDefault="00AA7AE5" w:rsidP="00AA7AE5">
            <w:pPr>
              <w:widowControl w:val="0"/>
              <w:jc w:val="center"/>
              <w:rPr>
                <w:rFonts w:ascii="David" w:hAnsi="David"/>
                <w:color w:val="000000"/>
                <w:rtl/>
              </w:rPr>
            </w:pPr>
            <w:r w:rsidRPr="0096315E">
              <w:rPr>
                <w:rFonts w:ascii="David" w:hAnsi="David"/>
                <w:color w:val="000000"/>
                <w:rtl/>
              </w:rPr>
              <w:t>7</w:t>
            </w:r>
          </w:p>
        </w:tc>
        <w:tc>
          <w:tcPr>
            <w:tcW w:w="891" w:type="dxa"/>
            <w:vAlign w:val="center"/>
          </w:tcPr>
          <w:p w14:paraId="10112A8B" w14:textId="2FE95378" w:rsidR="00AA7AE5" w:rsidRPr="0096315E" w:rsidRDefault="00AA7AE5" w:rsidP="00AA7AE5">
            <w:pPr>
              <w:widowControl w:val="0"/>
              <w:jc w:val="center"/>
              <w:rPr>
                <w:rFonts w:ascii="David" w:hAnsi="David"/>
                <w:color w:val="000000"/>
                <w:rtl/>
              </w:rPr>
            </w:pPr>
            <w:r w:rsidRPr="0096315E">
              <w:rPr>
                <w:rFonts w:ascii="David" w:hAnsi="David"/>
                <w:color w:val="000000"/>
                <w:rtl/>
              </w:rPr>
              <w:t>50</w:t>
            </w:r>
          </w:p>
        </w:tc>
        <w:tc>
          <w:tcPr>
            <w:tcW w:w="6633" w:type="dxa"/>
            <w:vAlign w:val="center"/>
          </w:tcPr>
          <w:p w14:paraId="2533F0E5" w14:textId="77777777" w:rsidR="00AA7AE5" w:rsidRPr="0096315E" w:rsidRDefault="00AA7AE5" w:rsidP="00AA7AE5">
            <w:pPr>
              <w:rPr>
                <w:rFonts w:ascii="David" w:hAnsi="David"/>
                <w:color w:val="000000"/>
                <w:rtl/>
              </w:rPr>
            </w:pPr>
            <w:r w:rsidRPr="0096315E">
              <w:rPr>
                <w:rFonts w:ascii="David" w:hAnsi="David"/>
                <w:color w:val="000000"/>
                <w:rtl/>
              </w:rPr>
              <w:t>נבקש לערוך את השינויים הבאים:</w:t>
            </w:r>
          </w:p>
          <w:p w14:paraId="54AD53E9" w14:textId="77777777" w:rsidR="00AA7AE5" w:rsidRPr="0096315E" w:rsidRDefault="00AA7AE5" w:rsidP="00AA7AE5">
            <w:pPr>
              <w:rPr>
                <w:rFonts w:ascii="David" w:hAnsi="David"/>
                <w:color w:val="000000"/>
                <w:rtl/>
              </w:rPr>
            </w:pPr>
            <w:r w:rsidRPr="0096315E">
              <w:rPr>
                <w:rFonts w:ascii="David" w:hAnsi="David"/>
                <w:color w:val="000000"/>
                <w:rtl/>
              </w:rPr>
              <w:t xml:space="preserve">"במהלך תקופת חוזה זה </w:t>
            </w:r>
            <w:r w:rsidRPr="0096315E">
              <w:rPr>
                <w:rFonts w:ascii="David" w:hAnsi="David"/>
                <w:noProof/>
                <w:rtl/>
              </w:rPr>
              <w:t>נציגיה המוסמכים של המדינה יהיו רשאים לבקר באתרי מתן השירותים לאחר מתן התראה מראש ובכתב ובשעות עבודה מקובלות, ולהתרשם מהם ולהעיר את הערותיהם לנציגיו המוסמכים של צד ב' וכן רשאים נציגי המדינה לקבל לבקשתם בכל עת סבירה עד 3 שנים לאחר תום החוזה אישור ו/או מסמך מצד ב' בכל נושא הקשור בביצוע חוזה זה בכפוף לשמירת המשרד על סודיות."</w:t>
            </w:r>
          </w:p>
          <w:p w14:paraId="7D99E072" w14:textId="77777777" w:rsidR="00AA7AE5" w:rsidRPr="0096315E" w:rsidRDefault="00AA7AE5" w:rsidP="00AA7AE5">
            <w:pPr>
              <w:rPr>
                <w:rFonts w:ascii="David" w:hAnsi="David"/>
                <w:color w:val="000000"/>
                <w:rtl/>
              </w:rPr>
            </w:pPr>
          </w:p>
        </w:tc>
        <w:tc>
          <w:tcPr>
            <w:tcW w:w="4348" w:type="dxa"/>
          </w:tcPr>
          <w:p w14:paraId="13448056" w14:textId="017EA12B"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 המשרד ינהג בשקיפות ובסבירות בהפעלת סעיף זה.</w:t>
            </w:r>
          </w:p>
        </w:tc>
      </w:tr>
      <w:tr w:rsidR="00AA7AE5" w:rsidRPr="0096315E" w14:paraId="4AE0BA68" w14:textId="77777777" w:rsidTr="0096315E">
        <w:tc>
          <w:tcPr>
            <w:tcW w:w="846" w:type="dxa"/>
          </w:tcPr>
          <w:p w14:paraId="1310FDE3"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DE89B40" w14:textId="1878FFDE" w:rsidR="00AA7AE5" w:rsidRPr="0096315E" w:rsidRDefault="00AA7AE5" w:rsidP="00AA7AE5">
            <w:pPr>
              <w:widowControl w:val="0"/>
              <w:jc w:val="center"/>
              <w:rPr>
                <w:rFonts w:ascii="David" w:hAnsi="David"/>
                <w:color w:val="000000"/>
                <w:rtl/>
              </w:rPr>
            </w:pPr>
            <w:r w:rsidRPr="0096315E">
              <w:rPr>
                <w:rFonts w:ascii="David" w:hAnsi="David"/>
                <w:color w:val="000000"/>
                <w:rtl/>
              </w:rPr>
              <w:t>8.1</w:t>
            </w:r>
          </w:p>
        </w:tc>
        <w:tc>
          <w:tcPr>
            <w:tcW w:w="891" w:type="dxa"/>
            <w:vAlign w:val="center"/>
          </w:tcPr>
          <w:p w14:paraId="2F98990D" w14:textId="74FCA28A" w:rsidR="00AA7AE5" w:rsidRPr="0096315E" w:rsidRDefault="00AA7AE5" w:rsidP="00AA7AE5">
            <w:pPr>
              <w:widowControl w:val="0"/>
              <w:jc w:val="center"/>
              <w:rPr>
                <w:rFonts w:ascii="David" w:hAnsi="David"/>
                <w:color w:val="000000"/>
                <w:rtl/>
              </w:rPr>
            </w:pPr>
            <w:r w:rsidRPr="0096315E">
              <w:rPr>
                <w:rFonts w:ascii="David" w:hAnsi="David"/>
                <w:color w:val="000000"/>
                <w:rtl/>
              </w:rPr>
              <w:t>50</w:t>
            </w:r>
          </w:p>
        </w:tc>
        <w:tc>
          <w:tcPr>
            <w:tcW w:w="6633" w:type="dxa"/>
            <w:vAlign w:val="center"/>
          </w:tcPr>
          <w:p w14:paraId="1AF47F7F" w14:textId="77777777" w:rsidR="00AA7AE5" w:rsidRPr="0096315E" w:rsidRDefault="00AA7AE5" w:rsidP="00AA7AE5">
            <w:pPr>
              <w:rPr>
                <w:rFonts w:ascii="David" w:hAnsi="David"/>
                <w:color w:val="000000"/>
                <w:rtl/>
              </w:rPr>
            </w:pPr>
            <w:r w:rsidRPr="0096315E">
              <w:rPr>
                <w:rFonts w:ascii="David" w:hAnsi="David"/>
                <w:color w:val="000000"/>
                <w:rtl/>
              </w:rPr>
              <w:t>נבקש כי סעיף 8.1 יטיל חובת סודיות הדדית על שני הצדדים, כך שגם המשרד יהיה כפוף לחובת סודיות:</w:t>
            </w:r>
          </w:p>
          <w:p w14:paraId="30CBEC40" w14:textId="77777777" w:rsidR="00AA7AE5" w:rsidRPr="0096315E" w:rsidRDefault="00AA7AE5" w:rsidP="00AA7AE5">
            <w:pPr>
              <w:widowControl w:val="0"/>
              <w:rPr>
                <w:rFonts w:ascii="David" w:hAnsi="David"/>
                <w:color w:val="000000"/>
                <w:rtl/>
              </w:rPr>
            </w:pPr>
            <w:r w:rsidRPr="0096315E">
              <w:rPr>
                <w:rFonts w:ascii="David" w:hAnsi="David"/>
                <w:color w:val="000000"/>
                <w:rtl/>
              </w:rPr>
              <w:t>"צד ב' מתחייב לשמור בסוד ידיעות שיגיעו אליו עקב ביצוע חוזה זה ולא יגלה כל נתון ו/או מידע כאמור לכל צד שלישי שהוא. צד ב' מצהיר בזאת שידוע לו שאי מילוי התחייבויותיו לפי סעיף זה מהווה עבירה על פי חוק העונשין התשל"ז-1977 ועבירה על חוק הגנת הפרטיות התשמ"א-1981."</w:t>
            </w:r>
          </w:p>
          <w:p w14:paraId="0C346769" w14:textId="1A0F0A0F" w:rsidR="00AA7AE5" w:rsidRPr="0096315E" w:rsidRDefault="00AA7AE5" w:rsidP="00AA7AE5">
            <w:pPr>
              <w:rPr>
                <w:rFonts w:ascii="David" w:hAnsi="David"/>
                <w:b/>
                <w:bCs/>
                <w:rtl/>
              </w:rPr>
            </w:pPr>
            <w:r w:rsidRPr="0096315E">
              <w:rPr>
                <w:rFonts w:ascii="David" w:hAnsi="David"/>
                <w:rtl/>
              </w:rPr>
              <w:t>מובהר בזאת, כי המשרד ועובדיו כפופים לסעיפים 117 ו-118 לחוק העונשין, תשל"ז – 1997.</w:t>
            </w:r>
          </w:p>
        </w:tc>
        <w:tc>
          <w:tcPr>
            <w:tcW w:w="4348" w:type="dxa"/>
          </w:tcPr>
          <w:p w14:paraId="516FD8E5" w14:textId="60744AF6"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 xml:space="preserve">אין שינוי במסמכי המכרז. </w:t>
            </w:r>
          </w:p>
        </w:tc>
      </w:tr>
      <w:tr w:rsidR="00AA7AE5" w:rsidRPr="0096315E" w14:paraId="454A44B0" w14:textId="77777777" w:rsidTr="0096315E">
        <w:tc>
          <w:tcPr>
            <w:tcW w:w="846" w:type="dxa"/>
          </w:tcPr>
          <w:p w14:paraId="6981E571"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74C195C" w14:textId="3772873F" w:rsidR="00AA7AE5" w:rsidRPr="0096315E" w:rsidRDefault="00AA7AE5" w:rsidP="00AA7AE5">
            <w:pPr>
              <w:widowControl w:val="0"/>
              <w:jc w:val="center"/>
              <w:rPr>
                <w:rFonts w:ascii="David" w:hAnsi="David"/>
                <w:color w:val="000000"/>
                <w:rtl/>
              </w:rPr>
            </w:pPr>
            <w:r w:rsidRPr="0096315E">
              <w:rPr>
                <w:rFonts w:ascii="David" w:hAnsi="David"/>
                <w:color w:val="000000"/>
                <w:rtl/>
              </w:rPr>
              <w:t>12.1</w:t>
            </w:r>
          </w:p>
        </w:tc>
        <w:tc>
          <w:tcPr>
            <w:tcW w:w="891" w:type="dxa"/>
            <w:vAlign w:val="center"/>
          </w:tcPr>
          <w:p w14:paraId="7D75BB2E" w14:textId="3FBB4192" w:rsidR="00AA7AE5" w:rsidRPr="0096315E" w:rsidRDefault="00AA7AE5" w:rsidP="00AA7AE5">
            <w:pPr>
              <w:widowControl w:val="0"/>
              <w:jc w:val="center"/>
              <w:rPr>
                <w:rFonts w:ascii="David" w:hAnsi="David"/>
                <w:color w:val="000000"/>
                <w:rtl/>
              </w:rPr>
            </w:pPr>
            <w:r w:rsidRPr="0096315E">
              <w:rPr>
                <w:rFonts w:ascii="David" w:hAnsi="David"/>
                <w:color w:val="000000"/>
                <w:rtl/>
              </w:rPr>
              <w:t>51</w:t>
            </w:r>
          </w:p>
        </w:tc>
        <w:tc>
          <w:tcPr>
            <w:tcW w:w="6633" w:type="dxa"/>
            <w:vAlign w:val="center"/>
          </w:tcPr>
          <w:p w14:paraId="0DCF5509" w14:textId="77777777" w:rsidR="00AA7AE5" w:rsidRPr="0096315E" w:rsidRDefault="00AA7AE5" w:rsidP="00AA7AE5">
            <w:pPr>
              <w:rPr>
                <w:rFonts w:ascii="David" w:hAnsi="David"/>
                <w:color w:val="000000"/>
                <w:rtl/>
              </w:rPr>
            </w:pPr>
            <w:r w:rsidRPr="0096315E">
              <w:rPr>
                <w:rFonts w:ascii="David" w:hAnsi="David"/>
                <w:color w:val="000000"/>
                <w:rtl/>
              </w:rPr>
              <w:t>נודה לעריכת השינויים הבאים:</w:t>
            </w:r>
          </w:p>
          <w:p w14:paraId="289ACEF8" w14:textId="55842CE8" w:rsidR="00AA7AE5" w:rsidRPr="0096315E" w:rsidRDefault="00AA7AE5" w:rsidP="00AA7AE5">
            <w:pPr>
              <w:rPr>
                <w:rFonts w:ascii="David" w:hAnsi="David"/>
                <w:color w:val="000000"/>
                <w:rtl/>
              </w:rPr>
            </w:pPr>
            <w:r w:rsidRPr="0096315E">
              <w:rPr>
                <w:rFonts w:ascii="David" w:hAnsi="David"/>
                <w:color w:val="000000"/>
                <w:rtl/>
              </w:rPr>
              <w:t xml:space="preserve">"צד ב' יהיה אחראי על פי כל דין לכל נזק ובגין כל פיצוי ותביעה כספית, אשר יגרמו ע"י עובדיו ו/או </w:t>
            </w:r>
            <w:proofErr w:type="spellStart"/>
            <w:r w:rsidRPr="0096315E">
              <w:rPr>
                <w:rFonts w:ascii="David" w:hAnsi="David"/>
                <w:color w:val="000000"/>
                <w:rtl/>
              </w:rPr>
              <w:t>שלוחיו</w:t>
            </w:r>
            <w:proofErr w:type="spellEnd"/>
            <w:r w:rsidRPr="0096315E">
              <w:rPr>
                <w:rFonts w:ascii="David" w:hAnsi="David"/>
                <w:color w:val="000000"/>
                <w:rtl/>
              </w:rPr>
              <w:t xml:space="preserve"> במסגרת מתן השירותים על ידו."</w:t>
            </w:r>
          </w:p>
        </w:tc>
        <w:tc>
          <w:tcPr>
            <w:tcW w:w="4348" w:type="dxa"/>
          </w:tcPr>
          <w:p w14:paraId="5602D24A" w14:textId="5CF66E00"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 xml:space="preserve">אין שינוי במסמכי המכרז. </w:t>
            </w:r>
          </w:p>
        </w:tc>
      </w:tr>
      <w:tr w:rsidR="00AA7AE5" w:rsidRPr="0096315E" w14:paraId="2BA3FA70" w14:textId="77777777" w:rsidTr="0096315E">
        <w:tc>
          <w:tcPr>
            <w:tcW w:w="846" w:type="dxa"/>
          </w:tcPr>
          <w:p w14:paraId="1FADE8DB"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DCAEC5A" w14:textId="58ECF1B0" w:rsidR="00AA7AE5" w:rsidRPr="0096315E" w:rsidRDefault="00AA7AE5" w:rsidP="00AA7AE5">
            <w:pPr>
              <w:widowControl w:val="0"/>
              <w:jc w:val="center"/>
              <w:rPr>
                <w:rFonts w:ascii="David" w:hAnsi="David"/>
                <w:color w:val="000000"/>
                <w:rtl/>
              </w:rPr>
            </w:pPr>
            <w:r w:rsidRPr="0096315E">
              <w:rPr>
                <w:rFonts w:ascii="David" w:hAnsi="David"/>
                <w:color w:val="000000"/>
                <w:rtl/>
              </w:rPr>
              <w:t>12.2</w:t>
            </w:r>
          </w:p>
        </w:tc>
        <w:tc>
          <w:tcPr>
            <w:tcW w:w="891" w:type="dxa"/>
            <w:vAlign w:val="center"/>
          </w:tcPr>
          <w:p w14:paraId="1CDA2DE3" w14:textId="1500D34B" w:rsidR="00AA7AE5" w:rsidRPr="0096315E" w:rsidRDefault="00AA7AE5" w:rsidP="00AA7AE5">
            <w:pPr>
              <w:widowControl w:val="0"/>
              <w:jc w:val="center"/>
              <w:rPr>
                <w:rFonts w:ascii="David" w:hAnsi="David"/>
                <w:color w:val="000000"/>
                <w:rtl/>
              </w:rPr>
            </w:pPr>
            <w:r w:rsidRPr="0096315E">
              <w:rPr>
                <w:rFonts w:ascii="David" w:hAnsi="David"/>
                <w:color w:val="000000"/>
                <w:rtl/>
              </w:rPr>
              <w:t>51</w:t>
            </w:r>
          </w:p>
        </w:tc>
        <w:tc>
          <w:tcPr>
            <w:tcW w:w="6633" w:type="dxa"/>
            <w:vAlign w:val="center"/>
          </w:tcPr>
          <w:p w14:paraId="5BB69C5E" w14:textId="77777777" w:rsidR="00AA7AE5" w:rsidRPr="0096315E" w:rsidRDefault="00AA7AE5" w:rsidP="00AA7AE5">
            <w:pPr>
              <w:rPr>
                <w:rFonts w:ascii="David" w:hAnsi="David"/>
                <w:color w:val="000000"/>
                <w:rtl/>
              </w:rPr>
            </w:pPr>
            <w:r w:rsidRPr="0096315E">
              <w:rPr>
                <w:rFonts w:ascii="David" w:hAnsi="David"/>
                <w:color w:val="000000"/>
                <w:rtl/>
              </w:rPr>
              <w:t>נודה לעריכת השינויים הבאים:</w:t>
            </w:r>
          </w:p>
          <w:p w14:paraId="791F143C" w14:textId="18DDF6E7" w:rsidR="00AA7AE5" w:rsidRPr="0096315E" w:rsidRDefault="00AA7AE5" w:rsidP="00AA7AE5">
            <w:pPr>
              <w:rPr>
                <w:rFonts w:ascii="David" w:hAnsi="David"/>
                <w:color w:val="000000"/>
                <w:rtl/>
              </w:rPr>
            </w:pPr>
            <w:r w:rsidRPr="0096315E">
              <w:rPr>
                <w:rFonts w:ascii="David" w:hAnsi="David"/>
                <w:color w:val="000000"/>
                <w:rtl/>
              </w:rPr>
              <w:t xml:space="preserve">"צד ב' פוטר את המדינה מאחריות לכל תביעה אשר עלולה להיות מוגשת נגדה עקב העסקת עובדיו </w:t>
            </w:r>
            <w:proofErr w:type="spellStart"/>
            <w:r w:rsidRPr="0096315E">
              <w:rPr>
                <w:rFonts w:ascii="David" w:hAnsi="David"/>
                <w:color w:val="000000"/>
                <w:rtl/>
              </w:rPr>
              <w:t>בפרוייקט</w:t>
            </w:r>
            <w:proofErr w:type="spellEnd"/>
            <w:r w:rsidRPr="0096315E">
              <w:rPr>
                <w:rFonts w:ascii="David" w:hAnsi="David"/>
                <w:color w:val="000000"/>
                <w:rtl/>
              </w:rPr>
              <w:t xml:space="preserve">. צד ב' מתחייב לשפות ו/או לפצות את המדינה בגין כל סכום שתחויב בו ובגין כל הוצאה שתיגרם לה עקב תביעה כאמור ובלבד שהודיעה המדינה לצד ב' אודות כל תביעה כאמור, בהקדם ובכתב, ותאפשר לצד ב' להתגונן מפניה. מוסכם כי המדינה לא תסכים להסדר פשרה או לכל הסדר אחר במקרה של תביעה, בין במסגרת הליך </w:t>
            </w:r>
            <w:r w:rsidRPr="0096315E">
              <w:rPr>
                <w:rFonts w:ascii="David" w:hAnsi="David"/>
                <w:color w:val="000000"/>
                <w:rtl/>
              </w:rPr>
              <w:lastRenderedPageBreak/>
              <w:t xml:space="preserve">משפטי ובין מחוץ לכותלי בית המשפט, אלא רק לאחר שמסרה על כך הודעה לצד ב' ושמעה את עמדתו בנוגע להסדר המתגבש." </w:t>
            </w:r>
          </w:p>
        </w:tc>
        <w:tc>
          <w:tcPr>
            <w:tcW w:w="4348" w:type="dxa"/>
          </w:tcPr>
          <w:p w14:paraId="38583988" w14:textId="5039B442"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lastRenderedPageBreak/>
              <w:t>אין שינוי במסמכי המכרז. המשרד ינהג בשקיפות ובסבירות בהפעלת סעיף זה.</w:t>
            </w:r>
          </w:p>
        </w:tc>
      </w:tr>
      <w:tr w:rsidR="00AA7AE5" w:rsidRPr="0096315E" w14:paraId="30953CE9" w14:textId="77777777" w:rsidTr="0096315E">
        <w:tc>
          <w:tcPr>
            <w:tcW w:w="846" w:type="dxa"/>
          </w:tcPr>
          <w:p w14:paraId="09CCA34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AA09B03" w14:textId="2B49E75A" w:rsidR="00AA7AE5" w:rsidRPr="0096315E" w:rsidRDefault="00AA7AE5" w:rsidP="00AA7AE5">
            <w:pPr>
              <w:widowControl w:val="0"/>
              <w:jc w:val="center"/>
              <w:rPr>
                <w:rFonts w:ascii="David" w:hAnsi="David"/>
                <w:color w:val="000000"/>
                <w:rtl/>
              </w:rPr>
            </w:pPr>
            <w:r w:rsidRPr="0096315E">
              <w:rPr>
                <w:rFonts w:ascii="David" w:hAnsi="David"/>
                <w:color w:val="000000"/>
                <w:rtl/>
              </w:rPr>
              <w:t>12.6</w:t>
            </w:r>
          </w:p>
        </w:tc>
        <w:tc>
          <w:tcPr>
            <w:tcW w:w="891" w:type="dxa"/>
            <w:vAlign w:val="center"/>
          </w:tcPr>
          <w:p w14:paraId="4E6768C1" w14:textId="4D3D26C9" w:rsidR="00AA7AE5" w:rsidRPr="0096315E" w:rsidRDefault="00AA7AE5" w:rsidP="00AA7AE5">
            <w:pPr>
              <w:widowControl w:val="0"/>
              <w:jc w:val="center"/>
              <w:rPr>
                <w:rFonts w:ascii="David" w:hAnsi="David"/>
                <w:color w:val="000000"/>
                <w:rtl/>
              </w:rPr>
            </w:pPr>
            <w:r w:rsidRPr="0096315E">
              <w:rPr>
                <w:rFonts w:ascii="David" w:hAnsi="David"/>
                <w:color w:val="000000"/>
                <w:rtl/>
              </w:rPr>
              <w:t>51</w:t>
            </w:r>
          </w:p>
        </w:tc>
        <w:tc>
          <w:tcPr>
            <w:tcW w:w="6633" w:type="dxa"/>
            <w:vAlign w:val="center"/>
          </w:tcPr>
          <w:p w14:paraId="3E05C49C" w14:textId="77777777" w:rsidR="00AA7AE5" w:rsidRPr="0096315E" w:rsidRDefault="00AA7AE5" w:rsidP="00AA7AE5">
            <w:pPr>
              <w:rPr>
                <w:rFonts w:ascii="David" w:hAnsi="David"/>
                <w:color w:val="000000"/>
                <w:rtl/>
              </w:rPr>
            </w:pPr>
            <w:r w:rsidRPr="0096315E">
              <w:rPr>
                <w:rFonts w:ascii="David" w:hAnsi="David"/>
                <w:color w:val="000000"/>
                <w:rtl/>
              </w:rPr>
              <w:t>נודה לעריכת השינויים הבאים:</w:t>
            </w:r>
          </w:p>
          <w:p w14:paraId="7E547B78" w14:textId="1655C606" w:rsidR="00AA7AE5" w:rsidRPr="0096315E" w:rsidRDefault="00AA7AE5" w:rsidP="00AA7AE5">
            <w:pPr>
              <w:rPr>
                <w:rFonts w:ascii="David" w:hAnsi="David"/>
                <w:color w:val="000000"/>
                <w:rtl/>
              </w:rPr>
            </w:pPr>
            <w:r w:rsidRPr="0096315E">
              <w:rPr>
                <w:rFonts w:ascii="David" w:hAnsi="David"/>
                <w:color w:val="000000"/>
                <w:rtl/>
              </w:rPr>
              <w:t>"צד ב' מקבל על עצמו את האחריות על פי דין לכל נזק או אובדן שיגרמו לגופו ו/או לרכושו של כל אדם אחר, לרבות לעובדי צד ב' והמועסקים על ידו בביצוע חוזה זה, עקב מעשה או מחדל של צד ב', עובדיו, שליחיו או כל מי שבא מכוחו ו/או מטעמו תוך כדי ביצוע חוזה זה</w:t>
            </w:r>
            <w:r w:rsidRPr="0096315E">
              <w:rPr>
                <w:rFonts w:ascii="David" w:hAnsi="David"/>
                <w:color w:val="000000"/>
              </w:rPr>
              <w:t>.</w:t>
            </w:r>
          </w:p>
          <w:p w14:paraId="702A8376" w14:textId="0A11B2E4" w:rsidR="00AA7AE5" w:rsidRPr="0096315E" w:rsidRDefault="00AA7AE5" w:rsidP="00AA7AE5">
            <w:pPr>
              <w:rPr>
                <w:rFonts w:ascii="David" w:hAnsi="David"/>
                <w:color w:val="000000"/>
                <w:rtl/>
              </w:rPr>
            </w:pPr>
            <w:r w:rsidRPr="0096315E">
              <w:rPr>
                <w:rFonts w:ascii="David" w:hAnsi="David"/>
                <w:color w:val="000000"/>
                <w:rtl/>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96315E">
              <w:rPr>
                <w:rFonts w:ascii="David" w:hAnsi="David"/>
                <w:color w:val="000000"/>
                <w:rtl/>
              </w:rPr>
              <w:t>מיידי</w:t>
            </w:r>
            <w:proofErr w:type="spellEnd"/>
            <w:r w:rsidRPr="0096315E">
              <w:rPr>
                <w:rFonts w:ascii="David" w:hAnsi="David"/>
                <w:color w:val="000000"/>
                <w:rtl/>
              </w:rPr>
              <w:t xml:space="preserve"> בגין כל סכום חלוט שחויבה לשלם </w:t>
            </w:r>
            <w:r w:rsidRPr="0096315E">
              <w:rPr>
                <w:rFonts w:ascii="David" w:hAnsi="David"/>
                <w:rtl/>
              </w:rPr>
              <w:t>ובלבד שהודיעה המדינה לצד ב' אודות כל תביעה כאמור, בהקדם ובכתב, ותאפשר לצד ב' להתגונן מפניה. מוסכם כי המדינה לא תסכים להסדר פשרה או לכל הסדר אחר במקרה של תביעה, בין במסגרת הליך משפטי ובין מחוץ לכותלי בית המשפט, אלא רק לאחר שמסרה על כך הודעה לצד ב' ושמעה את עמדתו בנוגע להסדר המתגבש. יובהר כי צד ב' לא יהיה אחראי ולא ישפה את המדינה על כל שימוש שיעשה על ידי המדינה ו/או מי מטעמה בתוצרי הידע הנובעים ממתן השירות</w:t>
            </w:r>
            <w:r w:rsidRPr="0096315E">
              <w:rPr>
                <w:rFonts w:ascii="David" w:hAnsi="David"/>
                <w:color w:val="000000"/>
                <w:rtl/>
              </w:rPr>
              <w:t>."</w:t>
            </w:r>
          </w:p>
        </w:tc>
        <w:tc>
          <w:tcPr>
            <w:tcW w:w="4348" w:type="dxa"/>
          </w:tcPr>
          <w:p w14:paraId="2A022D6B" w14:textId="555C9D41"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 המשרד ינהג בשקיפות ובסבירות בהפעלת סעיף זה.</w:t>
            </w:r>
          </w:p>
        </w:tc>
      </w:tr>
      <w:tr w:rsidR="00AA7AE5" w:rsidRPr="0096315E" w14:paraId="1B24ABBC" w14:textId="77777777" w:rsidTr="0096315E">
        <w:tc>
          <w:tcPr>
            <w:tcW w:w="846" w:type="dxa"/>
          </w:tcPr>
          <w:p w14:paraId="69C3BF7D"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5960C1C" w14:textId="640897E3" w:rsidR="00AA7AE5" w:rsidRPr="0096315E" w:rsidRDefault="00AA7AE5" w:rsidP="00AA7AE5">
            <w:pPr>
              <w:widowControl w:val="0"/>
              <w:jc w:val="center"/>
              <w:rPr>
                <w:rFonts w:ascii="David" w:hAnsi="David"/>
                <w:color w:val="000000"/>
                <w:rtl/>
              </w:rPr>
            </w:pPr>
            <w:r w:rsidRPr="0096315E">
              <w:rPr>
                <w:rFonts w:ascii="David" w:hAnsi="David"/>
                <w:color w:val="000000"/>
                <w:rtl/>
              </w:rPr>
              <w:t>14</w:t>
            </w:r>
          </w:p>
        </w:tc>
        <w:tc>
          <w:tcPr>
            <w:tcW w:w="891" w:type="dxa"/>
            <w:vAlign w:val="center"/>
          </w:tcPr>
          <w:p w14:paraId="385B3EA7" w14:textId="38B7CF1C" w:rsidR="00AA7AE5" w:rsidRPr="0096315E" w:rsidRDefault="00AA7AE5" w:rsidP="00AA7AE5">
            <w:pPr>
              <w:widowControl w:val="0"/>
              <w:jc w:val="center"/>
              <w:rPr>
                <w:rFonts w:ascii="David" w:hAnsi="David"/>
                <w:color w:val="000000"/>
                <w:rtl/>
              </w:rPr>
            </w:pPr>
            <w:r w:rsidRPr="0096315E">
              <w:rPr>
                <w:rFonts w:ascii="David" w:hAnsi="David"/>
                <w:color w:val="000000"/>
                <w:rtl/>
              </w:rPr>
              <w:t>52</w:t>
            </w:r>
          </w:p>
        </w:tc>
        <w:tc>
          <w:tcPr>
            <w:tcW w:w="6633" w:type="dxa"/>
            <w:vAlign w:val="center"/>
          </w:tcPr>
          <w:p w14:paraId="7E91315F" w14:textId="77777777" w:rsidR="00AA7AE5" w:rsidRPr="0096315E" w:rsidRDefault="00AA7AE5" w:rsidP="00AA7AE5">
            <w:pPr>
              <w:rPr>
                <w:rFonts w:ascii="David" w:hAnsi="David"/>
              </w:rPr>
            </w:pPr>
            <w:r w:rsidRPr="0096315E">
              <w:rPr>
                <w:rFonts w:ascii="David" w:hAnsi="David"/>
                <w:rtl/>
              </w:rPr>
              <w:t>נודה על החלפת סעיפי הזכויות יוצרים (סעיף 14) בסעיפים הבאים, המשקפים הסכמה ברוח דומה לזו שנדונה בעבר מול גורמים משפטיים ומקצועיים ממשרד החינוך, המבוססת, בין היתר, על העובדה כי מדובר בחומרים המפותחים במסגרת פעילות אקדמית</w:t>
            </w:r>
            <w:r w:rsidRPr="0096315E">
              <w:rPr>
                <w:rFonts w:ascii="David" w:hAnsi="David"/>
              </w:rPr>
              <w:t>:</w:t>
            </w:r>
          </w:p>
          <w:p w14:paraId="231FFF4D" w14:textId="77777777" w:rsidR="00AA7AE5" w:rsidRPr="0096315E" w:rsidRDefault="00AA7AE5" w:rsidP="00AA7AE5">
            <w:pPr>
              <w:rPr>
                <w:rFonts w:ascii="David" w:hAnsi="David"/>
                <w:rtl/>
              </w:rPr>
            </w:pPr>
            <w:r w:rsidRPr="0096315E">
              <w:rPr>
                <w:rFonts w:ascii="David" w:hAnsi="David"/>
                <w:rtl/>
              </w:rPr>
              <w:t xml:space="preserve">14.1      כל התוצרים לרבות תוכניות, נספחים, טיוטות, תרשימים, נתונים, תוכנות הסמליל (לוגו) של מרכזי המורים וכל חומר אחר [להלן: התוצרים"} שהכין הקבלן לשם ביצוע חיוביו על פי חוזה זה או כתוצאה ממנו וזכויות היוצרים הנובעות מהם יהיו שייכות למשרד ולמוסד בחלקים שווים והצדדים יהיו רשאים לעשות בהם כל שימוש שלא למטרות רווח, לרבות מחקרי המשך ופרסום תוצאותיהם ובלבד שלא יבוצע פרסום חלקי של </w:t>
            </w:r>
            <w:r w:rsidRPr="0096315E">
              <w:rPr>
                <w:rFonts w:ascii="David" w:hAnsi="David"/>
                <w:rtl/>
              </w:rPr>
              <w:lastRenderedPageBreak/>
              <w:t>החומרים ו/או שינויים בתכני החומרים ללא הסכמת יוצרם, שלא תימנע, אלא מטעמים סבירים. באשר לבקשה של צד להסכם זה לתת זכות שימוש לצדדים שלישיים בחומרים שבבעלות הצדדים להסכם זה, כל צד יודיע לצדדים האחרים את עמדתו בתוך תקופה של 30 ימים מיום קבלת הבקשה, בשים לב לכך שמטרת הצדדים הינה כי החומרים ימשיכו לשמש להכשרה ולפיתוח של מנהיגות מורים ובתחום החינוך ללא כוונת רווח ובאופן שוויוני</w:t>
            </w:r>
            <w:r w:rsidRPr="0096315E">
              <w:rPr>
                <w:rFonts w:ascii="David" w:hAnsi="David"/>
              </w:rPr>
              <w:t>.</w:t>
            </w:r>
          </w:p>
          <w:p w14:paraId="1D91F522" w14:textId="77777777" w:rsidR="00AA7AE5" w:rsidRPr="0096315E" w:rsidRDefault="00AA7AE5" w:rsidP="00AA7AE5">
            <w:pPr>
              <w:rPr>
                <w:rFonts w:ascii="David" w:hAnsi="David"/>
                <w:rtl/>
              </w:rPr>
            </w:pPr>
            <w:r w:rsidRPr="0096315E">
              <w:rPr>
                <w:rFonts w:ascii="David" w:hAnsi="David"/>
                <w:rtl/>
              </w:rPr>
              <w:t>14.2</w:t>
            </w:r>
            <w:r w:rsidRPr="0096315E">
              <w:rPr>
                <w:rFonts w:ascii="David" w:hAnsi="David"/>
              </w:rPr>
              <w:tab/>
            </w:r>
            <w:r w:rsidRPr="0096315E">
              <w:rPr>
                <w:rFonts w:ascii="David" w:hAnsi="David"/>
                <w:rtl/>
              </w:rPr>
              <w:t>בכפוף לאמור בסעיף 14.1 ביחס לתנאים לביצוע שינוי בחומרים, מוסכם על הצדדים כי בתום תקופת ההתקשרות לכל הצדדים תהא זכות לעשות בחומרים כל שימוש ללא כל הגבלה וללא כוונת רווח, לרבות במערכת החינוך הפורמלית והבלתי פורמלית</w:t>
            </w:r>
            <w:r w:rsidRPr="0096315E">
              <w:rPr>
                <w:rFonts w:ascii="David" w:hAnsi="David"/>
              </w:rPr>
              <w:t xml:space="preserve">. </w:t>
            </w:r>
          </w:p>
          <w:p w14:paraId="0375C9C2" w14:textId="77777777" w:rsidR="00AA7AE5" w:rsidRPr="0096315E" w:rsidRDefault="00AA7AE5" w:rsidP="00AA7AE5">
            <w:pPr>
              <w:rPr>
                <w:rFonts w:ascii="David" w:hAnsi="David"/>
                <w:rtl/>
              </w:rPr>
            </w:pPr>
            <w:r w:rsidRPr="0096315E">
              <w:rPr>
                <w:rFonts w:ascii="David" w:hAnsi="David"/>
                <w:rtl/>
              </w:rPr>
              <w:t>14.3</w:t>
            </w:r>
            <w:r w:rsidRPr="0096315E">
              <w:rPr>
                <w:rFonts w:ascii="David" w:hAnsi="David"/>
              </w:rPr>
              <w:tab/>
            </w:r>
            <w:r w:rsidRPr="0096315E">
              <w:rPr>
                <w:rFonts w:ascii="David" w:hAnsi="David"/>
                <w:rtl/>
              </w:rPr>
              <w:t xml:space="preserve">למרות האמור לעיל ובנוסף לו, הצדדים מסכימים שהקבלן יוכל לבצע מחקר מדעי על החומרים. מוסכם, כי הקבלן או חברת המסחור מטעמו יהיו רשאים למסחר את החומרים. במקרה של  מסחור כאמור, משרד החינוך יהיה זכאי לתמלוגים בשיעור של % 12.5 מהכנסות ממסחור כאמור. לעניין זה, "הכנסות" פירושן  הכנסות בפועל בניכוי הוצאות, בקשר עם נשוא המסחור (רישום פטנטים, הגנה על קנין רוחני </w:t>
            </w:r>
            <w:proofErr w:type="spellStart"/>
            <w:r w:rsidRPr="0096315E">
              <w:rPr>
                <w:rFonts w:ascii="David" w:hAnsi="David"/>
                <w:rtl/>
              </w:rPr>
              <w:t>וכיוצ"ב</w:t>
            </w:r>
            <w:proofErr w:type="spellEnd"/>
            <w:r w:rsidRPr="0096315E">
              <w:rPr>
                <w:rFonts w:ascii="David" w:hAnsi="David"/>
                <w:rtl/>
              </w:rPr>
              <w:t>). בוצע מסחור כאמור, לא יידרשו מורים לשלם על תוצרים המיועדים לציבור המורים מעבר לעלויות הדפסה של המוצר, ככל שישנן כאלה</w:t>
            </w:r>
            <w:r w:rsidRPr="0096315E">
              <w:rPr>
                <w:rFonts w:ascii="David" w:hAnsi="David"/>
              </w:rPr>
              <w:t xml:space="preserve">. </w:t>
            </w:r>
          </w:p>
          <w:p w14:paraId="58C9D7FD" w14:textId="77777777" w:rsidR="00AA7AE5" w:rsidRPr="0096315E" w:rsidRDefault="00AA7AE5" w:rsidP="00AA7AE5">
            <w:pPr>
              <w:rPr>
                <w:rFonts w:ascii="David" w:hAnsi="David"/>
                <w:rtl/>
              </w:rPr>
            </w:pPr>
            <w:r w:rsidRPr="0096315E">
              <w:rPr>
                <w:rFonts w:ascii="David" w:hAnsi="David"/>
                <w:rtl/>
              </w:rPr>
              <w:t>14.4</w:t>
            </w:r>
            <w:r w:rsidRPr="0096315E">
              <w:rPr>
                <w:rFonts w:ascii="David" w:hAnsi="David"/>
              </w:rPr>
              <w:tab/>
            </w:r>
            <w:r w:rsidRPr="0096315E">
              <w:rPr>
                <w:rFonts w:ascii="David" w:hAnsi="David"/>
                <w:rtl/>
              </w:rPr>
              <w:t>הקבלן מתחייב למסור למשרד בסיום ההתקשרות או במהלכה, לפי דרישתו, העתקים מכל המסמכים, ערכות הדרכה, פרסומים, תוכנות וכל חומר אחר שיוכן על ידו במסגרת ביצוע הסכם זה</w:t>
            </w:r>
            <w:r w:rsidRPr="0096315E">
              <w:rPr>
                <w:rFonts w:ascii="David" w:hAnsi="David"/>
              </w:rPr>
              <w:t>.</w:t>
            </w:r>
          </w:p>
          <w:p w14:paraId="526FEDCF" w14:textId="77777777" w:rsidR="00AA7AE5" w:rsidRPr="0096315E" w:rsidRDefault="00AA7AE5" w:rsidP="00AA7AE5">
            <w:pPr>
              <w:rPr>
                <w:rFonts w:ascii="David" w:hAnsi="David"/>
                <w:rtl/>
              </w:rPr>
            </w:pPr>
            <w:r w:rsidRPr="0096315E">
              <w:rPr>
                <w:rFonts w:ascii="David" w:hAnsi="David"/>
                <w:rtl/>
              </w:rPr>
              <w:t>14.5</w:t>
            </w:r>
            <w:r w:rsidRPr="0096315E">
              <w:rPr>
                <w:rFonts w:ascii="David" w:hAnsi="David"/>
              </w:rPr>
              <w:tab/>
            </w:r>
            <w:r w:rsidRPr="0096315E">
              <w:rPr>
                <w:rFonts w:ascii="David" w:hAnsi="David"/>
                <w:rtl/>
              </w:rPr>
              <w:t>הצדדים לא יעבירו את המסמכים שהכינו במסגרת ביצוע ההתקשרות ו/או כל חלק מהם לאחר ולא יתירו רשות הדפסה ו/או הוצאה לאור ו/או איזה רישיון שהוא בקשר למסמכים הנ"ל ולא יפרסמו את המסמכים בכל צורה שהיא, מקוצרת או אחרת, או קטעים מהם ולא ישתמש בחומר האמור, אלא בכפוף להוראות הסכם זה</w:t>
            </w:r>
            <w:r w:rsidRPr="0096315E">
              <w:rPr>
                <w:rFonts w:ascii="David" w:hAnsi="David"/>
              </w:rPr>
              <w:t>.</w:t>
            </w:r>
          </w:p>
          <w:p w14:paraId="2B03036E" w14:textId="77777777" w:rsidR="00AA7AE5" w:rsidRPr="0096315E" w:rsidRDefault="00AA7AE5" w:rsidP="00AA7AE5">
            <w:pPr>
              <w:rPr>
                <w:rFonts w:ascii="David" w:hAnsi="David"/>
                <w:rtl/>
              </w:rPr>
            </w:pPr>
            <w:r w:rsidRPr="0096315E">
              <w:rPr>
                <w:rFonts w:ascii="David" w:hAnsi="David"/>
                <w:rtl/>
              </w:rPr>
              <w:lastRenderedPageBreak/>
              <w:t>14.6</w:t>
            </w:r>
            <w:r w:rsidRPr="0096315E">
              <w:rPr>
                <w:rFonts w:ascii="David" w:hAnsi="David"/>
              </w:rPr>
              <w:tab/>
            </w:r>
            <w:r w:rsidRPr="0096315E">
              <w:rPr>
                <w:rFonts w:ascii="David" w:hAnsi="David"/>
                <w:rtl/>
              </w:rPr>
              <w:t xml:space="preserve">הצדדים מתחייבים בזאת לעגן את זכויות כל הצדדים ביחס לזכויות היוצרים בכל התקשרות חוזית שלהם עם עובדיהם ו/או עם מי שפועל מטעמם לרבות </w:t>
            </w:r>
            <w:proofErr w:type="spellStart"/>
            <w:r w:rsidRPr="0096315E">
              <w:rPr>
                <w:rFonts w:ascii="David" w:hAnsi="David"/>
                <w:rtl/>
              </w:rPr>
              <w:t>פרילנסרים</w:t>
            </w:r>
            <w:proofErr w:type="spellEnd"/>
            <w:r w:rsidRPr="0096315E">
              <w:rPr>
                <w:rFonts w:ascii="David" w:hAnsi="David"/>
                <w:rtl/>
              </w:rPr>
              <w:t xml:space="preserve"> במסגרת ביצוע התחייבויותיהם על פי הסכם זה באופן שזכויות היוצרים של הצדדים תשמרנה במלואן. במידה וצד להסכם לא יעגן את זכויות שאר הצדדים להסכם במסגרת התחייבויותיו כלפי צדי ג', אזי </w:t>
            </w:r>
            <w:proofErr w:type="spellStart"/>
            <w:r w:rsidRPr="0096315E">
              <w:rPr>
                <w:rFonts w:ascii="David" w:hAnsi="David"/>
                <w:rtl/>
              </w:rPr>
              <w:t>ישא</w:t>
            </w:r>
            <w:proofErr w:type="spellEnd"/>
            <w:r w:rsidRPr="0096315E">
              <w:rPr>
                <w:rFonts w:ascii="David" w:hAnsi="David"/>
                <w:rtl/>
              </w:rPr>
              <w:t xml:space="preserve"> אותו צד בהשלכות החלטותיו ומעשיו</w:t>
            </w:r>
            <w:r w:rsidRPr="0096315E">
              <w:rPr>
                <w:rFonts w:ascii="David" w:hAnsi="David"/>
              </w:rPr>
              <w:t>.</w:t>
            </w:r>
          </w:p>
          <w:p w14:paraId="1F7F5427" w14:textId="2DA755A6" w:rsidR="00AA7AE5" w:rsidRPr="0096315E" w:rsidRDefault="00AA7AE5" w:rsidP="00AA7AE5">
            <w:pPr>
              <w:rPr>
                <w:rFonts w:ascii="David" w:hAnsi="David"/>
                <w:color w:val="000000"/>
                <w:rtl/>
              </w:rPr>
            </w:pPr>
            <w:r w:rsidRPr="0096315E">
              <w:rPr>
                <w:rFonts w:ascii="David" w:hAnsi="David"/>
                <w:rtl/>
              </w:rPr>
              <w:t>14.7</w:t>
            </w:r>
            <w:r w:rsidRPr="0096315E">
              <w:rPr>
                <w:rFonts w:ascii="David" w:hAnsi="David"/>
                <w:rtl/>
              </w:rPr>
              <w:tab/>
              <w:t>הקבלן מצהיר כי למיטב ידיעתו, לא הפר או יפר כל זכות יוצרים ו/או פטנט ו/או סוד מסחרי כלשהו במהלך ביצוע חיוביו על פי חוזה זה.</w:t>
            </w:r>
          </w:p>
        </w:tc>
        <w:tc>
          <w:tcPr>
            <w:tcW w:w="4348" w:type="dxa"/>
            <w:vAlign w:val="center"/>
          </w:tcPr>
          <w:p w14:paraId="72CC1A95" w14:textId="07296AA0"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lastRenderedPageBreak/>
              <w:t>אין שינוי במסמכי המכרז. ראו מענה לשאלות 9-16 לעיל.</w:t>
            </w:r>
          </w:p>
        </w:tc>
      </w:tr>
      <w:tr w:rsidR="00AA7AE5" w:rsidRPr="0096315E" w14:paraId="7A33B72F" w14:textId="77777777" w:rsidTr="0096315E">
        <w:tc>
          <w:tcPr>
            <w:tcW w:w="846" w:type="dxa"/>
          </w:tcPr>
          <w:p w14:paraId="4F6757E2"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AA34827" w14:textId="078D8E1C" w:rsidR="00AA7AE5" w:rsidRPr="0096315E" w:rsidRDefault="00AA7AE5" w:rsidP="00AA7AE5">
            <w:pPr>
              <w:widowControl w:val="0"/>
              <w:jc w:val="center"/>
              <w:rPr>
                <w:rFonts w:ascii="David" w:hAnsi="David"/>
                <w:color w:val="000000"/>
                <w:rtl/>
              </w:rPr>
            </w:pPr>
            <w:r w:rsidRPr="0096315E">
              <w:rPr>
                <w:rFonts w:ascii="David" w:hAnsi="David"/>
                <w:color w:val="000000"/>
                <w:rtl/>
              </w:rPr>
              <w:t>15.1</w:t>
            </w:r>
          </w:p>
        </w:tc>
        <w:tc>
          <w:tcPr>
            <w:tcW w:w="891" w:type="dxa"/>
            <w:vAlign w:val="center"/>
          </w:tcPr>
          <w:p w14:paraId="7513CBD8" w14:textId="5C91829D" w:rsidR="00AA7AE5" w:rsidRPr="0096315E" w:rsidRDefault="00AA7AE5" w:rsidP="00AA7AE5">
            <w:pPr>
              <w:widowControl w:val="0"/>
              <w:jc w:val="center"/>
              <w:rPr>
                <w:rFonts w:ascii="David" w:hAnsi="David"/>
                <w:color w:val="000000"/>
                <w:rtl/>
              </w:rPr>
            </w:pPr>
            <w:r w:rsidRPr="0096315E">
              <w:rPr>
                <w:rFonts w:ascii="David" w:hAnsi="David"/>
                <w:color w:val="000000"/>
                <w:rtl/>
              </w:rPr>
              <w:t>52</w:t>
            </w:r>
          </w:p>
        </w:tc>
        <w:tc>
          <w:tcPr>
            <w:tcW w:w="6633" w:type="dxa"/>
            <w:vAlign w:val="center"/>
          </w:tcPr>
          <w:p w14:paraId="554CB4F3" w14:textId="77777777" w:rsidR="00AA7AE5" w:rsidRPr="0096315E" w:rsidRDefault="00AA7AE5" w:rsidP="00AA7AE5">
            <w:pPr>
              <w:rPr>
                <w:rFonts w:ascii="David" w:hAnsi="David"/>
                <w:color w:val="000000"/>
                <w:rtl/>
              </w:rPr>
            </w:pPr>
            <w:r w:rsidRPr="0096315E">
              <w:rPr>
                <w:rFonts w:ascii="David" w:hAnsi="David"/>
                <w:color w:val="000000"/>
                <w:rtl/>
              </w:rPr>
              <w:t>נבקש לערוך את השינויים הבאים בסעיף 15.1:</w:t>
            </w:r>
          </w:p>
          <w:p w14:paraId="7AC6A80A" w14:textId="77777777" w:rsidR="00AA7AE5" w:rsidRPr="0096315E" w:rsidRDefault="00AA7AE5" w:rsidP="00AA7AE5">
            <w:pPr>
              <w:rPr>
                <w:rFonts w:ascii="David" w:hAnsi="David"/>
                <w:color w:val="000000"/>
                <w:rtl/>
              </w:rPr>
            </w:pPr>
            <w:r w:rsidRPr="0096315E">
              <w:rPr>
                <w:rFonts w:ascii="David" w:hAnsi="David"/>
                <w:color w:val="000000"/>
                <w:rtl/>
              </w:rPr>
              <w:t>"</w:t>
            </w:r>
            <w:r w:rsidRPr="0096315E">
              <w:rPr>
                <w:rFonts w:ascii="David" w:hAnsi="David"/>
                <w:color w:val="000000"/>
              </w:rPr>
              <w:t>15.1</w:t>
            </w:r>
            <w:r w:rsidRPr="0096315E">
              <w:rPr>
                <w:rFonts w:ascii="David" w:hAnsi="David"/>
                <w:color w:val="000000"/>
              </w:rPr>
              <w:tab/>
            </w:r>
            <w:r w:rsidRPr="0096315E">
              <w:rPr>
                <w:rFonts w:ascii="David" w:hAnsi="David"/>
                <w:color w:val="000000"/>
                <w:rtl/>
              </w:rPr>
              <w:t>מוסכם בין הצדדים כי כל אחת מן ההפרות הבאות תחשבנה להפרות יסודיות של החוזה</w:t>
            </w:r>
            <w:r w:rsidRPr="0096315E">
              <w:rPr>
                <w:rFonts w:ascii="David" w:hAnsi="David"/>
                <w:color w:val="000000"/>
              </w:rPr>
              <w:t>:</w:t>
            </w:r>
          </w:p>
          <w:p w14:paraId="322978B3" w14:textId="77777777" w:rsidR="00AA7AE5" w:rsidRPr="0096315E" w:rsidRDefault="00AA7AE5" w:rsidP="00AA7AE5">
            <w:pPr>
              <w:rPr>
                <w:rFonts w:ascii="David" w:hAnsi="David"/>
                <w:color w:val="000000"/>
                <w:rtl/>
              </w:rPr>
            </w:pPr>
            <w:r w:rsidRPr="0096315E">
              <w:rPr>
                <w:rFonts w:ascii="David" w:hAnsi="David"/>
                <w:color w:val="000000"/>
              </w:rPr>
              <w:t>(1)</w:t>
            </w:r>
            <w:r w:rsidRPr="0096315E">
              <w:rPr>
                <w:rFonts w:ascii="David" w:hAnsi="David"/>
                <w:color w:val="000000"/>
              </w:rPr>
              <w:tab/>
            </w:r>
            <w:r w:rsidRPr="0096315E">
              <w:rPr>
                <w:rFonts w:ascii="David" w:hAnsi="David"/>
                <w:color w:val="000000"/>
                <w:rtl/>
              </w:rPr>
              <w:t>אם צד ב' פיגר פיגור העולה על 15 ימים בלוח הזמנים הקבוע במסגרת העבודה או הקבוע ביתר נספחי החוזה ולא התריע על כך בפני המשרד בכתב ולא קיבל את הסכמת המשרד לפיגור כאמור</w:t>
            </w:r>
            <w:r w:rsidRPr="0096315E">
              <w:rPr>
                <w:rFonts w:ascii="David" w:hAnsi="David"/>
                <w:color w:val="000000"/>
              </w:rPr>
              <w:t>.</w:t>
            </w:r>
          </w:p>
          <w:p w14:paraId="7C08489C" w14:textId="77777777" w:rsidR="00AA7AE5" w:rsidRPr="0096315E" w:rsidRDefault="00AA7AE5" w:rsidP="00AA7AE5">
            <w:pPr>
              <w:rPr>
                <w:rFonts w:ascii="David" w:hAnsi="David"/>
                <w:color w:val="000000"/>
                <w:rtl/>
              </w:rPr>
            </w:pPr>
            <w:r w:rsidRPr="0096315E">
              <w:rPr>
                <w:rFonts w:ascii="David" w:hAnsi="David"/>
                <w:color w:val="000000"/>
              </w:rPr>
              <w:t>(2)</w:t>
            </w:r>
            <w:r w:rsidRPr="0096315E">
              <w:rPr>
                <w:rFonts w:ascii="David" w:hAnsi="David"/>
                <w:color w:val="000000"/>
              </w:rPr>
              <w:tab/>
            </w:r>
            <w:r w:rsidRPr="0096315E">
              <w:rPr>
                <w:rFonts w:ascii="David" w:hAnsi="David"/>
                <w:color w:val="000000"/>
                <w:rtl/>
              </w:rPr>
              <w:t>אם צד ב' לא מסר למשרד במהלך ההתקשרות ו/או בסיומה את כל החומר שהכין במסגרת ביצוע התחייבויותיו על פי הסכם זה</w:t>
            </w:r>
            <w:r w:rsidRPr="0096315E">
              <w:rPr>
                <w:rFonts w:ascii="David" w:hAnsi="David"/>
                <w:color w:val="000000"/>
              </w:rPr>
              <w:t>.</w:t>
            </w:r>
          </w:p>
          <w:p w14:paraId="64D683DA" w14:textId="77777777" w:rsidR="00AA7AE5" w:rsidRPr="0096315E" w:rsidRDefault="00AA7AE5" w:rsidP="00AA7AE5">
            <w:pPr>
              <w:rPr>
                <w:rFonts w:ascii="David" w:hAnsi="David"/>
                <w:color w:val="000000"/>
                <w:rtl/>
              </w:rPr>
            </w:pPr>
            <w:r w:rsidRPr="0096315E">
              <w:rPr>
                <w:rFonts w:ascii="David" w:hAnsi="David"/>
                <w:color w:val="000000"/>
              </w:rPr>
              <w:t>(3)</w:t>
            </w:r>
            <w:r w:rsidRPr="0096315E">
              <w:rPr>
                <w:rFonts w:ascii="David" w:hAnsi="David"/>
                <w:color w:val="000000"/>
              </w:rPr>
              <w:tab/>
            </w:r>
            <w:r w:rsidRPr="0096315E">
              <w:rPr>
                <w:rFonts w:ascii="David" w:hAnsi="David"/>
                <w:color w:val="000000"/>
                <w:rtl/>
              </w:rPr>
              <w:t xml:space="preserve">אם צד ב' לא </w:t>
            </w:r>
            <w:proofErr w:type="spellStart"/>
            <w:r w:rsidRPr="0096315E">
              <w:rPr>
                <w:rFonts w:ascii="David" w:hAnsi="David"/>
                <w:color w:val="000000"/>
                <w:rtl/>
              </w:rPr>
              <w:t>איפשר</w:t>
            </w:r>
            <w:proofErr w:type="spellEnd"/>
            <w:r w:rsidRPr="0096315E">
              <w:rPr>
                <w:rFonts w:ascii="David" w:hAnsi="David"/>
                <w:color w:val="000000"/>
                <w:rtl/>
              </w:rPr>
              <w:t xml:space="preserve"> למשרד ו/או לנציג מטעמו לבדוק את ספרי החשבונות כאמור לעיל</w:t>
            </w:r>
            <w:r w:rsidRPr="0096315E">
              <w:rPr>
                <w:rFonts w:ascii="David" w:hAnsi="David"/>
                <w:color w:val="000000"/>
              </w:rPr>
              <w:t>.</w:t>
            </w:r>
          </w:p>
          <w:p w14:paraId="148D33B7" w14:textId="77777777" w:rsidR="00AA7AE5" w:rsidRPr="0096315E" w:rsidRDefault="00AA7AE5" w:rsidP="00AA7AE5">
            <w:pPr>
              <w:rPr>
                <w:rFonts w:ascii="David" w:hAnsi="David"/>
                <w:color w:val="000000"/>
                <w:rtl/>
              </w:rPr>
            </w:pPr>
            <w:r w:rsidRPr="0096315E">
              <w:rPr>
                <w:rFonts w:ascii="David" w:hAnsi="David"/>
                <w:color w:val="000000"/>
              </w:rPr>
              <w:t>(4)</w:t>
            </w:r>
            <w:r w:rsidRPr="0096315E">
              <w:rPr>
                <w:rFonts w:ascii="David" w:hAnsi="David"/>
                <w:color w:val="000000"/>
              </w:rPr>
              <w:tab/>
            </w:r>
            <w:r w:rsidRPr="0096315E">
              <w:rPr>
                <w:rFonts w:ascii="David" w:hAnsi="David"/>
                <w:color w:val="000000"/>
                <w:rtl/>
              </w:rPr>
              <w:t>אם צד ב' הפר את חובתו והתחייבותו לשמירת סודיות</w:t>
            </w:r>
            <w:r w:rsidRPr="0096315E">
              <w:rPr>
                <w:rFonts w:ascii="David" w:hAnsi="David"/>
                <w:color w:val="000000"/>
              </w:rPr>
              <w:t>.</w:t>
            </w:r>
          </w:p>
          <w:p w14:paraId="0805AE14" w14:textId="77777777" w:rsidR="00AA7AE5" w:rsidRPr="0096315E" w:rsidRDefault="00AA7AE5" w:rsidP="00AA7AE5">
            <w:pPr>
              <w:rPr>
                <w:rFonts w:ascii="David" w:hAnsi="David"/>
                <w:color w:val="000000"/>
                <w:rtl/>
              </w:rPr>
            </w:pPr>
            <w:r w:rsidRPr="0096315E">
              <w:rPr>
                <w:rFonts w:ascii="David" w:hAnsi="David"/>
                <w:color w:val="000000"/>
              </w:rPr>
              <w:t>(5)</w:t>
            </w:r>
            <w:r w:rsidRPr="0096315E">
              <w:rPr>
                <w:rFonts w:ascii="David" w:hAnsi="David"/>
                <w:color w:val="000000"/>
              </w:rPr>
              <w:tab/>
            </w:r>
            <w:r w:rsidRPr="0096315E">
              <w:rPr>
                <w:rFonts w:ascii="David" w:hAnsi="David"/>
                <w:color w:val="000000"/>
                <w:rtl/>
              </w:rPr>
              <w:t xml:space="preserve">אם צד ב' הפר את חובתו לקיים אחר דיני העסקת עובדים כאמור במכרז ובכל דין החל על </w:t>
            </w:r>
            <w:proofErr w:type="spellStart"/>
            <w:r w:rsidRPr="0096315E">
              <w:rPr>
                <w:rFonts w:ascii="David" w:hAnsi="David"/>
                <w:color w:val="000000"/>
                <w:rtl/>
              </w:rPr>
              <w:t>הענין</w:t>
            </w:r>
            <w:proofErr w:type="spellEnd"/>
            <w:r w:rsidRPr="0096315E">
              <w:rPr>
                <w:rFonts w:ascii="David" w:hAnsi="David"/>
                <w:color w:val="000000"/>
              </w:rPr>
              <w:t>.</w:t>
            </w:r>
          </w:p>
          <w:p w14:paraId="5CF3EA63" w14:textId="77777777" w:rsidR="00AA7AE5" w:rsidRPr="0096315E" w:rsidRDefault="00AA7AE5" w:rsidP="00AA7AE5">
            <w:pPr>
              <w:rPr>
                <w:rFonts w:ascii="David" w:hAnsi="David"/>
                <w:color w:val="000000"/>
                <w:rtl/>
              </w:rPr>
            </w:pPr>
            <w:r w:rsidRPr="0096315E">
              <w:rPr>
                <w:rFonts w:ascii="David" w:hAnsi="David"/>
                <w:color w:val="000000"/>
              </w:rPr>
              <w:t>(6)</w:t>
            </w:r>
            <w:r w:rsidRPr="0096315E">
              <w:rPr>
                <w:rFonts w:ascii="David" w:hAnsi="David"/>
                <w:color w:val="000000"/>
              </w:rPr>
              <w:tab/>
            </w:r>
            <w:r w:rsidRPr="0096315E">
              <w:rPr>
                <w:rFonts w:ascii="David" w:hAnsi="David"/>
                <w:color w:val="000000"/>
                <w:rtl/>
              </w:rPr>
              <w:t>אם צד ב' הפר זכויות יוצרים כמפורט בתנאי חוזה זה</w:t>
            </w:r>
            <w:r w:rsidRPr="0096315E">
              <w:rPr>
                <w:rFonts w:ascii="David" w:hAnsi="David"/>
                <w:color w:val="000000"/>
              </w:rPr>
              <w:t>.</w:t>
            </w:r>
            <w:r w:rsidRPr="0096315E">
              <w:rPr>
                <w:rFonts w:ascii="David" w:hAnsi="David"/>
                <w:color w:val="000000"/>
                <w:rtl/>
              </w:rPr>
              <w:t>"</w:t>
            </w:r>
          </w:p>
          <w:p w14:paraId="1473CFDA" w14:textId="77777777" w:rsidR="00AA7AE5" w:rsidRPr="0096315E" w:rsidRDefault="00AA7AE5" w:rsidP="00AA7AE5">
            <w:pPr>
              <w:rPr>
                <w:rFonts w:ascii="David" w:hAnsi="David"/>
                <w:color w:val="000000"/>
                <w:rtl/>
              </w:rPr>
            </w:pPr>
            <w:r w:rsidRPr="0096315E">
              <w:rPr>
                <w:rFonts w:ascii="David" w:hAnsi="David"/>
                <w:color w:val="000000"/>
                <w:rtl/>
              </w:rPr>
              <w:t xml:space="preserve">כמו כן, נבקש להוסיף לסעיף 15, לאחר סעיף 15.1, את סעיף 15.2 בנוסח הבא: </w:t>
            </w:r>
          </w:p>
          <w:p w14:paraId="138008D8" w14:textId="39F9A9A6" w:rsidR="00AA7AE5" w:rsidRPr="0096315E" w:rsidRDefault="00AA7AE5" w:rsidP="00AA7AE5">
            <w:pPr>
              <w:rPr>
                <w:rFonts w:ascii="David" w:hAnsi="David"/>
                <w:color w:val="000000"/>
                <w:rtl/>
              </w:rPr>
            </w:pPr>
            <w:r w:rsidRPr="0096315E">
              <w:rPr>
                <w:rFonts w:ascii="David" w:hAnsi="David"/>
                <w:color w:val="000000"/>
                <w:rtl/>
              </w:rPr>
              <w:lastRenderedPageBreak/>
              <w:t>"15.2 ביטול החוזה על ידי המשרד כאמור בסעיף זה בשל הפרה יסודית ייעשה לאחר מתן התראה מראש ובכתב על ידי המשרד ולאחר שתינתן אפשרות לצד ב' לתקן את ההפרה בתוך 45 ימים מיום מתן התראה כאמור</w:t>
            </w:r>
            <w:r w:rsidRPr="0096315E">
              <w:rPr>
                <w:rFonts w:ascii="David" w:hAnsi="David"/>
                <w:color w:val="000000"/>
              </w:rPr>
              <w:t>.</w:t>
            </w:r>
            <w:r w:rsidRPr="0096315E">
              <w:rPr>
                <w:rFonts w:ascii="David" w:hAnsi="David"/>
                <w:color w:val="000000"/>
                <w:rtl/>
              </w:rPr>
              <w:t>"</w:t>
            </w:r>
          </w:p>
        </w:tc>
        <w:tc>
          <w:tcPr>
            <w:tcW w:w="4348" w:type="dxa"/>
          </w:tcPr>
          <w:p w14:paraId="31E0052F" w14:textId="5885C7B1"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lastRenderedPageBreak/>
              <w:t>אין שינוי במסמכי המכרז. המשרד ינהג בשקיפות ובסבירות בהפעלת סעיף זה.</w:t>
            </w:r>
          </w:p>
        </w:tc>
      </w:tr>
      <w:tr w:rsidR="00AA7AE5" w:rsidRPr="0096315E" w14:paraId="4B5C4F0A" w14:textId="77777777" w:rsidTr="0096315E">
        <w:tc>
          <w:tcPr>
            <w:tcW w:w="846" w:type="dxa"/>
          </w:tcPr>
          <w:p w14:paraId="4C41861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8C20E34" w14:textId="39EE1BC6" w:rsidR="00AA7AE5" w:rsidRPr="0096315E" w:rsidRDefault="00AA7AE5" w:rsidP="00AA7AE5">
            <w:pPr>
              <w:widowControl w:val="0"/>
              <w:jc w:val="center"/>
              <w:rPr>
                <w:rFonts w:ascii="David" w:hAnsi="David"/>
                <w:color w:val="000000"/>
                <w:rtl/>
              </w:rPr>
            </w:pPr>
            <w:r w:rsidRPr="0096315E">
              <w:rPr>
                <w:rFonts w:ascii="David" w:hAnsi="David"/>
                <w:color w:val="000000"/>
                <w:rtl/>
              </w:rPr>
              <w:t>15.2</w:t>
            </w:r>
          </w:p>
        </w:tc>
        <w:tc>
          <w:tcPr>
            <w:tcW w:w="891" w:type="dxa"/>
            <w:vAlign w:val="center"/>
          </w:tcPr>
          <w:p w14:paraId="17A79F4F" w14:textId="7EAC45EE" w:rsidR="00AA7AE5" w:rsidRPr="0096315E" w:rsidRDefault="00AA7AE5" w:rsidP="00AA7AE5">
            <w:pPr>
              <w:widowControl w:val="0"/>
              <w:jc w:val="center"/>
              <w:rPr>
                <w:rFonts w:ascii="David" w:hAnsi="David"/>
                <w:color w:val="000000"/>
                <w:rtl/>
              </w:rPr>
            </w:pPr>
            <w:r w:rsidRPr="0096315E">
              <w:rPr>
                <w:rFonts w:ascii="David" w:hAnsi="David"/>
                <w:color w:val="000000"/>
                <w:rtl/>
              </w:rPr>
              <w:t>52</w:t>
            </w:r>
          </w:p>
        </w:tc>
        <w:tc>
          <w:tcPr>
            <w:tcW w:w="6633" w:type="dxa"/>
            <w:vAlign w:val="center"/>
          </w:tcPr>
          <w:p w14:paraId="3203B4D9" w14:textId="77777777" w:rsidR="00AA7AE5" w:rsidRPr="0096315E" w:rsidRDefault="00AA7AE5" w:rsidP="00AA7AE5">
            <w:pPr>
              <w:rPr>
                <w:rFonts w:ascii="David" w:hAnsi="David"/>
                <w:color w:val="000000"/>
                <w:rtl/>
              </w:rPr>
            </w:pPr>
            <w:r w:rsidRPr="0096315E">
              <w:rPr>
                <w:rFonts w:ascii="David" w:hAnsi="David"/>
                <w:color w:val="000000"/>
                <w:rtl/>
              </w:rPr>
              <w:t>מבוקש למחוק את הסעיף הבא:</w:t>
            </w:r>
          </w:p>
          <w:p w14:paraId="149758F1" w14:textId="0E04BF29" w:rsidR="00AA7AE5" w:rsidRPr="0096315E" w:rsidRDefault="00AA7AE5" w:rsidP="00AA7AE5">
            <w:pPr>
              <w:widowControl w:val="0"/>
              <w:rPr>
                <w:rFonts w:ascii="David" w:hAnsi="David"/>
                <w:strike/>
                <w:color w:val="000000"/>
                <w:rtl/>
              </w:rPr>
            </w:pPr>
          </w:p>
        </w:tc>
        <w:tc>
          <w:tcPr>
            <w:tcW w:w="4348" w:type="dxa"/>
          </w:tcPr>
          <w:p w14:paraId="0D3BD4B8" w14:textId="4F485B74"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 xml:space="preserve">אין שינוי במסמכי המכרז. </w:t>
            </w:r>
          </w:p>
        </w:tc>
      </w:tr>
      <w:tr w:rsidR="00AA7AE5" w:rsidRPr="0096315E" w14:paraId="2C3E2A10" w14:textId="77777777" w:rsidTr="0096315E">
        <w:tc>
          <w:tcPr>
            <w:tcW w:w="846" w:type="dxa"/>
          </w:tcPr>
          <w:p w14:paraId="42EE33FC"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74D224A" w14:textId="7F1DC34C" w:rsidR="00AA7AE5" w:rsidRPr="0096315E" w:rsidRDefault="00AA7AE5" w:rsidP="00AA7AE5">
            <w:pPr>
              <w:widowControl w:val="0"/>
              <w:jc w:val="center"/>
              <w:rPr>
                <w:rFonts w:ascii="David" w:hAnsi="David"/>
                <w:color w:val="000000"/>
                <w:rtl/>
              </w:rPr>
            </w:pPr>
            <w:r w:rsidRPr="0096315E">
              <w:rPr>
                <w:rFonts w:ascii="David" w:hAnsi="David"/>
                <w:color w:val="000000"/>
                <w:rtl/>
              </w:rPr>
              <w:t>15.3</w:t>
            </w:r>
          </w:p>
        </w:tc>
        <w:tc>
          <w:tcPr>
            <w:tcW w:w="891" w:type="dxa"/>
            <w:vAlign w:val="center"/>
          </w:tcPr>
          <w:p w14:paraId="75293F41" w14:textId="33DA3378" w:rsidR="00AA7AE5" w:rsidRPr="0096315E" w:rsidRDefault="00AA7AE5" w:rsidP="00AA7AE5">
            <w:pPr>
              <w:widowControl w:val="0"/>
              <w:jc w:val="center"/>
              <w:rPr>
                <w:rFonts w:ascii="David" w:hAnsi="David"/>
                <w:color w:val="000000"/>
                <w:rtl/>
              </w:rPr>
            </w:pPr>
            <w:r w:rsidRPr="0096315E">
              <w:rPr>
                <w:rFonts w:ascii="David" w:hAnsi="David"/>
                <w:color w:val="000000"/>
                <w:rtl/>
              </w:rPr>
              <w:t>52</w:t>
            </w:r>
          </w:p>
        </w:tc>
        <w:tc>
          <w:tcPr>
            <w:tcW w:w="6633" w:type="dxa"/>
            <w:vAlign w:val="center"/>
          </w:tcPr>
          <w:p w14:paraId="54F55BFB" w14:textId="77777777" w:rsidR="00AA7AE5" w:rsidRPr="0096315E" w:rsidRDefault="00AA7AE5" w:rsidP="00AA7AE5">
            <w:pPr>
              <w:rPr>
                <w:rFonts w:ascii="David" w:hAnsi="David"/>
                <w:color w:val="000000"/>
                <w:rtl/>
              </w:rPr>
            </w:pPr>
            <w:r w:rsidRPr="0096315E">
              <w:rPr>
                <w:rFonts w:ascii="David" w:hAnsi="David"/>
                <w:color w:val="000000"/>
                <w:rtl/>
              </w:rPr>
              <w:t>נבקש לערוך את השינויים הבאים:</w:t>
            </w:r>
          </w:p>
          <w:p w14:paraId="4A6CA0AA" w14:textId="67262DE2" w:rsidR="00AA7AE5" w:rsidRPr="0096315E" w:rsidRDefault="00AA7AE5" w:rsidP="00AA7AE5">
            <w:pPr>
              <w:rPr>
                <w:rFonts w:ascii="David" w:hAnsi="David"/>
                <w:color w:val="000000"/>
                <w:rtl/>
              </w:rPr>
            </w:pPr>
            <w:r w:rsidRPr="0096315E">
              <w:rPr>
                <w:rFonts w:ascii="David" w:hAnsi="David"/>
                <w:color w:val="000000"/>
                <w:rtl/>
              </w:rPr>
              <w:t>"15.3</w:t>
            </w:r>
            <w:r w:rsidRPr="0096315E">
              <w:rPr>
                <w:rFonts w:ascii="David" w:hAnsi="David"/>
                <w:color w:val="000000"/>
                <w:rtl/>
              </w:rPr>
              <w:tab/>
              <w:t>בוטל החוזה על ידי המשרד בשל הפרה יסודית של צד ב', וצד ב' ביצע רק חלק ממנו, לא ישולמו לצד ב' כספים מעבר לחלק היחסי של העבודה שבוצעה, למעט הוצאות שהוצאו עד לאותו מועד לטובת ביצוע החוזה."</w:t>
            </w:r>
          </w:p>
        </w:tc>
        <w:tc>
          <w:tcPr>
            <w:tcW w:w="4348" w:type="dxa"/>
          </w:tcPr>
          <w:p w14:paraId="445C83EE" w14:textId="0145F432"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 xml:space="preserve">אין שינוי במסמכי המכרז. </w:t>
            </w:r>
          </w:p>
        </w:tc>
      </w:tr>
      <w:tr w:rsidR="00AA7AE5" w:rsidRPr="0096315E" w14:paraId="3ED17FFB" w14:textId="77777777" w:rsidTr="0096315E">
        <w:tc>
          <w:tcPr>
            <w:tcW w:w="846" w:type="dxa"/>
          </w:tcPr>
          <w:p w14:paraId="360B2132"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4053F92" w14:textId="3BE297AF" w:rsidR="00AA7AE5" w:rsidRPr="0096315E" w:rsidRDefault="00AA7AE5" w:rsidP="00AA7AE5">
            <w:pPr>
              <w:widowControl w:val="0"/>
              <w:jc w:val="center"/>
              <w:rPr>
                <w:rFonts w:ascii="David" w:hAnsi="David"/>
                <w:color w:val="000000"/>
                <w:rtl/>
              </w:rPr>
            </w:pPr>
            <w:r w:rsidRPr="0096315E">
              <w:rPr>
                <w:rFonts w:ascii="David" w:hAnsi="David"/>
                <w:color w:val="000000"/>
                <w:rtl/>
              </w:rPr>
              <w:t>17</w:t>
            </w:r>
          </w:p>
        </w:tc>
        <w:tc>
          <w:tcPr>
            <w:tcW w:w="891" w:type="dxa"/>
            <w:vAlign w:val="center"/>
          </w:tcPr>
          <w:p w14:paraId="3864BE06" w14:textId="7EE1E08C" w:rsidR="00AA7AE5" w:rsidRPr="0096315E" w:rsidRDefault="00AA7AE5" w:rsidP="00AA7AE5">
            <w:pPr>
              <w:widowControl w:val="0"/>
              <w:jc w:val="center"/>
              <w:rPr>
                <w:rFonts w:ascii="David" w:hAnsi="David"/>
                <w:color w:val="000000"/>
                <w:rtl/>
              </w:rPr>
            </w:pPr>
            <w:r w:rsidRPr="0096315E">
              <w:rPr>
                <w:rFonts w:ascii="David" w:hAnsi="David"/>
                <w:color w:val="000000"/>
                <w:rtl/>
              </w:rPr>
              <w:t>54</w:t>
            </w:r>
          </w:p>
        </w:tc>
        <w:tc>
          <w:tcPr>
            <w:tcW w:w="6633" w:type="dxa"/>
            <w:vAlign w:val="center"/>
          </w:tcPr>
          <w:p w14:paraId="0BDABAEF" w14:textId="3A70621B" w:rsidR="00AA7AE5" w:rsidRPr="0096315E" w:rsidRDefault="00AA7AE5" w:rsidP="00AA7AE5">
            <w:pPr>
              <w:rPr>
                <w:rFonts w:ascii="David" w:hAnsi="David"/>
                <w:color w:val="000000"/>
                <w:rtl/>
              </w:rPr>
            </w:pPr>
            <w:r w:rsidRPr="0096315E">
              <w:rPr>
                <w:rFonts w:ascii="David" w:hAnsi="David"/>
                <w:color w:val="000000"/>
                <w:rtl/>
              </w:rPr>
              <w:t xml:space="preserve">נבקש כי יתווסף סעיף לחוזה המאפשר הוראת קיזוז כחלופה לערבות הבנקאית עבור מוסדות אקדמיים, כפי שנהוג במכרזים ממשלתיים. </w:t>
            </w:r>
          </w:p>
        </w:tc>
        <w:tc>
          <w:tcPr>
            <w:tcW w:w="4348" w:type="dxa"/>
            <w:vAlign w:val="center"/>
          </w:tcPr>
          <w:p w14:paraId="614212A0" w14:textId="2C9B83C1"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קיימת התייחסות להוראת קיזוז בסעיף 3.5 למכרז.</w:t>
            </w:r>
          </w:p>
        </w:tc>
      </w:tr>
      <w:tr w:rsidR="00AA7AE5" w:rsidRPr="0096315E" w14:paraId="3DA2FFC7" w14:textId="77777777" w:rsidTr="0096315E">
        <w:tc>
          <w:tcPr>
            <w:tcW w:w="846" w:type="dxa"/>
          </w:tcPr>
          <w:p w14:paraId="56BDB6F4"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72092F8" w14:textId="77777777" w:rsidR="00AA7AE5" w:rsidRPr="0096315E" w:rsidRDefault="00AA7AE5" w:rsidP="00AA7AE5">
            <w:pPr>
              <w:widowControl w:val="0"/>
              <w:jc w:val="center"/>
              <w:rPr>
                <w:rFonts w:ascii="David" w:hAnsi="David"/>
                <w:color w:val="000000"/>
                <w:rtl/>
              </w:rPr>
            </w:pPr>
          </w:p>
        </w:tc>
        <w:tc>
          <w:tcPr>
            <w:tcW w:w="891" w:type="dxa"/>
            <w:vAlign w:val="center"/>
          </w:tcPr>
          <w:p w14:paraId="47B31640" w14:textId="19376FD3" w:rsidR="00AA7AE5" w:rsidRPr="0096315E" w:rsidRDefault="00AA7AE5" w:rsidP="00AA7AE5">
            <w:pPr>
              <w:widowControl w:val="0"/>
              <w:jc w:val="center"/>
              <w:rPr>
                <w:rFonts w:ascii="David" w:hAnsi="David"/>
                <w:color w:val="000000"/>
                <w:rtl/>
              </w:rPr>
            </w:pPr>
            <w:r w:rsidRPr="0096315E">
              <w:rPr>
                <w:rFonts w:ascii="David" w:hAnsi="David"/>
                <w:color w:val="000000"/>
                <w:rtl/>
              </w:rPr>
              <w:t>56</w:t>
            </w:r>
          </w:p>
        </w:tc>
        <w:tc>
          <w:tcPr>
            <w:tcW w:w="6633" w:type="dxa"/>
            <w:vAlign w:val="center"/>
          </w:tcPr>
          <w:p w14:paraId="3C696D24" w14:textId="7EC9A666" w:rsidR="00AA7AE5" w:rsidRPr="0096315E" w:rsidRDefault="00AA7AE5" w:rsidP="00AA7AE5">
            <w:pPr>
              <w:rPr>
                <w:rFonts w:ascii="David" w:hAnsi="David"/>
                <w:color w:val="000000"/>
                <w:rtl/>
              </w:rPr>
            </w:pPr>
            <w:r w:rsidRPr="0096315E">
              <w:rPr>
                <w:rFonts w:ascii="David" w:hAnsi="David"/>
                <w:color w:val="000000"/>
                <w:rtl/>
              </w:rPr>
              <w:t xml:space="preserve">נבקש כי לנספח אבטחת מידע למיקור חוץ יצורף מסמך ההסכמות בין המכון למשרד החינוך מיום 10.5.2020 להקלות בתקן משרד החינוך, אשר יהווה חלק בלתי נפרד מהנספח ומהמכרז. </w:t>
            </w:r>
          </w:p>
        </w:tc>
        <w:tc>
          <w:tcPr>
            <w:tcW w:w="4348" w:type="dxa"/>
          </w:tcPr>
          <w:p w14:paraId="338CDA64" w14:textId="4B59C9B3"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 xml:space="preserve">אין שינוי במסמכי המכרז. </w:t>
            </w:r>
          </w:p>
        </w:tc>
      </w:tr>
      <w:tr w:rsidR="00AA7AE5" w:rsidRPr="0096315E" w14:paraId="06BAC667" w14:textId="77777777" w:rsidTr="0096315E">
        <w:tc>
          <w:tcPr>
            <w:tcW w:w="846" w:type="dxa"/>
          </w:tcPr>
          <w:p w14:paraId="50A4B325"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5979769F" w14:textId="2E44F0B5"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כללי</w:t>
            </w:r>
          </w:p>
        </w:tc>
        <w:tc>
          <w:tcPr>
            <w:tcW w:w="891" w:type="dxa"/>
            <w:vAlign w:val="center"/>
          </w:tcPr>
          <w:p w14:paraId="23C885FC" w14:textId="77777777" w:rsidR="00AA7AE5" w:rsidRPr="0096315E" w:rsidRDefault="00AA7AE5" w:rsidP="00AA7AE5">
            <w:pPr>
              <w:widowControl w:val="0"/>
              <w:jc w:val="center"/>
              <w:rPr>
                <w:rFonts w:ascii="David" w:hAnsi="David"/>
                <w:color w:val="000000"/>
                <w:rtl/>
              </w:rPr>
            </w:pPr>
          </w:p>
        </w:tc>
        <w:tc>
          <w:tcPr>
            <w:tcW w:w="6633" w:type="dxa"/>
            <w:vAlign w:val="center"/>
          </w:tcPr>
          <w:p w14:paraId="5EC8CE51" w14:textId="25D32446" w:rsidR="00AA7AE5" w:rsidRPr="0096315E" w:rsidRDefault="00AA7AE5" w:rsidP="00AA7AE5">
            <w:pPr>
              <w:rPr>
                <w:rFonts w:ascii="David" w:hAnsi="David"/>
                <w:color w:val="000000"/>
                <w:rtl/>
              </w:rPr>
            </w:pPr>
            <w:r w:rsidRPr="0096315E">
              <w:rPr>
                <w:rFonts w:ascii="David" w:hAnsi="David"/>
                <w:rtl/>
              </w:rPr>
              <w:t xml:space="preserve">נבקש לקבל הבהרה מי הקבלן שהפעיל את התוכנית האחרונה שנערכה במסגרת מכרז זה. </w:t>
            </w:r>
          </w:p>
        </w:tc>
        <w:tc>
          <w:tcPr>
            <w:tcW w:w="4348" w:type="dxa"/>
            <w:vAlign w:val="center"/>
          </w:tcPr>
          <w:p w14:paraId="589FD4FD" w14:textId="038EEEB4"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למידע זה חשיבות לצורך הגשת ההצעות.</w:t>
            </w:r>
          </w:p>
        </w:tc>
      </w:tr>
      <w:tr w:rsidR="00AA7AE5" w:rsidRPr="0096315E" w14:paraId="04BCBA78" w14:textId="77777777" w:rsidTr="0096315E">
        <w:tc>
          <w:tcPr>
            <w:tcW w:w="846" w:type="dxa"/>
          </w:tcPr>
          <w:p w14:paraId="35A7073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3CCA78A" w14:textId="3023671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כללי</w:t>
            </w:r>
          </w:p>
        </w:tc>
        <w:tc>
          <w:tcPr>
            <w:tcW w:w="891" w:type="dxa"/>
            <w:vAlign w:val="center"/>
          </w:tcPr>
          <w:p w14:paraId="3D443BD0" w14:textId="77777777" w:rsidR="00AA7AE5" w:rsidRPr="0096315E" w:rsidRDefault="00AA7AE5" w:rsidP="00AA7AE5">
            <w:pPr>
              <w:widowControl w:val="0"/>
              <w:jc w:val="center"/>
              <w:rPr>
                <w:rFonts w:ascii="David" w:hAnsi="David"/>
                <w:color w:val="000000"/>
                <w:rtl/>
              </w:rPr>
            </w:pPr>
          </w:p>
        </w:tc>
        <w:tc>
          <w:tcPr>
            <w:tcW w:w="6633" w:type="dxa"/>
            <w:vAlign w:val="center"/>
          </w:tcPr>
          <w:p w14:paraId="59360EFB" w14:textId="77777777" w:rsidR="00AA7AE5" w:rsidRPr="0096315E" w:rsidRDefault="00AA7AE5" w:rsidP="00AA7AE5">
            <w:pPr>
              <w:rPr>
                <w:rFonts w:ascii="David" w:hAnsi="David"/>
                <w:rtl/>
              </w:rPr>
            </w:pPr>
            <w:r w:rsidRPr="0096315E">
              <w:rPr>
                <w:rFonts w:ascii="David" w:hAnsi="David"/>
                <w:rtl/>
              </w:rPr>
              <w:t xml:space="preserve">האם מדובר בפרויקט חדש של משרד החינוך? </w:t>
            </w:r>
          </w:p>
          <w:p w14:paraId="7DB77CDD" w14:textId="09E98D2D" w:rsidR="00AA7AE5" w:rsidRPr="0096315E" w:rsidRDefault="00AA7AE5" w:rsidP="00AA7AE5">
            <w:pPr>
              <w:rPr>
                <w:rFonts w:ascii="David" w:hAnsi="David"/>
                <w:color w:val="000000"/>
                <w:rtl/>
              </w:rPr>
            </w:pPr>
            <w:r w:rsidRPr="0096315E">
              <w:rPr>
                <w:rFonts w:ascii="David" w:hAnsi="David"/>
                <w:rtl/>
              </w:rPr>
              <w:t>אם לא – האם הוא הופעל תחת שם פרויקט אחר?</w:t>
            </w:r>
          </w:p>
        </w:tc>
        <w:tc>
          <w:tcPr>
            <w:tcW w:w="4348" w:type="dxa"/>
            <w:vAlign w:val="center"/>
          </w:tcPr>
          <w:p w14:paraId="033E367B" w14:textId="2A0CD925"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הפרויקט אינו חדש והופעל במסגרת מיזם משותף.</w:t>
            </w:r>
            <w:r w:rsidRPr="0096315E" w:rsidDel="007002DB">
              <w:rPr>
                <w:rFonts w:ascii="David" w:eastAsia="Calibri" w:hAnsi="David"/>
                <w:rtl/>
              </w:rPr>
              <w:t xml:space="preserve"> </w:t>
            </w:r>
          </w:p>
        </w:tc>
      </w:tr>
      <w:tr w:rsidR="00AA7AE5" w:rsidRPr="0096315E" w14:paraId="68B5D661" w14:textId="77777777" w:rsidTr="0096315E">
        <w:tc>
          <w:tcPr>
            <w:tcW w:w="846" w:type="dxa"/>
          </w:tcPr>
          <w:p w14:paraId="16589DCC"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0AA64C3" w14:textId="5FD9B097"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כללי</w:t>
            </w:r>
          </w:p>
        </w:tc>
        <w:tc>
          <w:tcPr>
            <w:tcW w:w="891" w:type="dxa"/>
            <w:vAlign w:val="center"/>
          </w:tcPr>
          <w:p w14:paraId="03E87BE3" w14:textId="77777777" w:rsidR="00AA7AE5" w:rsidRPr="0096315E" w:rsidRDefault="00AA7AE5" w:rsidP="00AA7AE5">
            <w:pPr>
              <w:widowControl w:val="0"/>
              <w:jc w:val="center"/>
              <w:rPr>
                <w:rFonts w:ascii="David" w:hAnsi="David"/>
                <w:color w:val="000000"/>
                <w:rtl/>
              </w:rPr>
            </w:pPr>
          </w:p>
        </w:tc>
        <w:tc>
          <w:tcPr>
            <w:tcW w:w="6633" w:type="dxa"/>
            <w:vAlign w:val="center"/>
          </w:tcPr>
          <w:p w14:paraId="08E56E4A" w14:textId="3D58885E" w:rsidR="00AA7AE5" w:rsidRPr="0096315E" w:rsidRDefault="00AA7AE5" w:rsidP="00AA7AE5">
            <w:pPr>
              <w:rPr>
                <w:rFonts w:ascii="David" w:hAnsi="David"/>
                <w:color w:val="000000"/>
                <w:rtl/>
              </w:rPr>
            </w:pPr>
            <w:r w:rsidRPr="0096315E">
              <w:rPr>
                <w:rFonts w:ascii="David" w:hAnsi="David"/>
                <w:rtl/>
              </w:rPr>
              <w:t>לצרכי היערכות וקבלת מידע, מבקשים לקבל מידע על היקף המכרז כיום או בשנת הפעילות האחרונה שבה הופעל?</w:t>
            </w:r>
          </w:p>
        </w:tc>
        <w:tc>
          <w:tcPr>
            <w:tcW w:w="4348" w:type="dxa"/>
            <w:vAlign w:val="center"/>
          </w:tcPr>
          <w:p w14:paraId="64C4B08C" w14:textId="091D25BF"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למידע זה חשיבות לצורך הגשת ההצעות.</w:t>
            </w:r>
          </w:p>
        </w:tc>
      </w:tr>
      <w:tr w:rsidR="00AA7AE5" w:rsidRPr="0096315E" w14:paraId="70DB1140" w14:textId="77777777" w:rsidTr="0096315E">
        <w:tc>
          <w:tcPr>
            <w:tcW w:w="846" w:type="dxa"/>
          </w:tcPr>
          <w:p w14:paraId="6187B20C"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DC660D5" w14:textId="08744D20"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2.1 ו-2.2</w:t>
            </w:r>
          </w:p>
        </w:tc>
        <w:tc>
          <w:tcPr>
            <w:tcW w:w="891" w:type="dxa"/>
            <w:vAlign w:val="center"/>
          </w:tcPr>
          <w:p w14:paraId="2E7DA97E" w14:textId="70BF8955"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w:t>
            </w:r>
          </w:p>
        </w:tc>
        <w:tc>
          <w:tcPr>
            <w:tcW w:w="6633" w:type="dxa"/>
            <w:vAlign w:val="center"/>
          </w:tcPr>
          <w:p w14:paraId="7F04715E" w14:textId="77777777" w:rsidR="00AA7AE5" w:rsidRPr="0096315E" w:rsidRDefault="00AA7AE5" w:rsidP="00AA7AE5">
            <w:pPr>
              <w:keepNext/>
              <w:keepLines/>
              <w:widowControl w:val="0"/>
              <w:overflowPunct/>
              <w:autoSpaceDE/>
              <w:autoSpaceDN/>
              <w:adjustRightInd/>
              <w:textAlignment w:val="auto"/>
              <w:rPr>
                <w:rFonts w:ascii="David" w:hAnsi="David"/>
                <w:color w:val="000000"/>
                <w:lang w:eastAsia="en-US"/>
              </w:rPr>
            </w:pPr>
            <w:r w:rsidRPr="0096315E">
              <w:rPr>
                <w:rFonts w:ascii="David" w:hAnsi="David"/>
                <w:color w:val="000000"/>
                <w:rtl/>
                <w:lang w:eastAsia="en-US"/>
              </w:rPr>
              <w:t xml:space="preserve">בהתאם להוראות סעיף 2.2 למכרז, במקרה של ניגוד עניינים בין הפעילות במכרז להתקשרות אחרת של הקבלן מול המשרד, המשרד יקבע באיזה מבין שתי ההתקשרויות המציע יוכל לשמש כקבלן של המשרד. </w:t>
            </w:r>
          </w:p>
          <w:p w14:paraId="687E2E23" w14:textId="77777777" w:rsidR="00AA7AE5" w:rsidRPr="0096315E" w:rsidRDefault="00AA7AE5" w:rsidP="00AA7AE5">
            <w:pPr>
              <w:keepNext/>
              <w:keepLines/>
              <w:widowControl w:val="0"/>
              <w:overflowPunct/>
              <w:autoSpaceDE/>
              <w:autoSpaceDN/>
              <w:adjustRightInd/>
              <w:textAlignment w:val="auto"/>
              <w:rPr>
                <w:rFonts w:ascii="David" w:hAnsi="David"/>
                <w:color w:val="000000"/>
                <w:lang w:eastAsia="en-US"/>
              </w:rPr>
            </w:pPr>
            <w:r w:rsidRPr="0096315E">
              <w:rPr>
                <w:rFonts w:ascii="David" w:hAnsi="David"/>
                <w:color w:val="000000"/>
                <w:rtl/>
                <w:lang w:eastAsia="en-US"/>
              </w:rPr>
              <w:t xml:space="preserve">ניתן לפרש את הסעיף כך שבהגשת הצעה למכרז זה, הלכה למעשה מסכן המציע את התקשרויותיו האחרות אל מול המשרד, אף אם לדעתו אין כל חשש לניגוד עניינים בין ההתקשרות האחרת להתקשרות לפי המכרז הנוכחי </w:t>
            </w:r>
            <w:r w:rsidRPr="0096315E">
              <w:rPr>
                <w:rFonts w:ascii="David" w:hAnsi="David"/>
                <w:color w:val="000000"/>
                <w:rtl/>
                <w:lang w:eastAsia="en-US"/>
              </w:rPr>
              <w:lastRenderedPageBreak/>
              <w:t>(הקבלן אף נדרש לכלול בהצעתו למכרז הצהרה לפיה לא עולה חשש לניגוד עניינים בין הפעילות במכרז לבין פעילויות אחרות של הקבלן עם המשרד).</w:t>
            </w:r>
          </w:p>
          <w:p w14:paraId="4BBCF2D2" w14:textId="77777777" w:rsidR="00AA7AE5" w:rsidRPr="0096315E" w:rsidRDefault="00AA7AE5" w:rsidP="00AA7AE5">
            <w:pPr>
              <w:keepNext/>
              <w:keepLines/>
              <w:widowControl w:val="0"/>
              <w:overflowPunct/>
              <w:autoSpaceDE/>
              <w:autoSpaceDN/>
              <w:adjustRightInd/>
              <w:textAlignment w:val="auto"/>
              <w:rPr>
                <w:rFonts w:ascii="David" w:hAnsi="David"/>
                <w:color w:val="000000"/>
                <w:lang w:eastAsia="en-US"/>
              </w:rPr>
            </w:pPr>
            <w:r w:rsidRPr="0096315E">
              <w:rPr>
                <w:rFonts w:ascii="David" w:hAnsi="David"/>
                <w:color w:val="000000"/>
                <w:rtl/>
                <w:lang w:eastAsia="en-US"/>
              </w:rPr>
              <w:t>הגשת הצעה בהליך זה לא צריכה להשליך על או לסכן התקשרויות קיימות אחרות של הקבלן מול המשרד. ביטול של התקשרויות קיימות כאמור צפוי לפגוע במהלך העסקים הרגיל ובפעילות המסחרית השוטפת של הקבלן.</w:t>
            </w:r>
          </w:p>
          <w:p w14:paraId="25DBFFA5" w14:textId="2ABC30AA" w:rsidR="00AA7AE5" w:rsidRPr="0096315E" w:rsidRDefault="00AA7AE5" w:rsidP="00AA7AE5">
            <w:pPr>
              <w:rPr>
                <w:rFonts w:ascii="David" w:hAnsi="David"/>
                <w:color w:val="000000"/>
                <w:rtl/>
              </w:rPr>
            </w:pPr>
            <w:r w:rsidRPr="0096315E">
              <w:rPr>
                <w:rFonts w:ascii="David" w:hAnsi="David"/>
                <w:color w:val="000000"/>
                <w:rtl/>
                <w:lang w:eastAsia="en-US"/>
              </w:rPr>
              <w:t>לנוכח האמור לעיל, נבקש כי הסעיף יתוקן, כך שבמקרה שייקבע על ידי המשרד כי קיים חשש לניגוד עניינים בין התקשרות במכרז זה להתקשרות אחרת של הקבלן, לא יתאפשר למציע לספק את השירות או ההתקשרות הפרטנית אשר בגדרם יש פוטנציאל לניגוד עניינים, או לכל היותר תינתן הודעה לספק כי אינו רשאי להשתתף במכרז הנוכחי בלבד, ולא תהיה לכך כל השפעה על שירותים או התקשרויות אחרות של הקבלן מול המשרד.</w:t>
            </w:r>
          </w:p>
        </w:tc>
        <w:tc>
          <w:tcPr>
            <w:tcW w:w="4348" w:type="dxa"/>
          </w:tcPr>
          <w:p w14:paraId="03EB319D" w14:textId="0A9E304E"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lastRenderedPageBreak/>
              <w:t>אין שינוי במסמכי המכרז. המשרד ינהג בשקיפות ובסבירות בהפעלת סעיף זה.</w:t>
            </w:r>
          </w:p>
        </w:tc>
      </w:tr>
      <w:tr w:rsidR="00AA7AE5" w:rsidRPr="0096315E" w14:paraId="7A6BDDEE" w14:textId="77777777" w:rsidTr="0096315E">
        <w:tc>
          <w:tcPr>
            <w:tcW w:w="846" w:type="dxa"/>
          </w:tcPr>
          <w:p w14:paraId="72E9C81D"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DAF0829" w14:textId="10A3C37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2.5.5</w:t>
            </w:r>
          </w:p>
        </w:tc>
        <w:tc>
          <w:tcPr>
            <w:tcW w:w="891" w:type="dxa"/>
            <w:vAlign w:val="center"/>
          </w:tcPr>
          <w:p w14:paraId="0ED8B7AF" w14:textId="758DD682"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w:t>
            </w:r>
          </w:p>
        </w:tc>
        <w:tc>
          <w:tcPr>
            <w:tcW w:w="6633" w:type="dxa"/>
            <w:vAlign w:val="center"/>
          </w:tcPr>
          <w:p w14:paraId="5D6B4138"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אחת החלופות לעמידה בתנאי הסף הקבוע בסעיף 2.5.5 למכרז היא כי על המציע להיות בעל ניסיון בביצוע השתלמויות </w:t>
            </w:r>
            <w:r w:rsidRPr="0096315E">
              <w:rPr>
                <w:rFonts w:ascii="David" w:hAnsi="David"/>
                <w:rtl/>
              </w:rPr>
              <w:t>בהיקף של 30 שעות לפחות למורים בתחום הפיזיקה, בהיקף של 20 מורים.</w:t>
            </w:r>
          </w:p>
          <w:p w14:paraId="2B0B5D30" w14:textId="76B1F541" w:rsidR="00AA7AE5" w:rsidRPr="0096315E" w:rsidRDefault="00AA7AE5" w:rsidP="00AA7AE5">
            <w:pPr>
              <w:rPr>
                <w:rFonts w:ascii="David" w:hAnsi="David"/>
                <w:color w:val="000000"/>
                <w:rtl/>
              </w:rPr>
            </w:pPr>
            <w:r w:rsidRPr="0096315E">
              <w:rPr>
                <w:rFonts w:ascii="David" w:hAnsi="David"/>
                <w:color w:val="000000"/>
                <w:rtl/>
                <w:lang w:eastAsia="en-US"/>
              </w:rPr>
              <w:t xml:space="preserve"> אנא הבהרתכם כי ניסיון בהיקף הנדרש בסעיף בביצוע השתלמות שלא מוכרת לגמול על ידי משרד החינוך נחשב גם הוא ניסיון שניתן להציג לצורך עמידה בתנאי הסף. </w:t>
            </w:r>
          </w:p>
        </w:tc>
        <w:tc>
          <w:tcPr>
            <w:tcW w:w="4348" w:type="dxa"/>
            <w:vAlign w:val="center"/>
          </w:tcPr>
          <w:p w14:paraId="6E02BF25" w14:textId="465C1057"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אין שינוי במסמכי המכרז. </w:t>
            </w:r>
            <w:r w:rsidRPr="0096315E">
              <w:rPr>
                <w:rFonts w:ascii="David" w:eastAsia="Calibri" w:hAnsi="David"/>
                <w:rtl/>
              </w:rPr>
              <w:t>אין בסעיף סייג לגבי השתלמויות המוכרות לגמול על ידי משרד החינוך ומכאן שכל השתלמות למורים בתחום הפיזיקה תיחשב לצורך העמידה בתנאי הסף.</w:t>
            </w:r>
          </w:p>
        </w:tc>
      </w:tr>
      <w:tr w:rsidR="00AA7AE5" w:rsidRPr="0096315E" w14:paraId="54F8A52C" w14:textId="77777777" w:rsidTr="0096315E">
        <w:tc>
          <w:tcPr>
            <w:tcW w:w="846" w:type="dxa"/>
          </w:tcPr>
          <w:p w14:paraId="1989DB49"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58AE4CFF" w14:textId="241ABEBE"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3.8</w:t>
            </w:r>
          </w:p>
        </w:tc>
        <w:tc>
          <w:tcPr>
            <w:tcW w:w="891" w:type="dxa"/>
            <w:vAlign w:val="center"/>
          </w:tcPr>
          <w:p w14:paraId="31CCBC70" w14:textId="311449E1"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6</w:t>
            </w:r>
          </w:p>
        </w:tc>
        <w:tc>
          <w:tcPr>
            <w:tcW w:w="6633" w:type="dxa"/>
            <w:vAlign w:val="center"/>
          </w:tcPr>
          <w:p w14:paraId="726301D2"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המכרז מאפשר להגיש קבלן משנה, ולפרט את פרטי הקבלן ותחום העבודה בו ניתנת קבלנות המשנה בנספח ב'11 לחוברת ההצעה. </w:t>
            </w:r>
          </w:p>
          <w:p w14:paraId="5B49C142"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האם ניתן גם להגיש הצעה משותפת ל- 2 גופים? </w:t>
            </w:r>
          </w:p>
          <w:p w14:paraId="1665DA73" w14:textId="3787F770" w:rsidR="00AA7AE5" w:rsidRPr="0096315E" w:rsidRDefault="00AA7AE5" w:rsidP="00AA7AE5">
            <w:pPr>
              <w:rPr>
                <w:rFonts w:ascii="David" w:hAnsi="David"/>
                <w:color w:val="000000"/>
                <w:rtl/>
              </w:rPr>
            </w:pPr>
            <w:r w:rsidRPr="0096315E">
              <w:rPr>
                <w:rFonts w:ascii="David" w:hAnsi="David"/>
                <w:color w:val="000000"/>
                <w:rtl/>
                <w:lang w:eastAsia="en-US"/>
              </w:rPr>
              <w:t xml:space="preserve">אם ניתן להגיש הצעה משותפת, נבקש לקבל הבהרות בעניין אופן הצגת כל אחד מהגופים במסגרת ההצעה, לרבות הצגת ניסיונו של כל אחד מהגופים. </w:t>
            </w:r>
          </w:p>
        </w:tc>
        <w:tc>
          <w:tcPr>
            <w:tcW w:w="4348" w:type="dxa"/>
            <w:vAlign w:val="center"/>
          </w:tcPr>
          <w:p w14:paraId="5C7A255F" w14:textId="069D7B85"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לא ניתן להגיש הצעה בשיתוף עם קבלן משנה ולא ניתן להגיש הצעה משותפת.</w:t>
            </w:r>
          </w:p>
        </w:tc>
      </w:tr>
      <w:tr w:rsidR="00AA7AE5" w:rsidRPr="0096315E" w14:paraId="10A93501" w14:textId="77777777" w:rsidTr="0096315E">
        <w:tc>
          <w:tcPr>
            <w:tcW w:w="846" w:type="dxa"/>
          </w:tcPr>
          <w:p w14:paraId="4A161D82"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D76E542" w14:textId="762C6431"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3.11</w:t>
            </w:r>
          </w:p>
        </w:tc>
        <w:tc>
          <w:tcPr>
            <w:tcW w:w="891" w:type="dxa"/>
            <w:vAlign w:val="center"/>
          </w:tcPr>
          <w:p w14:paraId="6545F76E" w14:textId="200CAA35"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6</w:t>
            </w:r>
          </w:p>
        </w:tc>
        <w:tc>
          <w:tcPr>
            <w:tcW w:w="6633" w:type="dxa"/>
            <w:vAlign w:val="center"/>
          </w:tcPr>
          <w:p w14:paraId="20EA7737" w14:textId="77777777" w:rsidR="00AA7AE5" w:rsidRPr="0096315E" w:rsidRDefault="00AA7AE5" w:rsidP="00AA7AE5">
            <w:pPr>
              <w:rPr>
                <w:rFonts w:ascii="David" w:hAnsi="David"/>
                <w:rtl/>
              </w:rPr>
            </w:pPr>
            <w:r w:rsidRPr="0096315E">
              <w:rPr>
                <w:rFonts w:ascii="David" w:hAnsi="David"/>
                <w:rtl/>
              </w:rPr>
              <w:t xml:space="preserve">בחוברת ההצעה יש לפרט אודות ניסיון המציע במסגרת הטבלאות המובנות שצורפו לנספח. </w:t>
            </w:r>
          </w:p>
          <w:p w14:paraId="5DEC4927" w14:textId="77777777" w:rsidR="00AA7AE5" w:rsidRPr="0096315E" w:rsidRDefault="00AA7AE5" w:rsidP="00AA7AE5">
            <w:pPr>
              <w:rPr>
                <w:rFonts w:ascii="David" w:hAnsi="David"/>
                <w:rtl/>
              </w:rPr>
            </w:pPr>
            <w:r w:rsidRPr="0096315E">
              <w:rPr>
                <w:rFonts w:ascii="David" w:hAnsi="David"/>
                <w:rtl/>
              </w:rPr>
              <w:t>בכל טבלה כזו יש עמודה תחת הכותרת "שם לקוח". לעניין זה, לא ברור מי הלקוח שניתן לכתוב בטבלה הזו, בהתאם להגדרת המונח בסעף 3.11 למכרז.</w:t>
            </w:r>
          </w:p>
          <w:p w14:paraId="4CBF44A5" w14:textId="77777777" w:rsidR="00AA7AE5" w:rsidRPr="0096315E" w:rsidRDefault="00AA7AE5" w:rsidP="00AA7AE5">
            <w:pPr>
              <w:rPr>
                <w:rFonts w:ascii="David" w:hAnsi="David"/>
                <w:rtl/>
              </w:rPr>
            </w:pPr>
            <w:r w:rsidRPr="0096315E">
              <w:rPr>
                <w:rFonts w:ascii="David" w:hAnsi="David"/>
                <w:rtl/>
              </w:rPr>
              <w:lastRenderedPageBreak/>
              <w:t>במקרים מסוימים, וכך גם במקרה שלנו, בשירות מסוים קיים גם לקוח "משלם" (לדוגמא – משרד החינוך) וגם לקוח "משתמש סופי" (לדוגמא – בית ספר).</w:t>
            </w:r>
          </w:p>
          <w:p w14:paraId="48322ABA" w14:textId="60B941DC" w:rsidR="00AA7AE5" w:rsidRPr="0096315E" w:rsidRDefault="00AA7AE5" w:rsidP="00AA7AE5">
            <w:pPr>
              <w:rPr>
                <w:rFonts w:ascii="David" w:hAnsi="David"/>
                <w:color w:val="000000"/>
                <w:rtl/>
              </w:rPr>
            </w:pPr>
            <w:r w:rsidRPr="0096315E">
              <w:rPr>
                <w:rFonts w:ascii="David" w:hAnsi="David"/>
                <w:rtl/>
              </w:rPr>
              <w:t>אנא הבהירו שבמקרה כזה, יש לציין בטבלה תחת שם הלקוח הן את שמו של הלקוח  ה"משלם" והן את שמו של הלקוח ה"משתמש סופי", אך פרטי יצירת הקשר בטבלה ייכתבו רק ביחס ללקוח המשתמש הסופי.</w:t>
            </w:r>
          </w:p>
        </w:tc>
        <w:tc>
          <w:tcPr>
            <w:tcW w:w="4348" w:type="dxa"/>
            <w:vAlign w:val="center"/>
          </w:tcPr>
          <w:p w14:paraId="479DED66" w14:textId="7FDAD5C2"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lastRenderedPageBreak/>
              <w:t>על המציע לפרט בחוברת ההצעה את כל המידע הרלבנטי אודות ניסיונו. ככל שיש צורך בהבהרה כאמור בשאלה, יש להרחיב ולהבהיר בחוברת ההצעה.</w:t>
            </w:r>
          </w:p>
        </w:tc>
      </w:tr>
      <w:tr w:rsidR="00AA7AE5" w:rsidRPr="0096315E" w14:paraId="6743B100" w14:textId="77777777" w:rsidTr="0096315E">
        <w:tc>
          <w:tcPr>
            <w:tcW w:w="846" w:type="dxa"/>
          </w:tcPr>
          <w:p w14:paraId="2B87E366"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72B9D45" w14:textId="3E207F8C"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4.4.1</w:t>
            </w:r>
          </w:p>
        </w:tc>
        <w:tc>
          <w:tcPr>
            <w:tcW w:w="891" w:type="dxa"/>
            <w:vAlign w:val="center"/>
          </w:tcPr>
          <w:p w14:paraId="7F3D120A" w14:textId="7FC9E38A"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7</w:t>
            </w:r>
          </w:p>
        </w:tc>
        <w:tc>
          <w:tcPr>
            <w:tcW w:w="6633" w:type="dxa"/>
            <w:vAlign w:val="center"/>
          </w:tcPr>
          <w:p w14:paraId="7F2B227C"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בסעיף 4.4.1 נכתב כי "</w:t>
            </w:r>
            <w:r w:rsidRPr="0096315E">
              <w:rPr>
                <w:rFonts w:ascii="David" w:hAnsi="David"/>
                <w:i/>
                <w:iCs/>
                <w:color w:val="000000"/>
                <w:rtl/>
                <w:lang w:eastAsia="en-US"/>
              </w:rPr>
              <w:t xml:space="preserve">האמור בסעיפים </w:t>
            </w:r>
            <w:r w:rsidRPr="0096315E">
              <w:rPr>
                <w:rFonts w:ascii="David" w:hAnsi="David"/>
                <w:b/>
                <w:bCs/>
                <w:i/>
                <w:iCs/>
                <w:color w:val="000000"/>
                <w:rtl/>
                <w:lang w:eastAsia="en-US"/>
              </w:rPr>
              <w:t>שלהלן</w:t>
            </w:r>
            <w:r w:rsidRPr="0096315E">
              <w:rPr>
                <w:rFonts w:ascii="David" w:hAnsi="David"/>
                <w:i/>
                <w:iCs/>
                <w:color w:val="000000"/>
                <w:rtl/>
                <w:lang w:eastAsia="en-US"/>
              </w:rPr>
              <w:t xml:space="preserve"> רלוונטי עבור הוראת הפיזיקה, לימודי ההנדסה והוראת המדעים ב</w:t>
            </w:r>
            <w:r w:rsidRPr="0096315E">
              <w:rPr>
                <w:rFonts w:ascii="David" w:hAnsi="David"/>
                <w:b/>
                <w:bCs/>
                <w:i/>
                <w:iCs/>
                <w:color w:val="000000"/>
                <w:rtl/>
                <w:lang w:eastAsia="en-US"/>
              </w:rPr>
              <w:t>גילאי חט"ב</w:t>
            </w:r>
            <w:r w:rsidRPr="0096315E">
              <w:rPr>
                <w:rFonts w:ascii="David" w:hAnsi="David"/>
                <w:color w:val="000000"/>
                <w:rtl/>
                <w:lang w:eastAsia="en-US"/>
              </w:rPr>
              <w:t>" (ההדגשות לא במקור).</w:t>
            </w:r>
          </w:p>
          <w:p w14:paraId="64EA0FC1" w14:textId="34D6EAE8" w:rsidR="00AA7AE5" w:rsidRPr="0096315E" w:rsidRDefault="00AA7AE5" w:rsidP="00AA7AE5">
            <w:pPr>
              <w:rPr>
                <w:rFonts w:ascii="David" w:hAnsi="David"/>
                <w:color w:val="000000"/>
                <w:rtl/>
              </w:rPr>
            </w:pPr>
            <w:r w:rsidRPr="0096315E">
              <w:rPr>
                <w:rFonts w:ascii="David" w:hAnsi="David"/>
                <w:color w:val="000000"/>
                <w:rtl/>
                <w:lang w:eastAsia="en-US"/>
              </w:rPr>
              <w:t xml:space="preserve">מתבקשת הבהרה לגבי מספרי הסעיפים "שלהלן" שרלוונטיים להוראת </w:t>
            </w:r>
            <w:proofErr w:type="spellStart"/>
            <w:r w:rsidRPr="0096315E">
              <w:rPr>
                <w:rFonts w:ascii="David" w:hAnsi="David"/>
                <w:color w:val="000000"/>
                <w:rtl/>
                <w:lang w:eastAsia="en-US"/>
              </w:rPr>
              <w:t>החט"ב</w:t>
            </w:r>
            <w:proofErr w:type="spellEnd"/>
            <w:r w:rsidRPr="0096315E">
              <w:rPr>
                <w:rFonts w:ascii="David" w:hAnsi="David"/>
                <w:color w:val="000000"/>
                <w:rtl/>
                <w:lang w:eastAsia="en-US"/>
              </w:rPr>
              <w:t xml:space="preserve">. </w:t>
            </w:r>
          </w:p>
        </w:tc>
        <w:tc>
          <w:tcPr>
            <w:tcW w:w="4348" w:type="dxa"/>
            <w:vAlign w:val="center"/>
          </w:tcPr>
          <w:p w14:paraId="026B3E5A" w14:textId="0AD6CAB5"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המציע מתחייב לבנות תכנית לגיוס והתפתחות מקצועית של מורים לפיזיקה עבור </w:t>
            </w:r>
            <w:proofErr w:type="spellStart"/>
            <w:r>
              <w:rPr>
                <w:rFonts w:ascii="David" w:eastAsia="Calibri" w:hAnsi="David" w:hint="cs"/>
                <w:rtl/>
              </w:rPr>
              <w:t>החט"ע</w:t>
            </w:r>
            <w:proofErr w:type="spellEnd"/>
            <w:r>
              <w:rPr>
                <w:rFonts w:ascii="David" w:eastAsia="Calibri" w:hAnsi="David" w:hint="cs"/>
                <w:rtl/>
              </w:rPr>
              <w:t xml:space="preserve"> וכן עבור חטה"ב. לכן, כל הסעיפים רלוונטיים. </w:t>
            </w:r>
          </w:p>
        </w:tc>
      </w:tr>
      <w:tr w:rsidR="00AA7AE5" w:rsidRPr="0096315E" w14:paraId="67427AA7" w14:textId="77777777" w:rsidTr="0096315E">
        <w:tc>
          <w:tcPr>
            <w:tcW w:w="846" w:type="dxa"/>
          </w:tcPr>
          <w:p w14:paraId="1D26E1F3"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77B6F400" w14:textId="33FE8380"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4.7.1.2</w:t>
            </w:r>
          </w:p>
        </w:tc>
        <w:tc>
          <w:tcPr>
            <w:tcW w:w="891" w:type="dxa"/>
            <w:vAlign w:val="center"/>
          </w:tcPr>
          <w:p w14:paraId="40BBA434" w14:textId="46078856"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9</w:t>
            </w:r>
          </w:p>
        </w:tc>
        <w:tc>
          <w:tcPr>
            <w:tcW w:w="6633" w:type="dxa"/>
            <w:vAlign w:val="center"/>
          </w:tcPr>
          <w:p w14:paraId="2A0625FB"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בסעיף 4.7.1.2 מצוין כי "</w:t>
            </w:r>
            <w:r w:rsidRPr="0096315E">
              <w:rPr>
                <w:rFonts w:ascii="David" w:hAnsi="David"/>
                <w:i/>
                <w:iCs/>
                <w:color w:val="000000"/>
                <w:rtl/>
                <w:lang w:eastAsia="en-US"/>
              </w:rPr>
              <w:t>יבנה תהליך גיוס מועמדים כמו למשל, על ידי הפצת התכנית לחברות הייטק מובילות במשק ושילובן בתהליכי הלמידה</w:t>
            </w:r>
            <w:r w:rsidRPr="0096315E">
              <w:rPr>
                <w:rFonts w:ascii="David" w:hAnsi="David"/>
                <w:color w:val="000000"/>
                <w:rtl/>
                <w:lang w:eastAsia="en-US"/>
              </w:rPr>
              <w:t xml:space="preserve">". </w:t>
            </w:r>
          </w:p>
          <w:p w14:paraId="799730A2" w14:textId="48EBE6C0" w:rsidR="00AA7AE5" w:rsidRPr="0096315E" w:rsidRDefault="00AA7AE5" w:rsidP="00AA7AE5">
            <w:pPr>
              <w:rPr>
                <w:rFonts w:ascii="David" w:hAnsi="David"/>
                <w:color w:val="000000"/>
                <w:rtl/>
              </w:rPr>
            </w:pPr>
            <w:r w:rsidRPr="0096315E">
              <w:rPr>
                <w:rFonts w:ascii="David" w:hAnsi="David"/>
                <w:color w:val="000000"/>
                <w:rtl/>
                <w:lang w:eastAsia="en-US"/>
              </w:rPr>
              <w:t>בשל אי הבהירות הנובעת מהשימוש בפועל הסביל "יבנה", נבקש כי יובהר מי הגורם שאחראי על בניית תהליך גיוס המועמדים.</w:t>
            </w:r>
          </w:p>
        </w:tc>
        <w:tc>
          <w:tcPr>
            <w:tcW w:w="4348" w:type="dxa"/>
            <w:vAlign w:val="center"/>
          </w:tcPr>
          <w:p w14:paraId="3831BD93" w14:textId="6D2B3E12"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המציע הוא שצריך לבנות מערך גיוס מועמדים</w:t>
            </w:r>
          </w:p>
        </w:tc>
      </w:tr>
      <w:tr w:rsidR="00AA7AE5" w:rsidRPr="0096315E" w14:paraId="4B9EAF34" w14:textId="77777777" w:rsidTr="0096315E">
        <w:tc>
          <w:tcPr>
            <w:tcW w:w="846" w:type="dxa"/>
          </w:tcPr>
          <w:p w14:paraId="0E4B23E1"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73AC3A00" w14:textId="1D00220D"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w:t>
            </w:r>
          </w:p>
        </w:tc>
        <w:tc>
          <w:tcPr>
            <w:tcW w:w="891" w:type="dxa"/>
            <w:vAlign w:val="center"/>
          </w:tcPr>
          <w:p w14:paraId="313A1098" w14:textId="29271F72"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10</w:t>
            </w:r>
          </w:p>
        </w:tc>
        <w:tc>
          <w:tcPr>
            <w:tcW w:w="6633" w:type="dxa"/>
            <w:vAlign w:val="center"/>
          </w:tcPr>
          <w:p w14:paraId="1B9B5962" w14:textId="5CEE2045" w:rsidR="00AA7AE5" w:rsidRPr="0096315E" w:rsidRDefault="00AA7AE5" w:rsidP="00AA7AE5">
            <w:pPr>
              <w:rPr>
                <w:rFonts w:ascii="David" w:hAnsi="David"/>
                <w:color w:val="000000"/>
                <w:rtl/>
              </w:rPr>
            </w:pPr>
            <w:r w:rsidRPr="0096315E">
              <w:rPr>
                <w:rFonts w:ascii="David" w:hAnsi="David"/>
                <w:rtl/>
              </w:rPr>
              <w:t>איזה מכלל השירותים הנדרשים מהקבלן - ניתן לבצע באופן מקוון?</w:t>
            </w:r>
          </w:p>
        </w:tc>
        <w:tc>
          <w:tcPr>
            <w:tcW w:w="4348" w:type="dxa"/>
            <w:vAlign w:val="center"/>
          </w:tcPr>
          <w:p w14:paraId="558A0FE7" w14:textId="77C42AD7" w:rsidR="00AA7AE5" w:rsidRPr="00915450" w:rsidRDefault="00AA7AE5" w:rsidP="00915450">
            <w:pPr>
              <w:overflowPunct/>
              <w:autoSpaceDE/>
              <w:autoSpaceDN/>
              <w:adjustRightInd/>
              <w:textAlignment w:val="auto"/>
              <w:rPr>
                <w:rFonts w:ascii="David" w:eastAsia="Calibri" w:hAnsi="David"/>
              </w:rPr>
            </w:pPr>
            <w:r w:rsidRPr="00915450">
              <w:rPr>
                <w:rFonts w:ascii="David" w:eastAsia="Calibri" w:hAnsi="David" w:hint="eastAsia"/>
                <w:rtl/>
              </w:rPr>
              <w:t>הספק</w:t>
            </w:r>
            <w:r w:rsidRPr="00915450">
              <w:rPr>
                <w:rFonts w:ascii="David" w:eastAsia="Calibri" w:hAnsi="David"/>
                <w:rtl/>
              </w:rPr>
              <w:t xml:space="preserve"> </w:t>
            </w:r>
            <w:r w:rsidRPr="00915450">
              <w:rPr>
                <w:rFonts w:ascii="David" w:eastAsia="Calibri" w:hAnsi="David" w:hint="eastAsia"/>
                <w:rtl/>
              </w:rPr>
              <w:t>יהיה</w:t>
            </w:r>
            <w:r w:rsidRPr="00915450">
              <w:rPr>
                <w:rFonts w:ascii="David" w:eastAsia="Calibri" w:hAnsi="David"/>
                <w:rtl/>
              </w:rPr>
              <w:t xml:space="preserve"> </w:t>
            </w:r>
            <w:r w:rsidRPr="00915450">
              <w:rPr>
                <w:rFonts w:ascii="David" w:eastAsia="Calibri" w:hAnsi="David" w:hint="eastAsia"/>
                <w:rtl/>
              </w:rPr>
              <w:t>רשאי</w:t>
            </w:r>
            <w:r w:rsidRPr="00915450">
              <w:rPr>
                <w:rFonts w:ascii="David" w:eastAsia="Calibri" w:hAnsi="David"/>
                <w:rtl/>
              </w:rPr>
              <w:t xml:space="preserve"> </w:t>
            </w:r>
            <w:r w:rsidRPr="00915450">
              <w:rPr>
                <w:rFonts w:ascii="David" w:eastAsia="Calibri" w:hAnsi="David" w:hint="eastAsia"/>
                <w:rtl/>
              </w:rPr>
              <w:t>לבצע</w:t>
            </w:r>
            <w:r w:rsidRPr="00915450">
              <w:rPr>
                <w:rFonts w:ascii="David" w:eastAsia="Calibri" w:hAnsi="David"/>
                <w:rtl/>
              </w:rPr>
              <w:t xml:space="preserve"> </w:t>
            </w:r>
            <w:r w:rsidRPr="00915450">
              <w:rPr>
                <w:rFonts w:ascii="David" w:eastAsia="Calibri" w:hAnsi="David" w:hint="eastAsia"/>
                <w:rtl/>
              </w:rPr>
              <w:t>עד</w:t>
            </w:r>
            <w:r w:rsidRPr="00915450">
              <w:rPr>
                <w:rFonts w:ascii="David" w:eastAsia="Calibri" w:hAnsi="David"/>
                <w:rtl/>
              </w:rPr>
              <w:t xml:space="preserve"> 20% </w:t>
            </w:r>
            <w:r w:rsidRPr="00915450">
              <w:rPr>
                <w:rFonts w:ascii="David" w:eastAsia="Calibri" w:hAnsi="David" w:hint="eastAsia"/>
                <w:rtl/>
              </w:rPr>
              <w:t>מהמפגשים</w:t>
            </w:r>
            <w:r w:rsidRPr="00915450">
              <w:rPr>
                <w:rFonts w:ascii="David" w:eastAsia="Calibri" w:hAnsi="David"/>
                <w:rtl/>
              </w:rPr>
              <w:t xml:space="preserve"> </w:t>
            </w:r>
            <w:r w:rsidRPr="00915450">
              <w:rPr>
                <w:rFonts w:ascii="David" w:eastAsia="Calibri" w:hAnsi="David" w:hint="eastAsia"/>
                <w:rtl/>
              </w:rPr>
              <w:t>במסגרת</w:t>
            </w:r>
            <w:r w:rsidRPr="00915450">
              <w:rPr>
                <w:rFonts w:ascii="David" w:eastAsia="Calibri" w:hAnsi="David"/>
                <w:rtl/>
              </w:rPr>
              <w:t xml:space="preserve"> </w:t>
            </w:r>
            <w:r w:rsidRPr="00915450">
              <w:rPr>
                <w:rFonts w:ascii="David" w:eastAsia="Calibri" w:hAnsi="David" w:hint="eastAsia"/>
                <w:rtl/>
              </w:rPr>
              <w:t>מרכיב</w:t>
            </w:r>
            <w:r w:rsidRPr="00915450">
              <w:rPr>
                <w:rFonts w:ascii="David" w:eastAsia="Calibri" w:hAnsi="David"/>
                <w:rtl/>
              </w:rPr>
              <w:t xml:space="preserve"> "ליווי ותמיכה בבוגרי ההשתלמות" </w:t>
            </w:r>
            <w:r w:rsidRPr="00915450">
              <w:rPr>
                <w:rFonts w:ascii="David" w:eastAsia="Calibri" w:hAnsi="David" w:hint="eastAsia"/>
                <w:rtl/>
              </w:rPr>
              <w:t>כמפורט</w:t>
            </w:r>
            <w:r w:rsidRPr="00915450">
              <w:rPr>
                <w:rFonts w:ascii="David" w:eastAsia="Calibri" w:hAnsi="David"/>
                <w:rtl/>
              </w:rPr>
              <w:t xml:space="preserve"> </w:t>
            </w:r>
            <w:r w:rsidRPr="00915450">
              <w:rPr>
                <w:rFonts w:ascii="David" w:eastAsia="Calibri" w:hAnsi="David" w:hint="eastAsia"/>
                <w:rtl/>
              </w:rPr>
              <w:t>בסעיף</w:t>
            </w:r>
            <w:r w:rsidRPr="00915450">
              <w:rPr>
                <w:rFonts w:ascii="David" w:eastAsia="Calibri" w:hAnsi="David"/>
                <w:rtl/>
              </w:rPr>
              <w:t xml:space="preserve"> 4.9.4 </w:t>
            </w:r>
            <w:r w:rsidRPr="00915450">
              <w:rPr>
                <w:rFonts w:ascii="David" w:eastAsia="Calibri" w:hAnsi="David" w:hint="eastAsia"/>
                <w:rtl/>
              </w:rPr>
              <w:t>למכרז</w:t>
            </w:r>
            <w:r w:rsidRPr="00915450">
              <w:rPr>
                <w:rFonts w:ascii="David" w:eastAsia="Calibri" w:hAnsi="David"/>
                <w:rtl/>
              </w:rPr>
              <w:t xml:space="preserve"> </w:t>
            </w:r>
            <w:r w:rsidRPr="00915450">
              <w:rPr>
                <w:rFonts w:ascii="David" w:eastAsia="Calibri" w:hAnsi="David" w:hint="eastAsia"/>
                <w:rtl/>
              </w:rPr>
              <w:t>בצורה</w:t>
            </w:r>
            <w:r w:rsidRPr="00915450">
              <w:rPr>
                <w:rFonts w:ascii="David" w:eastAsia="Calibri" w:hAnsi="David"/>
                <w:rtl/>
              </w:rPr>
              <w:t xml:space="preserve"> </w:t>
            </w:r>
            <w:r w:rsidRPr="00915450">
              <w:rPr>
                <w:rFonts w:ascii="David" w:eastAsia="Calibri" w:hAnsi="David" w:hint="eastAsia"/>
                <w:rtl/>
              </w:rPr>
              <w:t>מקוונת</w:t>
            </w:r>
            <w:r w:rsidRPr="00915450">
              <w:rPr>
                <w:rFonts w:ascii="David" w:eastAsia="Calibri" w:hAnsi="David"/>
                <w:rtl/>
              </w:rPr>
              <w:t xml:space="preserve">. </w:t>
            </w:r>
            <w:r w:rsidRPr="00915450">
              <w:rPr>
                <w:rFonts w:ascii="David" w:eastAsia="Calibri" w:hAnsi="David" w:hint="eastAsia"/>
                <w:rtl/>
              </w:rPr>
              <w:t>כמו</w:t>
            </w:r>
            <w:r w:rsidRPr="00915450">
              <w:rPr>
                <w:rFonts w:ascii="David" w:eastAsia="Calibri" w:hAnsi="David"/>
                <w:rtl/>
              </w:rPr>
              <w:t xml:space="preserve"> </w:t>
            </w:r>
            <w:r w:rsidRPr="00915450">
              <w:rPr>
                <w:rFonts w:ascii="David" w:eastAsia="Calibri" w:hAnsi="David" w:hint="eastAsia"/>
                <w:rtl/>
              </w:rPr>
              <w:t>כן</w:t>
            </w:r>
            <w:r w:rsidRPr="00915450">
              <w:rPr>
                <w:rFonts w:ascii="David" w:eastAsia="Calibri" w:hAnsi="David"/>
                <w:rtl/>
              </w:rPr>
              <w:t xml:space="preserve">, </w:t>
            </w:r>
            <w:r w:rsidRPr="00915450">
              <w:rPr>
                <w:rFonts w:ascii="David" w:eastAsia="Calibri" w:hAnsi="David" w:hint="eastAsia"/>
                <w:rtl/>
              </w:rPr>
              <w:t>הספק</w:t>
            </w:r>
            <w:r w:rsidRPr="00915450">
              <w:rPr>
                <w:rFonts w:ascii="David" w:eastAsia="Calibri" w:hAnsi="David"/>
                <w:rtl/>
              </w:rPr>
              <w:t xml:space="preserve"> </w:t>
            </w:r>
            <w:r w:rsidRPr="00915450">
              <w:rPr>
                <w:rFonts w:ascii="David" w:eastAsia="Calibri" w:hAnsi="David" w:hint="eastAsia"/>
                <w:rtl/>
              </w:rPr>
              <w:t>יהיה</w:t>
            </w:r>
            <w:r w:rsidRPr="00915450">
              <w:rPr>
                <w:rFonts w:ascii="David" w:eastAsia="Calibri" w:hAnsi="David"/>
                <w:rtl/>
              </w:rPr>
              <w:t xml:space="preserve"> </w:t>
            </w:r>
            <w:r w:rsidRPr="00915450">
              <w:rPr>
                <w:rFonts w:ascii="David" w:eastAsia="Calibri" w:hAnsi="David" w:hint="eastAsia"/>
                <w:rtl/>
              </w:rPr>
              <w:t>ראשי</w:t>
            </w:r>
            <w:r w:rsidRPr="00915450">
              <w:rPr>
                <w:rFonts w:ascii="David" w:eastAsia="Calibri" w:hAnsi="David"/>
                <w:rtl/>
              </w:rPr>
              <w:t xml:space="preserve"> </w:t>
            </w:r>
            <w:r w:rsidRPr="00915450">
              <w:rPr>
                <w:rFonts w:ascii="David" w:eastAsia="Calibri" w:hAnsi="David" w:hint="eastAsia"/>
                <w:rtl/>
              </w:rPr>
              <w:t>לבצע</w:t>
            </w:r>
            <w:r w:rsidRPr="00915450">
              <w:rPr>
                <w:rFonts w:ascii="David" w:eastAsia="Calibri" w:hAnsi="David"/>
                <w:rtl/>
              </w:rPr>
              <w:t xml:space="preserve"> 30% </w:t>
            </w:r>
            <w:r w:rsidRPr="00915450">
              <w:rPr>
                <w:rFonts w:ascii="David" w:eastAsia="Calibri" w:hAnsi="David" w:hint="eastAsia"/>
                <w:rtl/>
              </w:rPr>
              <w:t>מהמפגשים</w:t>
            </w:r>
            <w:r w:rsidRPr="00915450">
              <w:rPr>
                <w:rFonts w:ascii="David" w:eastAsia="Calibri" w:hAnsi="David"/>
                <w:rtl/>
              </w:rPr>
              <w:t xml:space="preserve"> </w:t>
            </w:r>
            <w:r w:rsidRPr="00915450">
              <w:rPr>
                <w:rFonts w:ascii="David" w:eastAsia="Calibri" w:hAnsi="David" w:hint="eastAsia"/>
                <w:rtl/>
              </w:rPr>
              <w:t>בשלב</w:t>
            </w:r>
            <w:r w:rsidRPr="00915450">
              <w:rPr>
                <w:rFonts w:ascii="David" w:eastAsia="Calibri" w:hAnsi="David"/>
                <w:rtl/>
              </w:rPr>
              <w:t xml:space="preserve"> "קיום פעילות ההכשרה ההדרכה והסיורים</w:t>
            </w:r>
            <w:r>
              <w:rPr>
                <w:rFonts w:ascii="David" w:eastAsia="Calibri" w:hAnsi="David" w:hint="cs"/>
                <w:rtl/>
              </w:rPr>
              <w:t>" בצורה מקוונת. כל יתר המרכיבים יבוצעו באופן פרונטלי.</w:t>
            </w:r>
          </w:p>
          <w:p w14:paraId="2D65E00C" w14:textId="2C90E9B6" w:rsidR="00AA7AE5" w:rsidRPr="00915450" w:rsidRDefault="00AA7AE5" w:rsidP="00915450">
            <w:pPr>
              <w:overflowPunct/>
              <w:autoSpaceDE/>
              <w:autoSpaceDN/>
              <w:adjustRightInd/>
              <w:textAlignment w:val="auto"/>
              <w:rPr>
                <w:rFonts w:ascii="David" w:eastAsia="Calibri" w:hAnsi="David"/>
              </w:rPr>
            </w:pPr>
          </w:p>
          <w:p w14:paraId="31C0C6FD" w14:textId="77777777" w:rsidR="00AA7AE5" w:rsidRPr="0096315E" w:rsidRDefault="00AA7AE5" w:rsidP="00AA7AE5">
            <w:pPr>
              <w:overflowPunct/>
              <w:autoSpaceDE/>
              <w:autoSpaceDN/>
              <w:adjustRightInd/>
              <w:textAlignment w:val="auto"/>
              <w:rPr>
                <w:rFonts w:ascii="David" w:eastAsia="Calibri" w:hAnsi="David"/>
                <w:rtl/>
              </w:rPr>
            </w:pPr>
          </w:p>
        </w:tc>
      </w:tr>
      <w:tr w:rsidR="00AA7AE5" w:rsidRPr="0096315E" w14:paraId="122B17B9" w14:textId="77777777" w:rsidTr="0096315E">
        <w:tc>
          <w:tcPr>
            <w:tcW w:w="846" w:type="dxa"/>
          </w:tcPr>
          <w:p w14:paraId="7EBCDEBE"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EBA0AC6" w14:textId="3658D85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4.9.3.3.1</w:t>
            </w:r>
          </w:p>
        </w:tc>
        <w:tc>
          <w:tcPr>
            <w:tcW w:w="891" w:type="dxa"/>
            <w:vAlign w:val="center"/>
          </w:tcPr>
          <w:p w14:paraId="323C0933" w14:textId="096FB927"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12</w:t>
            </w:r>
          </w:p>
        </w:tc>
        <w:tc>
          <w:tcPr>
            <w:tcW w:w="6633" w:type="dxa"/>
            <w:vAlign w:val="center"/>
          </w:tcPr>
          <w:p w14:paraId="4439B701" w14:textId="1E1ECE35" w:rsidR="00AA7AE5" w:rsidRPr="0096315E" w:rsidRDefault="00AA7AE5" w:rsidP="00AA7AE5">
            <w:pPr>
              <w:rPr>
                <w:rFonts w:ascii="David" w:hAnsi="David"/>
                <w:color w:val="000000"/>
                <w:rtl/>
              </w:rPr>
            </w:pPr>
            <w:r w:rsidRPr="0096315E">
              <w:rPr>
                <w:rFonts w:ascii="David" w:hAnsi="David"/>
                <w:rtl/>
              </w:rPr>
              <w:t>לאיזה רכיבים מהשירותים שיינתנו במסגרת המכרז מתייחס ה-30% שאותם ניתן לבצע באופן מקוון?</w:t>
            </w:r>
          </w:p>
        </w:tc>
        <w:tc>
          <w:tcPr>
            <w:tcW w:w="4348" w:type="dxa"/>
            <w:vAlign w:val="center"/>
          </w:tcPr>
          <w:p w14:paraId="752E7428" w14:textId="12B691D7"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לסעיפי המכרז הבאים: 4.9.3 - </w:t>
            </w:r>
            <w:r w:rsidRPr="00EC58D4">
              <w:rPr>
                <w:rtl/>
              </w:rPr>
              <w:t xml:space="preserve"> קיום פעילות ההכשרה ההדרכה והסיורים</w:t>
            </w:r>
          </w:p>
        </w:tc>
      </w:tr>
      <w:tr w:rsidR="00AA7AE5" w:rsidRPr="0096315E" w14:paraId="5C9C9B08" w14:textId="77777777" w:rsidTr="0096315E">
        <w:tc>
          <w:tcPr>
            <w:tcW w:w="846" w:type="dxa"/>
          </w:tcPr>
          <w:p w14:paraId="2D03D5E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731BF23" w14:textId="1ED99435"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4.9.1.1</w:t>
            </w:r>
          </w:p>
        </w:tc>
        <w:tc>
          <w:tcPr>
            <w:tcW w:w="891" w:type="dxa"/>
            <w:vAlign w:val="center"/>
          </w:tcPr>
          <w:p w14:paraId="1A7E4861" w14:textId="1C177DA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11</w:t>
            </w:r>
          </w:p>
        </w:tc>
        <w:tc>
          <w:tcPr>
            <w:tcW w:w="6633" w:type="dxa"/>
            <w:vAlign w:val="center"/>
          </w:tcPr>
          <w:p w14:paraId="4C3B9B86"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בסוף המשפט בסעיף 4.9.1.1. מופיעה המילה "למשל" מבלי שיש פירוט דוגמאות לאחר המילה. </w:t>
            </w:r>
          </w:p>
          <w:p w14:paraId="79AB8096" w14:textId="25CA3E32" w:rsidR="00AA7AE5" w:rsidRPr="0096315E" w:rsidRDefault="00AA7AE5" w:rsidP="00AA7AE5">
            <w:pPr>
              <w:rPr>
                <w:rFonts w:ascii="David" w:hAnsi="David"/>
                <w:color w:val="000000"/>
                <w:rtl/>
              </w:rPr>
            </w:pPr>
            <w:r w:rsidRPr="0096315E">
              <w:rPr>
                <w:rFonts w:ascii="David" w:hAnsi="David"/>
                <w:color w:val="000000"/>
                <w:rtl/>
                <w:lang w:eastAsia="en-US"/>
              </w:rPr>
              <w:t>מתבקשת הבהרה למשמעות המילה "למשל"</w:t>
            </w:r>
            <w:r w:rsidRPr="0096315E">
              <w:rPr>
                <w:rFonts w:ascii="David" w:hAnsi="David"/>
                <w:color w:val="000000"/>
                <w:lang w:eastAsia="en-US"/>
              </w:rPr>
              <w:t xml:space="preserve"> </w:t>
            </w:r>
            <w:r w:rsidRPr="0096315E">
              <w:rPr>
                <w:rFonts w:ascii="David" w:hAnsi="David"/>
                <w:color w:val="000000"/>
                <w:rtl/>
                <w:lang w:eastAsia="en-US"/>
              </w:rPr>
              <w:t xml:space="preserve">בהקשר זה. </w:t>
            </w:r>
          </w:p>
        </w:tc>
        <w:tc>
          <w:tcPr>
            <w:tcW w:w="4348" w:type="dxa"/>
            <w:vAlign w:val="center"/>
          </w:tcPr>
          <w:p w14:paraId="4370E20B" w14:textId="508FE8B8" w:rsidR="00AA7AE5" w:rsidRPr="0096315E" w:rsidRDefault="00AA7AE5" w:rsidP="00AA7AE5">
            <w:pPr>
              <w:overflowPunct/>
              <w:autoSpaceDE/>
              <w:autoSpaceDN/>
              <w:adjustRightInd/>
              <w:textAlignment w:val="auto"/>
              <w:rPr>
                <w:rFonts w:ascii="David" w:eastAsia="Calibri" w:hAnsi="David"/>
                <w:rtl/>
              </w:rPr>
            </w:pPr>
            <w:r>
              <w:rPr>
                <w:rFonts w:hint="cs"/>
                <w:rtl/>
              </w:rPr>
              <w:t>יש לקרוא את המשפט כך:</w:t>
            </w:r>
            <w:r>
              <w:rPr>
                <w:rtl/>
              </w:rPr>
              <w:br/>
            </w:r>
            <w:r>
              <w:rPr>
                <w:rFonts w:hint="cs"/>
                <w:rtl/>
              </w:rPr>
              <w:t xml:space="preserve">הספק יהיה אחראי לשיווק התוכנית. למשל, </w:t>
            </w:r>
            <w:r w:rsidRPr="009047F2">
              <w:rPr>
                <w:rtl/>
              </w:rPr>
              <w:t>על ידי הפצת התכנית לחברות הייטק מובילות במשק ושילובן בתהליכי הלמידה</w:t>
            </w:r>
            <w:r>
              <w:rPr>
                <w:rFonts w:hint="cs"/>
                <w:rtl/>
              </w:rPr>
              <w:t>.</w:t>
            </w:r>
            <w:r>
              <w:rPr>
                <w:rtl/>
              </w:rPr>
              <w:br/>
            </w:r>
            <w:r>
              <w:rPr>
                <w:rFonts w:hint="cs"/>
                <w:rtl/>
              </w:rPr>
              <w:t>הכוונה היא שהזוכה אחראי לפנות לא רק לחברות היי-טק אלא גם למסגרות המנהלות את פורשי צה"ל ומסגרות המלוות בוגרים מהאקדמיה.</w:t>
            </w:r>
          </w:p>
        </w:tc>
      </w:tr>
      <w:tr w:rsidR="00AA7AE5" w:rsidRPr="0096315E" w14:paraId="662E51E5" w14:textId="77777777" w:rsidTr="0096315E">
        <w:tc>
          <w:tcPr>
            <w:tcW w:w="846" w:type="dxa"/>
          </w:tcPr>
          <w:p w14:paraId="1CE240D2"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EDD7C40" w14:textId="5AC0C7D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4.9.2.4</w:t>
            </w:r>
          </w:p>
        </w:tc>
        <w:tc>
          <w:tcPr>
            <w:tcW w:w="891" w:type="dxa"/>
            <w:vAlign w:val="center"/>
          </w:tcPr>
          <w:p w14:paraId="01F4736D" w14:textId="30BEC451"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12</w:t>
            </w:r>
          </w:p>
        </w:tc>
        <w:tc>
          <w:tcPr>
            <w:tcW w:w="6633" w:type="dxa"/>
            <w:vAlign w:val="center"/>
          </w:tcPr>
          <w:p w14:paraId="19FCDDB7" w14:textId="217E2906" w:rsidR="00AA7AE5" w:rsidRPr="0096315E" w:rsidRDefault="00AA7AE5" w:rsidP="00AA7AE5">
            <w:pPr>
              <w:rPr>
                <w:rFonts w:ascii="David" w:hAnsi="David"/>
                <w:color w:val="000000"/>
                <w:rtl/>
              </w:rPr>
            </w:pPr>
            <w:r w:rsidRPr="0096315E">
              <w:rPr>
                <w:rFonts w:ascii="David" w:hAnsi="David"/>
                <w:color w:val="000000"/>
                <w:rtl/>
                <w:lang w:eastAsia="en-US"/>
              </w:rPr>
              <w:t>האם יש יעדים מספריים להטמעה של התוכנית בבתי הספר?</w:t>
            </w:r>
          </w:p>
        </w:tc>
        <w:tc>
          <w:tcPr>
            <w:tcW w:w="4348" w:type="dxa"/>
            <w:vAlign w:val="center"/>
          </w:tcPr>
          <w:p w14:paraId="14D2630B" w14:textId="244B4A06"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יעדים מספריים של הוראת "פיזיקה מחקרית" (שפורסמו בעבר ב"קול קורא" לבתי הספר, לפני הפעלת </w:t>
            </w:r>
            <w:proofErr w:type="spellStart"/>
            <w:r>
              <w:rPr>
                <w:rFonts w:ascii="David" w:eastAsia="Calibri" w:hAnsi="David" w:hint="cs"/>
                <w:rtl/>
              </w:rPr>
              <w:t>הגפ"ן</w:t>
            </w:r>
            <w:proofErr w:type="spellEnd"/>
            <w:r>
              <w:rPr>
                <w:rFonts w:ascii="David" w:eastAsia="Calibri" w:hAnsi="David" w:hint="cs"/>
                <w:rtl/>
              </w:rPr>
              <w:t>):</w:t>
            </w:r>
            <w:r>
              <w:rPr>
                <w:rFonts w:ascii="David" w:eastAsia="Calibri" w:hAnsi="David"/>
                <w:rtl/>
              </w:rPr>
              <w:br/>
            </w:r>
            <w:r>
              <w:rPr>
                <w:rFonts w:ascii="David" w:eastAsia="Calibri" w:hAnsi="David" w:hint="cs"/>
                <w:rtl/>
              </w:rPr>
              <w:t xml:space="preserve">בי"ס שיתחיל להפעיל "פיזיקה מחקרית", בשנת תשפ"ד: גודל קבוצה בכיתה י' </w:t>
            </w:r>
            <w:r>
              <w:rPr>
                <w:rFonts w:ascii="David" w:eastAsia="Calibri" w:hAnsi="David"/>
                <w:rtl/>
              </w:rPr>
              <w:t>–</w:t>
            </w:r>
            <w:r>
              <w:rPr>
                <w:rFonts w:ascii="David" w:eastAsia="Calibri" w:hAnsi="David" w:hint="cs"/>
                <w:rtl/>
              </w:rPr>
              <w:t xml:space="preserve"> 10 תלמידים.</w:t>
            </w:r>
            <w:r>
              <w:rPr>
                <w:rFonts w:ascii="David" w:eastAsia="Calibri" w:hAnsi="David"/>
                <w:rtl/>
              </w:rPr>
              <w:br/>
            </w:r>
            <w:r>
              <w:rPr>
                <w:rFonts w:ascii="David" w:eastAsia="Calibri" w:hAnsi="David" w:hint="cs"/>
                <w:rtl/>
              </w:rPr>
              <w:t>בי"ס שמפעיל "פיזיקה מחקרית": כל שכבה לפחות 6 תלמידים.</w:t>
            </w:r>
          </w:p>
        </w:tc>
      </w:tr>
      <w:tr w:rsidR="00AA7AE5" w:rsidRPr="0096315E" w14:paraId="5DB1A8DE" w14:textId="77777777" w:rsidTr="0096315E">
        <w:tc>
          <w:tcPr>
            <w:tcW w:w="846" w:type="dxa"/>
          </w:tcPr>
          <w:p w14:paraId="25227700"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63BF3DF" w14:textId="7FF89D99"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4.9.4.2.1</w:t>
            </w:r>
          </w:p>
        </w:tc>
        <w:tc>
          <w:tcPr>
            <w:tcW w:w="891" w:type="dxa"/>
            <w:vAlign w:val="center"/>
          </w:tcPr>
          <w:p w14:paraId="350786AF" w14:textId="7FC2EF4A"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12</w:t>
            </w:r>
          </w:p>
        </w:tc>
        <w:tc>
          <w:tcPr>
            <w:tcW w:w="6633" w:type="dxa"/>
            <w:vAlign w:val="center"/>
          </w:tcPr>
          <w:p w14:paraId="7CC6A4CA" w14:textId="7462DBB2" w:rsidR="00AA7AE5" w:rsidRPr="0096315E" w:rsidRDefault="00AA7AE5" w:rsidP="00AA7AE5">
            <w:pPr>
              <w:rPr>
                <w:rFonts w:ascii="David" w:hAnsi="David"/>
                <w:color w:val="000000"/>
                <w:rtl/>
              </w:rPr>
            </w:pPr>
            <w:r w:rsidRPr="0096315E">
              <w:rPr>
                <w:rFonts w:ascii="David" w:hAnsi="David"/>
                <w:color w:val="000000"/>
                <w:rtl/>
                <w:lang w:eastAsia="en-US"/>
              </w:rPr>
              <w:t xml:space="preserve">האם שעות הליווי צריכות להיות שעות אישיות או שניתן לקיים את הליווי לקבוצות של מורים. </w:t>
            </w:r>
          </w:p>
        </w:tc>
        <w:tc>
          <w:tcPr>
            <w:tcW w:w="4348" w:type="dxa"/>
            <w:vAlign w:val="center"/>
          </w:tcPr>
          <w:p w14:paraId="6BACC294" w14:textId="2B0E2D5A"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ניתן להנחות בקבוצות. ובלבד שהיקף כלל שעות ההנחיה, בחלוקתן לפי מספר המורים, לא יפחת מ-60 שעות לאדם.</w:t>
            </w:r>
          </w:p>
        </w:tc>
      </w:tr>
      <w:tr w:rsidR="00AA7AE5" w:rsidRPr="0096315E" w14:paraId="3B262B02" w14:textId="77777777" w:rsidTr="0096315E">
        <w:tc>
          <w:tcPr>
            <w:tcW w:w="846" w:type="dxa"/>
          </w:tcPr>
          <w:p w14:paraId="1BDD343A"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02957FC" w14:textId="0F93389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4.9.4.2.1</w:t>
            </w:r>
          </w:p>
        </w:tc>
        <w:tc>
          <w:tcPr>
            <w:tcW w:w="891" w:type="dxa"/>
            <w:vAlign w:val="center"/>
          </w:tcPr>
          <w:p w14:paraId="1D2119E4" w14:textId="1DEE0B17"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12</w:t>
            </w:r>
          </w:p>
        </w:tc>
        <w:tc>
          <w:tcPr>
            <w:tcW w:w="6633" w:type="dxa"/>
            <w:vAlign w:val="center"/>
          </w:tcPr>
          <w:p w14:paraId="19EB1446" w14:textId="502C20DC" w:rsidR="00AA7AE5" w:rsidRPr="0096315E" w:rsidRDefault="00AA7AE5" w:rsidP="00AA7AE5">
            <w:pPr>
              <w:rPr>
                <w:rFonts w:ascii="David" w:hAnsi="David"/>
                <w:color w:val="000000"/>
                <w:rtl/>
              </w:rPr>
            </w:pPr>
            <w:r w:rsidRPr="0096315E">
              <w:rPr>
                <w:rFonts w:ascii="David" w:hAnsi="David"/>
                <w:color w:val="000000"/>
                <w:rtl/>
                <w:lang w:eastAsia="en-US"/>
              </w:rPr>
              <w:t>מה הוא ההיקף משעות הליווי שניתן להעביר בהוראה מרחוק?</w:t>
            </w:r>
          </w:p>
        </w:tc>
        <w:tc>
          <w:tcPr>
            <w:tcW w:w="4348" w:type="dxa"/>
            <w:vAlign w:val="center"/>
          </w:tcPr>
          <w:p w14:paraId="6A75901A" w14:textId="33AC4DB8"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ראה תשובה 51 לעיל.</w:t>
            </w:r>
          </w:p>
        </w:tc>
      </w:tr>
      <w:tr w:rsidR="00AA7AE5" w:rsidRPr="0096315E" w14:paraId="3FC92792" w14:textId="77777777" w:rsidTr="0096315E">
        <w:tc>
          <w:tcPr>
            <w:tcW w:w="846" w:type="dxa"/>
          </w:tcPr>
          <w:p w14:paraId="5FE0A686"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8615B3D" w14:textId="47F577E8"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4.9.4.2.2</w:t>
            </w:r>
          </w:p>
        </w:tc>
        <w:tc>
          <w:tcPr>
            <w:tcW w:w="891" w:type="dxa"/>
            <w:vAlign w:val="center"/>
          </w:tcPr>
          <w:p w14:paraId="59F616F7" w14:textId="2F05CCE9"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12</w:t>
            </w:r>
          </w:p>
        </w:tc>
        <w:tc>
          <w:tcPr>
            <w:tcW w:w="6633" w:type="dxa"/>
            <w:vAlign w:val="center"/>
          </w:tcPr>
          <w:p w14:paraId="50DBD979" w14:textId="0C92C104" w:rsidR="00AA7AE5" w:rsidRPr="0096315E" w:rsidRDefault="00AA7AE5" w:rsidP="00AA7AE5">
            <w:pPr>
              <w:rPr>
                <w:rFonts w:ascii="David" w:hAnsi="David"/>
                <w:color w:val="000000"/>
                <w:rtl/>
              </w:rPr>
            </w:pPr>
            <w:r w:rsidRPr="0096315E">
              <w:rPr>
                <w:rFonts w:ascii="David" w:hAnsi="David"/>
                <w:color w:val="000000"/>
                <w:rtl/>
                <w:lang w:eastAsia="en-US"/>
              </w:rPr>
              <w:t xml:space="preserve">מתבקשת הבהרה האם השעות האלו יתחלקו לכל משתתפי התוכנית או שמדובר בשעות לבוגר.  </w:t>
            </w:r>
          </w:p>
        </w:tc>
        <w:tc>
          <w:tcPr>
            <w:tcW w:w="4348" w:type="dxa"/>
            <w:vAlign w:val="center"/>
          </w:tcPr>
          <w:p w14:paraId="1D32C556" w14:textId="31B79023"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מדובר בשעות הטמעה מול שאר הגורמים בכלל בתי הספר. לא רק הבוגרים. ראו 4.9.4.1.1.</w:t>
            </w:r>
          </w:p>
        </w:tc>
      </w:tr>
      <w:tr w:rsidR="00AA7AE5" w:rsidRPr="0096315E" w14:paraId="47399662" w14:textId="77777777" w:rsidTr="0096315E">
        <w:tc>
          <w:tcPr>
            <w:tcW w:w="846" w:type="dxa"/>
          </w:tcPr>
          <w:p w14:paraId="232BE8E8"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692DDA7" w14:textId="75037D08"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4.9.4.2.2</w:t>
            </w:r>
          </w:p>
        </w:tc>
        <w:tc>
          <w:tcPr>
            <w:tcW w:w="891" w:type="dxa"/>
            <w:vAlign w:val="center"/>
          </w:tcPr>
          <w:p w14:paraId="2B4E338D" w14:textId="21E0A028"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12</w:t>
            </w:r>
          </w:p>
        </w:tc>
        <w:tc>
          <w:tcPr>
            <w:tcW w:w="6633" w:type="dxa"/>
            <w:vAlign w:val="center"/>
          </w:tcPr>
          <w:p w14:paraId="416CE8EF"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על פי הסעיף, היקף ההטמעה מול גורמי מערכת החינוך הוא 12 </w:t>
            </w:r>
            <w:proofErr w:type="spellStart"/>
            <w:r w:rsidRPr="0096315E">
              <w:rPr>
                <w:rFonts w:ascii="David" w:hAnsi="David"/>
                <w:color w:val="000000"/>
                <w:rtl/>
                <w:lang w:eastAsia="en-US"/>
              </w:rPr>
              <w:t>ש"ש</w:t>
            </w:r>
            <w:proofErr w:type="spellEnd"/>
            <w:r w:rsidRPr="0096315E">
              <w:rPr>
                <w:rFonts w:ascii="David" w:hAnsi="David"/>
                <w:color w:val="000000"/>
                <w:rtl/>
                <w:lang w:eastAsia="en-US"/>
              </w:rPr>
              <w:t xml:space="preserve">. </w:t>
            </w:r>
          </w:p>
          <w:p w14:paraId="721C6091" w14:textId="0A3100D4" w:rsidR="00AA7AE5" w:rsidRPr="0096315E" w:rsidRDefault="00AA7AE5" w:rsidP="00AA7AE5">
            <w:pPr>
              <w:rPr>
                <w:rFonts w:ascii="David" w:hAnsi="David"/>
                <w:color w:val="000000"/>
                <w:rtl/>
              </w:rPr>
            </w:pPr>
            <w:r w:rsidRPr="0096315E">
              <w:rPr>
                <w:rFonts w:ascii="David" w:hAnsi="David"/>
                <w:color w:val="000000"/>
                <w:rtl/>
                <w:lang w:eastAsia="en-US"/>
              </w:rPr>
              <w:t>למה הכוונה במונח "</w:t>
            </w:r>
            <w:proofErr w:type="spellStart"/>
            <w:r w:rsidRPr="0096315E">
              <w:rPr>
                <w:rFonts w:ascii="David" w:hAnsi="David"/>
                <w:i/>
                <w:iCs/>
                <w:color w:val="000000"/>
                <w:rtl/>
                <w:lang w:eastAsia="en-US"/>
              </w:rPr>
              <w:t>ש"ש</w:t>
            </w:r>
            <w:proofErr w:type="spellEnd"/>
            <w:r w:rsidRPr="0096315E">
              <w:rPr>
                <w:rFonts w:ascii="David" w:hAnsi="David"/>
                <w:color w:val="000000"/>
                <w:rtl/>
                <w:lang w:eastAsia="en-US"/>
              </w:rPr>
              <w:t>"?</w:t>
            </w:r>
          </w:p>
        </w:tc>
        <w:tc>
          <w:tcPr>
            <w:tcW w:w="4348" w:type="dxa"/>
            <w:vAlign w:val="center"/>
          </w:tcPr>
          <w:p w14:paraId="45B18B4B" w14:textId="3BDFC70B"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 xml:space="preserve">שעות </w:t>
            </w:r>
            <w:r>
              <w:rPr>
                <w:rFonts w:ascii="David" w:eastAsia="Calibri" w:hAnsi="David" w:hint="cs"/>
                <w:rtl/>
              </w:rPr>
              <w:t>בכל שבוע</w:t>
            </w:r>
            <w:r w:rsidRPr="0096315E">
              <w:rPr>
                <w:rFonts w:ascii="David" w:eastAsia="Calibri" w:hAnsi="David"/>
                <w:rtl/>
              </w:rPr>
              <w:t>.</w:t>
            </w:r>
          </w:p>
        </w:tc>
      </w:tr>
      <w:tr w:rsidR="00AA7AE5" w:rsidRPr="0096315E" w14:paraId="4F72E85B" w14:textId="77777777" w:rsidTr="0096315E">
        <w:tc>
          <w:tcPr>
            <w:tcW w:w="846" w:type="dxa"/>
          </w:tcPr>
          <w:p w14:paraId="58259C7A"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5F0C71E" w14:textId="14F97CFD"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4.9.4.2.2</w:t>
            </w:r>
          </w:p>
        </w:tc>
        <w:tc>
          <w:tcPr>
            <w:tcW w:w="891" w:type="dxa"/>
            <w:vAlign w:val="center"/>
          </w:tcPr>
          <w:p w14:paraId="711398B8" w14:textId="423CC3B0"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12</w:t>
            </w:r>
          </w:p>
        </w:tc>
        <w:tc>
          <w:tcPr>
            <w:tcW w:w="6633" w:type="dxa"/>
            <w:vAlign w:val="center"/>
          </w:tcPr>
          <w:p w14:paraId="302BFF3F"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על פי הסעיף, היקף ההטמעה מול גורמי מערכת החינוך הוא 12 </w:t>
            </w:r>
            <w:proofErr w:type="spellStart"/>
            <w:r w:rsidRPr="0096315E">
              <w:rPr>
                <w:rFonts w:ascii="David" w:hAnsi="David"/>
                <w:color w:val="000000"/>
                <w:rtl/>
                <w:lang w:eastAsia="en-US"/>
              </w:rPr>
              <w:t>ש"ש</w:t>
            </w:r>
            <w:proofErr w:type="spellEnd"/>
            <w:r w:rsidRPr="0096315E">
              <w:rPr>
                <w:rFonts w:ascii="David" w:hAnsi="David"/>
                <w:color w:val="000000"/>
                <w:rtl/>
                <w:lang w:eastAsia="en-US"/>
              </w:rPr>
              <w:t xml:space="preserve">. </w:t>
            </w:r>
          </w:p>
          <w:p w14:paraId="17D6CE58" w14:textId="22EBD23B" w:rsidR="00AA7AE5" w:rsidRPr="0096315E" w:rsidRDefault="00AA7AE5" w:rsidP="00AA7AE5">
            <w:pPr>
              <w:rPr>
                <w:rFonts w:ascii="David" w:hAnsi="David"/>
                <w:color w:val="000000"/>
                <w:rtl/>
              </w:rPr>
            </w:pPr>
            <w:r w:rsidRPr="0096315E">
              <w:rPr>
                <w:rFonts w:ascii="David" w:hAnsi="David"/>
                <w:color w:val="000000"/>
                <w:rtl/>
                <w:lang w:eastAsia="en-US"/>
              </w:rPr>
              <w:t xml:space="preserve">האם היקף השעות מתייחס לשנת לימודים או לשנת פעילות (12 חודשים מתחילת הפעילות)? </w:t>
            </w:r>
          </w:p>
        </w:tc>
        <w:tc>
          <w:tcPr>
            <w:tcW w:w="4348" w:type="dxa"/>
            <w:vAlign w:val="center"/>
          </w:tcPr>
          <w:p w14:paraId="26B6D76B" w14:textId="1EA92362"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12 חודשים.</w:t>
            </w:r>
          </w:p>
        </w:tc>
      </w:tr>
      <w:tr w:rsidR="00AA7AE5" w:rsidRPr="0096315E" w14:paraId="5D10B90C" w14:textId="77777777" w:rsidTr="0096315E">
        <w:tc>
          <w:tcPr>
            <w:tcW w:w="846" w:type="dxa"/>
          </w:tcPr>
          <w:p w14:paraId="3449BBC0"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BB47C89" w14:textId="4BECD9B4"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4.9.4</w:t>
            </w:r>
          </w:p>
        </w:tc>
        <w:tc>
          <w:tcPr>
            <w:tcW w:w="891" w:type="dxa"/>
            <w:vAlign w:val="center"/>
          </w:tcPr>
          <w:p w14:paraId="261A47B2" w14:textId="5868B80A"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12</w:t>
            </w:r>
          </w:p>
        </w:tc>
        <w:tc>
          <w:tcPr>
            <w:tcW w:w="6633" w:type="dxa"/>
            <w:vAlign w:val="center"/>
          </w:tcPr>
          <w:p w14:paraId="446935D1"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כותרת הסעיף היא "ליווי ותמיכה בבוגרי ההשתלמות." </w:t>
            </w:r>
          </w:p>
          <w:p w14:paraId="593D4CC8" w14:textId="13427922" w:rsidR="00AA7AE5" w:rsidRPr="0096315E" w:rsidRDefault="00AA7AE5" w:rsidP="00AA7AE5">
            <w:pPr>
              <w:rPr>
                <w:rFonts w:ascii="David" w:hAnsi="David"/>
                <w:color w:val="000000"/>
                <w:rtl/>
              </w:rPr>
            </w:pPr>
            <w:r w:rsidRPr="0096315E">
              <w:rPr>
                <w:rFonts w:ascii="David" w:hAnsi="David"/>
                <w:color w:val="000000"/>
                <w:rtl/>
                <w:lang w:eastAsia="en-US"/>
              </w:rPr>
              <w:t xml:space="preserve">למה הכוונה 'בוגרי ההשתלמות'? האם הכוונה היא לבוגרי תכנית 'ההכשרה' והאם בוגרי ההשתלמות הם גם המוכשרים? </w:t>
            </w:r>
          </w:p>
        </w:tc>
        <w:tc>
          <w:tcPr>
            <w:tcW w:w="4348" w:type="dxa"/>
            <w:vAlign w:val="center"/>
          </w:tcPr>
          <w:p w14:paraId="1FB77BAF" w14:textId="12E3BB07"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בוגרי ההשתלמות הם גם המוכשרים </w:t>
            </w:r>
          </w:p>
        </w:tc>
      </w:tr>
      <w:tr w:rsidR="00AA7AE5" w:rsidRPr="0096315E" w14:paraId="36B23603" w14:textId="77777777" w:rsidTr="0096315E">
        <w:tc>
          <w:tcPr>
            <w:tcW w:w="846" w:type="dxa"/>
          </w:tcPr>
          <w:p w14:paraId="405C514A"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0A766B7" w14:textId="782DB788"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4.11, סעיף 1</w:t>
            </w:r>
          </w:p>
        </w:tc>
        <w:tc>
          <w:tcPr>
            <w:tcW w:w="891" w:type="dxa"/>
            <w:vAlign w:val="center"/>
          </w:tcPr>
          <w:p w14:paraId="211C445D" w14:textId="0CE6E6BA"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13</w:t>
            </w:r>
          </w:p>
        </w:tc>
        <w:tc>
          <w:tcPr>
            <w:tcW w:w="6633" w:type="dxa"/>
            <w:vAlign w:val="center"/>
          </w:tcPr>
          <w:p w14:paraId="112E2D0A"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בשורה הראשונה בטבלה בסעיף 4.11 המתייחסת להיקף הפרויקט מפורט כי כמות המרכיב </w:t>
            </w:r>
            <w:r w:rsidRPr="0096315E">
              <w:rPr>
                <w:rFonts w:ascii="David" w:hAnsi="David"/>
                <w:rtl/>
              </w:rPr>
              <w:t>"משתלמים ומורים מוסבים</w:t>
            </w:r>
            <w:r w:rsidRPr="0096315E">
              <w:rPr>
                <w:rFonts w:ascii="David" w:hAnsi="David"/>
                <w:color w:val="000000"/>
                <w:rtl/>
                <w:lang w:eastAsia="en-US"/>
              </w:rPr>
              <w:t xml:space="preserve">" היא 30. </w:t>
            </w:r>
          </w:p>
          <w:p w14:paraId="54775B02" w14:textId="33828657" w:rsidR="00AA7AE5" w:rsidRPr="0096315E" w:rsidRDefault="00AA7AE5" w:rsidP="00AA7AE5">
            <w:pPr>
              <w:rPr>
                <w:rFonts w:ascii="David" w:hAnsi="David"/>
                <w:color w:val="000000"/>
                <w:rtl/>
              </w:rPr>
            </w:pPr>
            <w:r w:rsidRPr="0096315E">
              <w:rPr>
                <w:rFonts w:ascii="David" w:hAnsi="David"/>
                <w:color w:val="000000"/>
                <w:rtl/>
                <w:lang w:eastAsia="en-US"/>
              </w:rPr>
              <w:t xml:space="preserve">האם כל התוכנית כוללת רק 30 מורים? </w:t>
            </w:r>
          </w:p>
        </w:tc>
        <w:tc>
          <w:tcPr>
            <w:tcW w:w="4348" w:type="dxa"/>
            <w:vAlign w:val="center"/>
          </w:tcPr>
          <w:p w14:paraId="01EB308D" w14:textId="458AC0B4"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בכל שנה במשך הפעלת התכנית יהיו 30 אנשים.</w:t>
            </w:r>
            <w:r w:rsidRPr="0096315E">
              <w:rPr>
                <w:rFonts w:ascii="David" w:eastAsia="Calibri" w:hAnsi="David"/>
                <w:rtl/>
              </w:rPr>
              <w:t xml:space="preserve"> זו כוונת המשרד נכון למועד פרסום המכרז. המשרד רשאי לשנות מספר זה כאמור בסעיף 4.11.2.</w:t>
            </w:r>
          </w:p>
        </w:tc>
      </w:tr>
      <w:tr w:rsidR="00AA7AE5" w:rsidRPr="0096315E" w14:paraId="7B75CDFC" w14:textId="77777777" w:rsidTr="0096315E">
        <w:tc>
          <w:tcPr>
            <w:tcW w:w="846" w:type="dxa"/>
          </w:tcPr>
          <w:p w14:paraId="670B55BB"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8E4E470" w14:textId="316889CE"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4.11, סעיף 2</w:t>
            </w:r>
          </w:p>
        </w:tc>
        <w:tc>
          <w:tcPr>
            <w:tcW w:w="891" w:type="dxa"/>
            <w:vAlign w:val="center"/>
          </w:tcPr>
          <w:p w14:paraId="401C800B" w14:textId="127B6148"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13</w:t>
            </w:r>
          </w:p>
        </w:tc>
        <w:tc>
          <w:tcPr>
            <w:tcW w:w="6633" w:type="dxa"/>
            <w:vAlign w:val="center"/>
          </w:tcPr>
          <w:p w14:paraId="2068FA4B" w14:textId="224FB889" w:rsidR="00AA7AE5" w:rsidRPr="0096315E" w:rsidRDefault="00AA7AE5" w:rsidP="00AA7AE5">
            <w:pPr>
              <w:rPr>
                <w:rFonts w:ascii="David" w:hAnsi="David"/>
                <w:color w:val="000000"/>
                <w:rtl/>
              </w:rPr>
            </w:pPr>
            <w:r w:rsidRPr="0096315E">
              <w:rPr>
                <w:rFonts w:ascii="David" w:hAnsi="David"/>
                <w:color w:val="000000"/>
                <w:rtl/>
                <w:lang w:eastAsia="en-US"/>
              </w:rPr>
              <w:t xml:space="preserve">נבקש לקבל פירוט בנוגע לחלוקה בין כמות המורים בחטיבה העליונה ובין כמות המורים בחטיבת הביניים שייקחו חלק בפרויקט. </w:t>
            </w:r>
          </w:p>
        </w:tc>
        <w:tc>
          <w:tcPr>
            <w:tcW w:w="4348" w:type="dxa"/>
            <w:vAlign w:val="center"/>
          </w:tcPr>
          <w:p w14:paraId="7656CFFB" w14:textId="3D2865F3"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הציפיות של כותבי המכרז שההפעלה תתרכז בעיקר במורי </w:t>
            </w:r>
            <w:proofErr w:type="spellStart"/>
            <w:r>
              <w:rPr>
                <w:rFonts w:ascii="David" w:eastAsia="Calibri" w:hAnsi="David" w:hint="cs"/>
                <w:rtl/>
              </w:rPr>
              <w:t>חט"ע</w:t>
            </w:r>
            <w:proofErr w:type="spellEnd"/>
            <w:r>
              <w:rPr>
                <w:rFonts w:ascii="David" w:eastAsia="Calibri" w:hAnsi="David" w:hint="cs"/>
                <w:rtl/>
              </w:rPr>
              <w:t xml:space="preserve"> והם יהוו 80% מההפעלה.</w:t>
            </w:r>
          </w:p>
        </w:tc>
      </w:tr>
      <w:tr w:rsidR="00AA7AE5" w:rsidRPr="0096315E" w14:paraId="1FE93EB2" w14:textId="77777777" w:rsidTr="0096315E">
        <w:tc>
          <w:tcPr>
            <w:tcW w:w="846" w:type="dxa"/>
          </w:tcPr>
          <w:p w14:paraId="0ACF378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A91EF4A" w14:textId="67672E24"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4.11, סעיף 2</w:t>
            </w:r>
          </w:p>
        </w:tc>
        <w:tc>
          <w:tcPr>
            <w:tcW w:w="891" w:type="dxa"/>
            <w:vAlign w:val="center"/>
          </w:tcPr>
          <w:p w14:paraId="5B95BB07" w14:textId="7C621B21"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12-13</w:t>
            </w:r>
          </w:p>
        </w:tc>
        <w:tc>
          <w:tcPr>
            <w:tcW w:w="6633" w:type="dxa"/>
            <w:vAlign w:val="center"/>
          </w:tcPr>
          <w:p w14:paraId="5AB7AB16"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נבקש הבהרה למה מתייחס המונח "שנתון" בשורה 2 בטבלה שבסעיף 4.11. </w:t>
            </w:r>
          </w:p>
          <w:p w14:paraId="1A34F0E2" w14:textId="532B4C9F" w:rsidR="00AA7AE5" w:rsidRPr="0096315E" w:rsidRDefault="00AA7AE5" w:rsidP="00AA7AE5">
            <w:pPr>
              <w:rPr>
                <w:rFonts w:ascii="David" w:hAnsi="David"/>
                <w:color w:val="000000"/>
                <w:rtl/>
              </w:rPr>
            </w:pPr>
            <w:r w:rsidRPr="0096315E">
              <w:rPr>
                <w:rFonts w:ascii="David" w:hAnsi="David"/>
                <w:color w:val="000000"/>
                <w:rtl/>
                <w:lang w:eastAsia="en-US"/>
              </w:rPr>
              <w:t>האם הכוונה היא לשנת הפעלה של הפרויקט, או לשכבת גיל ל-3 שנים? או למשהו אחר?</w:t>
            </w:r>
          </w:p>
        </w:tc>
        <w:tc>
          <w:tcPr>
            <w:tcW w:w="4348" w:type="dxa"/>
            <w:vAlign w:val="center"/>
          </w:tcPr>
          <w:p w14:paraId="7C09D2CF" w14:textId="770F85F7"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שנת הפעלה</w:t>
            </w:r>
          </w:p>
        </w:tc>
      </w:tr>
      <w:tr w:rsidR="00AA7AE5" w:rsidRPr="0096315E" w14:paraId="360A3CC4" w14:textId="77777777" w:rsidTr="0096315E">
        <w:tc>
          <w:tcPr>
            <w:tcW w:w="846" w:type="dxa"/>
          </w:tcPr>
          <w:p w14:paraId="778F16DB"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76CD801" w14:textId="3F27639A"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4.11 סעיף 3</w:t>
            </w:r>
          </w:p>
        </w:tc>
        <w:tc>
          <w:tcPr>
            <w:tcW w:w="891" w:type="dxa"/>
            <w:vAlign w:val="center"/>
          </w:tcPr>
          <w:p w14:paraId="35A76F5D" w14:textId="6524DDBD"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13</w:t>
            </w:r>
          </w:p>
        </w:tc>
        <w:tc>
          <w:tcPr>
            <w:tcW w:w="6633" w:type="dxa"/>
            <w:vAlign w:val="center"/>
          </w:tcPr>
          <w:p w14:paraId="525B90D9"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בשורה 3 בטבלה בסעיף 4.11 המתייחסת להיקף הפרויקט מפורט כי כמות מרכיב "מדריכי ההטמעה" היא 1,000 שעות שנתיות ל-30 מורים, כלומר 33 שעות ושליש לכל מורה. </w:t>
            </w:r>
          </w:p>
          <w:p w14:paraId="736803D2" w14:textId="1DD0B1F8" w:rsidR="00AA7AE5" w:rsidRPr="0096315E" w:rsidRDefault="00AA7AE5" w:rsidP="00AA7AE5">
            <w:pPr>
              <w:rPr>
                <w:rFonts w:ascii="David" w:hAnsi="David"/>
                <w:color w:val="000000"/>
                <w:rtl/>
              </w:rPr>
            </w:pPr>
            <w:r w:rsidRPr="0096315E">
              <w:rPr>
                <w:rFonts w:ascii="David" w:hAnsi="David"/>
                <w:color w:val="000000"/>
                <w:rtl/>
                <w:lang w:eastAsia="en-US"/>
              </w:rPr>
              <w:t xml:space="preserve">האם ההיקף המפורט בשורה זו נכון?  </w:t>
            </w:r>
          </w:p>
        </w:tc>
        <w:tc>
          <w:tcPr>
            <w:tcW w:w="4348" w:type="dxa"/>
            <w:vAlign w:val="center"/>
          </w:tcPr>
          <w:p w14:paraId="7867829A" w14:textId="670B637F"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היקף של כ-1 </w:t>
            </w:r>
            <w:proofErr w:type="spellStart"/>
            <w:r>
              <w:rPr>
                <w:rFonts w:ascii="David" w:eastAsia="Calibri" w:hAnsi="David" w:hint="cs"/>
                <w:rtl/>
              </w:rPr>
              <w:t>ש"ש</w:t>
            </w:r>
            <w:proofErr w:type="spellEnd"/>
            <w:r>
              <w:rPr>
                <w:rFonts w:ascii="David" w:eastAsia="Calibri" w:hAnsi="David" w:hint="cs"/>
                <w:rtl/>
              </w:rPr>
              <w:t xml:space="preserve"> למורה</w:t>
            </w:r>
          </w:p>
        </w:tc>
      </w:tr>
      <w:tr w:rsidR="00AA7AE5" w:rsidRPr="0096315E" w14:paraId="31C5E53E" w14:textId="77777777" w:rsidTr="0096315E">
        <w:tc>
          <w:tcPr>
            <w:tcW w:w="846" w:type="dxa"/>
          </w:tcPr>
          <w:p w14:paraId="5FF012EB"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812AAB9" w14:textId="6A484877"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4.11 סעיף 4</w:t>
            </w:r>
          </w:p>
        </w:tc>
        <w:tc>
          <w:tcPr>
            <w:tcW w:w="891" w:type="dxa"/>
            <w:vAlign w:val="center"/>
          </w:tcPr>
          <w:p w14:paraId="1F2C3D85" w14:textId="7210E11B"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13</w:t>
            </w:r>
          </w:p>
        </w:tc>
        <w:tc>
          <w:tcPr>
            <w:tcW w:w="6633" w:type="dxa"/>
            <w:vAlign w:val="center"/>
          </w:tcPr>
          <w:p w14:paraId="0C98CDE2"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בשורה 4 בטבלה בסעיף 4.11 המתייחסת להיקף הפרויקט, הכמות היא 8 </w:t>
            </w:r>
            <w:proofErr w:type="spellStart"/>
            <w:r w:rsidRPr="0096315E">
              <w:rPr>
                <w:rFonts w:ascii="David" w:hAnsi="David"/>
                <w:color w:val="000000"/>
                <w:rtl/>
                <w:lang w:eastAsia="en-US"/>
              </w:rPr>
              <w:t>ש"ש</w:t>
            </w:r>
            <w:proofErr w:type="spellEnd"/>
            <w:r w:rsidRPr="0096315E">
              <w:rPr>
                <w:rFonts w:ascii="David" w:hAnsi="David"/>
                <w:color w:val="000000"/>
                <w:rtl/>
                <w:lang w:eastAsia="en-US"/>
              </w:rPr>
              <w:t xml:space="preserve"> לכל 12 משתלמים. </w:t>
            </w:r>
          </w:p>
          <w:p w14:paraId="7F40E7A3" w14:textId="5D1F215B" w:rsidR="00AA7AE5" w:rsidRPr="0096315E" w:rsidRDefault="00AA7AE5" w:rsidP="00AA7AE5">
            <w:pPr>
              <w:rPr>
                <w:rFonts w:ascii="David" w:hAnsi="David"/>
                <w:color w:val="000000"/>
                <w:rtl/>
              </w:rPr>
            </w:pPr>
            <w:r w:rsidRPr="0096315E">
              <w:rPr>
                <w:rFonts w:ascii="David" w:hAnsi="David"/>
                <w:color w:val="000000"/>
                <w:rtl/>
                <w:lang w:eastAsia="en-US"/>
              </w:rPr>
              <w:t>למה הכוונה במונח "</w:t>
            </w:r>
            <w:proofErr w:type="spellStart"/>
            <w:r w:rsidRPr="0096315E">
              <w:rPr>
                <w:rFonts w:ascii="David" w:hAnsi="David"/>
                <w:i/>
                <w:iCs/>
                <w:color w:val="000000"/>
                <w:rtl/>
                <w:lang w:eastAsia="en-US"/>
              </w:rPr>
              <w:t>ש"ש</w:t>
            </w:r>
            <w:proofErr w:type="spellEnd"/>
            <w:r w:rsidRPr="0096315E">
              <w:rPr>
                <w:rFonts w:ascii="David" w:hAnsi="David"/>
                <w:color w:val="000000"/>
                <w:rtl/>
                <w:lang w:eastAsia="en-US"/>
              </w:rPr>
              <w:t>"?</w:t>
            </w:r>
          </w:p>
        </w:tc>
        <w:tc>
          <w:tcPr>
            <w:tcW w:w="4348" w:type="dxa"/>
            <w:vAlign w:val="center"/>
          </w:tcPr>
          <w:p w14:paraId="78034DA0" w14:textId="3AF4F839"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שעות שבועיות</w:t>
            </w:r>
          </w:p>
        </w:tc>
      </w:tr>
      <w:tr w:rsidR="00AA7AE5" w:rsidRPr="0096315E" w14:paraId="043F9D13" w14:textId="77777777" w:rsidTr="0096315E">
        <w:tc>
          <w:tcPr>
            <w:tcW w:w="846" w:type="dxa"/>
          </w:tcPr>
          <w:p w14:paraId="1DA93152"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tcPr>
          <w:p w14:paraId="7ED5DD5E" w14:textId="0E4F7A20" w:rsidR="00AA7AE5" w:rsidRPr="0096315E" w:rsidRDefault="00AA7AE5" w:rsidP="00AA7AE5">
            <w:pPr>
              <w:widowControl w:val="0"/>
              <w:jc w:val="center"/>
              <w:rPr>
                <w:rFonts w:ascii="David" w:hAnsi="David"/>
                <w:color w:val="000000"/>
                <w:rtl/>
              </w:rPr>
            </w:pPr>
            <w:r w:rsidRPr="0096315E">
              <w:rPr>
                <w:rFonts w:ascii="David" w:hAnsi="David"/>
                <w:rtl/>
              </w:rPr>
              <w:t>4.11.2</w:t>
            </w:r>
          </w:p>
        </w:tc>
        <w:tc>
          <w:tcPr>
            <w:tcW w:w="891" w:type="dxa"/>
          </w:tcPr>
          <w:p w14:paraId="6D9A6365" w14:textId="1A0CDDD7" w:rsidR="00AA7AE5" w:rsidRPr="0096315E" w:rsidRDefault="00AA7AE5" w:rsidP="00AA7AE5">
            <w:pPr>
              <w:widowControl w:val="0"/>
              <w:jc w:val="center"/>
              <w:rPr>
                <w:rFonts w:ascii="David" w:hAnsi="David"/>
                <w:color w:val="000000"/>
                <w:rtl/>
              </w:rPr>
            </w:pPr>
            <w:r w:rsidRPr="0096315E">
              <w:rPr>
                <w:rFonts w:ascii="David" w:eastAsia="David" w:hAnsi="David"/>
                <w:b/>
                <w:rtl/>
              </w:rPr>
              <w:t>13</w:t>
            </w:r>
          </w:p>
        </w:tc>
        <w:tc>
          <w:tcPr>
            <w:tcW w:w="6633" w:type="dxa"/>
          </w:tcPr>
          <w:p w14:paraId="7AA74E21" w14:textId="77777777" w:rsidR="00AA7AE5" w:rsidRPr="0096315E" w:rsidRDefault="00AA7AE5" w:rsidP="00AA7AE5">
            <w:pPr>
              <w:rPr>
                <w:rFonts w:ascii="David" w:hAnsi="David"/>
                <w:rtl/>
              </w:rPr>
            </w:pPr>
            <w:r w:rsidRPr="0096315E">
              <w:rPr>
                <w:rFonts w:ascii="David" w:hAnsi="David"/>
                <w:rtl/>
              </w:rPr>
              <w:t>הקביעה כי מדובר במכרז בהיקפים משתנים, ולכן למשרד שמורה הזכות להגדיל או לצמצם את היקפי הפעילות כפי שפורטו לעיל, וזאת בהתאם לשיקול המשרד והתקציב השנתי הקיים לפעילות במכרז, יוצרת למציע סיכון שאין באפשרותו להעריך.</w:t>
            </w:r>
          </w:p>
          <w:p w14:paraId="56E40A75" w14:textId="7F6D3DB2" w:rsidR="00AA7AE5" w:rsidRPr="0096315E" w:rsidRDefault="00AA7AE5" w:rsidP="00AA7AE5">
            <w:pPr>
              <w:rPr>
                <w:rFonts w:ascii="David" w:hAnsi="David"/>
                <w:color w:val="000000"/>
                <w:rtl/>
              </w:rPr>
            </w:pPr>
            <w:r w:rsidRPr="0096315E">
              <w:rPr>
                <w:rFonts w:ascii="David" w:hAnsi="David"/>
                <w:rtl/>
              </w:rPr>
              <w:t xml:space="preserve">לכן, נבקש כי הסעיף יעודכן כך שישקף איזון סיכונים סביר יותר בין המשרד והמציע, באופן שבו למשרד תהיה שמורה הזכות להגדיל או לצמצם את </w:t>
            </w:r>
            <w:r w:rsidRPr="0096315E">
              <w:rPr>
                <w:rFonts w:ascii="David" w:hAnsi="David"/>
                <w:rtl/>
              </w:rPr>
              <w:lastRenderedPageBreak/>
              <w:t>היקפי הפעילות המשוערים, בכפוף להצגת המתווה לספק ומתן האפשרות לספק להשמיע טענותיו.</w:t>
            </w:r>
          </w:p>
        </w:tc>
        <w:tc>
          <w:tcPr>
            <w:tcW w:w="4348" w:type="dxa"/>
          </w:tcPr>
          <w:p w14:paraId="05721295" w14:textId="05B47766"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lastRenderedPageBreak/>
              <w:t>אין שינוי במסמכי המכרז. המשרד ינהג בשקיפות ובסבירות בהפעלת סעיף זה.</w:t>
            </w:r>
          </w:p>
        </w:tc>
      </w:tr>
      <w:tr w:rsidR="00AA7AE5" w:rsidRPr="0096315E" w14:paraId="5EDDD97F" w14:textId="77777777" w:rsidTr="0096315E">
        <w:tc>
          <w:tcPr>
            <w:tcW w:w="846" w:type="dxa"/>
          </w:tcPr>
          <w:p w14:paraId="75440803"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DF44D5B" w14:textId="1CE4E3A8"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6.6</w:t>
            </w:r>
          </w:p>
        </w:tc>
        <w:tc>
          <w:tcPr>
            <w:tcW w:w="891" w:type="dxa"/>
            <w:vAlign w:val="center"/>
          </w:tcPr>
          <w:p w14:paraId="3048760C" w14:textId="13FE5F9A" w:rsidR="00AA7AE5" w:rsidRPr="0096315E" w:rsidRDefault="00AA7AE5" w:rsidP="00AA7AE5">
            <w:pPr>
              <w:widowControl w:val="0"/>
              <w:jc w:val="center"/>
              <w:rPr>
                <w:rFonts w:ascii="David" w:hAnsi="David"/>
                <w:color w:val="000000"/>
                <w:rtl/>
              </w:rPr>
            </w:pPr>
            <w:r w:rsidRPr="0096315E">
              <w:rPr>
                <w:rFonts w:ascii="David" w:eastAsia="David" w:hAnsi="David"/>
                <w:b/>
                <w:rtl/>
              </w:rPr>
              <w:t>14</w:t>
            </w:r>
          </w:p>
        </w:tc>
        <w:tc>
          <w:tcPr>
            <w:tcW w:w="6633" w:type="dxa"/>
            <w:vAlign w:val="center"/>
          </w:tcPr>
          <w:p w14:paraId="28D4E823" w14:textId="77553B59" w:rsidR="00AA7AE5" w:rsidRPr="0096315E" w:rsidRDefault="00AA7AE5" w:rsidP="00AA7AE5">
            <w:pPr>
              <w:rPr>
                <w:rFonts w:ascii="David" w:hAnsi="David"/>
                <w:rtl/>
              </w:rPr>
            </w:pPr>
            <w:r w:rsidRPr="0096315E">
              <w:rPr>
                <w:rFonts w:ascii="David" w:hAnsi="David"/>
                <w:rtl/>
              </w:rPr>
              <w:t>בסעיף זה נכתב כי במקרה שבו המשרד ידרוש את החלפת אחד מהעובדים, על הספק יהיה להחליף את העובד בתוך 14 יום ממועד הודעת המשרד על כך.</w:t>
            </w:r>
          </w:p>
          <w:p w14:paraId="0ADA570B" w14:textId="77777777" w:rsidR="00AA7AE5" w:rsidRPr="0096315E" w:rsidRDefault="00AA7AE5" w:rsidP="00AA7AE5">
            <w:pPr>
              <w:rPr>
                <w:rFonts w:ascii="David" w:hAnsi="David"/>
                <w:rtl/>
              </w:rPr>
            </w:pPr>
            <w:r w:rsidRPr="0096315E">
              <w:rPr>
                <w:rFonts w:ascii="David" w:hAnsi="David"/>
                <w:rtl/>
              </w:rPr>
              <w:t>נבקש כי הוראות הסעיף יעודכנו כך שביחס לתפקידי הניהול, תקופת הזמן להחלפתם תעודכן ל-</w:t>
            </w:r>
            <w:r w:rsidRPr="0096315E">
              <w:rPr>
                <w:rFonts w:ascii="David" w:hAnsi="David"/>
                <w:b/>
                <w:bCs/>
                <w:u w:val="single"/>
                <w:rtl/>
              </w:rPr>
              <w:t>60 ימים</w:t>
            </w:r>
            <w:r w:rsidRPr="0096315E">
              <w:rPr>
                <w:rFonts w:ascii="David" w:hAnsi="David"/>
                <w:rtl/>
              </w:rPr>
              <w:t xml:space="preserve">, מכיוון שמדובר בעובדים בכירים והמכרז קובע עבורם תנאי סף ספציפיים ומחמירים. </w:t>
            </w:r>
          </w:p>
          <w:p w14:paraId="66E589F7" w14:textId="7549E9AE" w:rsidR="00AA7AE5" w:rsidRPr="0096315E" w:rsidRDefault="00AA7AE5" w:rsidP="00AA7AE5">
            <w:pPr>
              <w:rPr>
                <w:rFonts w:ascii="David" w:hAnsi="David"/>
                <w:color w:val="000000"/>
                <w:rtl/>
              </w:rPr>
            </w:pPr>
            <w:r w:rsidRPr="0096315E">
              <w:rPr>
                <w:rFonts w:ascii="David" w:hAnsi="David"/>
                <w:rtl/>
              </w:rPr>
              <w:t xml:space="preserve">איתור עובד מתאים לתפקיד מפתח, שמחזיק בכל התארים והניסיון שהמשרד דורש, עשוי לקחת זמן לא קצר. גיוס מהיר מדי, לאחר תהליך איתור חפוז, כתוצאה מדרישות מחמירות יתר על המידה שהוטמעו במכרז יכול לחזור ולפגוע דווקא במשרד, כך שספקים ימהרו לגייס בעלי תפקיד לא מתאימים רק כדי לעמוד בלוחות הזמנים המחמירים הקבועים במכרז. </w:t>
            </w:r>
          </w:p>
        </w:tc>
        <w:tc>
          <w:tcPr>
            <w:tcW w:w="4348" w:type="dxa"/>
          </w:tcPr>
          <w:p w14:paraId="0EEAC03F" w14:textId="2223F0B9"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 המשרד ינהג בשקיפות ובסבירות בהפעלת סעיף זה.</w:t>
            </w:r>
          </w:p>
        </w:tc>
      </w:tr>
      <w:tr w:rsidR="00AA7AE5" w:rsidRPr="0096315E" w14:paraId="0C649CCB" w14:textId="77777777" w:rsidTr="0096315E">
        <w:tc>
          <w:tcPr>
            <w:tcW w:w="846" w:type="dxa"/>
          </w:tcPr>
          <w:p w14:paraId="429A0EEE"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B3BAA30" w14:textId="2F96AA41"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6.20.1.2; 6.20.2.2</w:t>
            </w:r>
          </w:p>
        </w:tc>
        <w:tc>
          <w:tcPr>
            <w:tcW w:w="891" w:type="dxa"/>
            <w:vAlign w:val="center"/>
          </w:tcPr>
          <w:p w14:paraId="2AFCB23B" w14:textId="420E44C6" w:rsidR="00AA7AE5" w:rsidRPr="0096315E" w:rsidRDefault="00AA7AE5" w:rsidP="00AA7AE5">
            <w:pPr>
              <w:widowControl w:val="0"/>
              <w:jc w:val="center"/>
              <w:rPr>
                <w:rFonts w:ascii="David" w:hAnsi="David"/>
                <w:color w:val="000000"/>
                <w:rtl/>
              </w:rPr>
            </w:pPr>
            <w:r w:rsidRPr="0096315E">
              <w:rPr>
                <w:rFonts w:ascii="David" w:eastAsia="David" w:hAnsi="David"/>
                <w:b/>
                <w:rtl/>
              </w:rPr>
              <w:t>16</w:t>
            </w:r>
          </w:p>
        </w:tc>
        <w:tc>
          <w:tcPr>
            <w:tcW w:w="6633" w:type="dxa"/>
            <w:vAlign w:val="center"/>
          </w:tcPr>
          <w:p w14:paraId="38712C82" w14:textId="77777777" w:rsidR="00AA7AE5" w:rsidRPr="0096315E" w:rsidRDefault="00AA7AE5" w:rsidP="00AA7AE5">
            <w:pPr>
              <w:rPr>
                <w:rFonts w:ascii="David" w:hAnsi="David"/>
                <w:rtl/>
              </w:rPr>
            </w:pPr>
            <w:r w:rsidRPr="0096315E">
              <w:rPr>
                <w:rFonts w:ascii="David" w:hAnsi="David"/>
                <w:rtl/>
              </w:rPr>
              <w:t xml:space="preserve">נבקש לעדכן את דרישות </w:t>
            </w:r>
            <w:proofErr w:type="spellStart"/>
            <w:r w:rsidRPr="0096315E">
              <w:rPr>
                <w:rFonts w:ascii="David" w:hAnsi="David"/>
                <w:rtl/>
              </w:rPr>
              <w:t>כח</w:t>
            </w:r>
            <w:proofErr w:type="spellEnd"/>
            <w:r w:rsidRPr="0096315E">
              <w:rPr>
                <w:rFonts w:ascii="David" w:hAnsi="David"/>
                <w:rtl/>
              </w:rPr>
              <w:t xml:space="preserve"> האדם באופן שאפשר הצגת מועמדים מתאימים עם השכלה והכשרה בתחומים נוספים שרלוונטיים לתוכנית. </w:t>
            </w:r>
          </w:p>
          <w:p w14:paraId="3B4E3D27" w14:textId="3E005EFC" w:rsidR="00AA7AE5" w:rsidRPr="0096315E" w:rsidRDefault="00AA7AE5" w:rsidP="00AA7AE5">
            <w:pPr>
              <w:rPr>
                <w:rFonts w:ascii="David" w:hAnsi="David"/>
                <w:color w:val="000000"/>
                <w:rtl/>
              </w:rPr>
            </w:pPr>
            <w:r w:rsidRPr="0096315E">
              <w:rPr>
                <w:rFonts w:ascii="David" w:hAnsi="David"/>
                <w:rtl/>
              </w:rPr>
              <w:t xml:space="preserve">בפרט, נבקש כי מנהל התוכנית והמנהל האחראי על התחומים האקדמיים יוכלו להיות בעלי תואר שלישי בהוראת המדעים (מתמטיקה, ביולוגיה וכד') ותואר הראשון בפיזיקה כולל תעודת הוראה. </w:t>
            </w:r>
          </w:p>
        </w:tc>
        <w:tc>
          <w:tcPr>
            <w:tcW w:w="4348" w:type="dxa"/>
            <w:vAlign w:val="center"/>
          </w:tcPr>
          <w:p w14:paraId="1DDC415C" w14:textId="77777777" w:rsidR="00AA7AE5"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יאושר תואר שלישי בהוראת המדעים. לא יאושר תואר שלישי בהוראת המדעים בהתמחות במתמטיקה בלבד. </w:t>
            </w:r>
          </w:p>
          <w:p w14:paraId="11D5830D" w14:textId="59AF6637" w:rsidR="00AA7AE5" w:rsidRDefault="00AA7AE5" w:rsidP="00AA7AE5">
            <w:pPr>
              <w:overflowPunct/>
              <w:autoSpaceDE/>
              <w:autoSpaceDN/>
              <w:adjustRightInd/>
              <w:textAlignment w:val="auto"/>
              <w:rPr>
                <w:rFonts w:ascii="David" w:eastAsia="Calibri" w:hAnsi="David"/>
                <w:rtl/>
              </w:rPr>
            </w:pPr>
            <w:r>
              <w:rPr>
                <w:rFonts w:ascii="David" w:eastAsia="Calibri" w:hAnsi="David" w:hint="cs"/>
                <w:rtl/>
              </w:rPr>
              <w:t>הניקוד עבור תואר שלישי בפיזיקה או הוראת המדעים בהתמחות פיזיקה יהיה 10 נקודות.</w:t>
            </w:r>
          </w:p>
          <w:p w14:paraId="438CD217" w14:textId="16032600"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הניקוד עבור תואר שלישי בהוראת המדעים כאשר התואר השני אינו בפיזיקה יהיה 8 נקודות בלבד.</w:t>
            </w:r>
          </w:p>
        </w:tc>
      </w:tr>
      <w:tr w:rsidR="00AA7AE5" w:rsidRPr="0096315E" w14:paraId="39C9D2A7" w14:textId="77777777" w:rsidTr="0096315E">
        <w:tc>
          <w:tcPr>
            <w:tcW w:w="846" w:type="dxa"/>
          </w:tcPr>
          <w:p w14:paraId="4ACD409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F33C8A2" w14:textId="72AD22E6"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6.20.3.1</w:t>
            </w:r>
          </w:p>
        </w:tc>
        <w:tc>
          <w:tcPr>
            <w:tcW w:w="891" w:type="dxa"/>
            <w:vAlign w:val="center"/>
          </w:tcPr>
          <w:p w14:paraId="40A4B848" w14:textId="7720D08E"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17</w:t>
            </w:r>
          </w:p>
        </w:tc>
        <w:tc>
          <w:tcPr>
            <w:tcW w:w="6633" w:type="dxa"/>
            <w:vAlign w:val="center"/>
          </w:tcPr>
          <w:p w14:paraId="0A3E7C4C" w14:textId="40EDD34B" w:rsidR="00AA7AE5" w:rsidRPr="0096315E" w:rsidRDefault="00AA7AE5" w:rsidP="00AA7AE5">
            <w:pPr>
              <w:rPr>
                <w:rFonts w:ascii="David" w:hAnsi="David"/>
                <w:color w:val="000000"/>
                <w:rtl/>
              </w:rPr>
            </w:pPr>
            <w:r w:rsidRPr="0096315E">
              <w:rPr>
                <w:rFonts w:ascii="David" w:hAnsi="David"/>
                <w:color w:val="000000"/>
                <w:rtl/>
                <w:lang w:eastAsia="en-US"/>
              </w:rPr>
              <w:t xml:space="preserve">לעניין ההשכלה הנדרשת ממדריכי ההטמעה, נבקש להוסיף גם חלופה של השכלה בתחום המדעים המדויקים. </w:t>
            </w:r>
          </w:p>
        </w:tc>
        <w:tc>
          <w:tcPr>
            <w:tcW w:w="4348" w:type="dxa"/>
            <w:vAlign w:val="center"/>
          </w:tcPr>
          <w:p w14:paraId="1A3336CB" w14:textId="1C10789D"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אין שינוי במסמכי המכרז.</w:t>
            </w:r>
          </w:p>
        </w:tc>
      </w:tr>
      <w:tr w:rsidR="00AA7AE5" w:rsidRPr="0096315E" w14:paraId="3638C1CB" w14:textId="77777777" w:rsidTr="0096315E">
        <w:tc>
          <w:tcPr>
            <w:tcW w:w="846" w:type="dxa"/>
          </w:tcPr>
          <w:p w14:paraId="76107EFC"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71E47A29" w14:textId="7ECFB9E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6.20.4.3</w:t>
            </w:r>
          </w:p>
        </w:tc>
        <w:tc>
          <w:tcPr>
            <w:tcW w:w="891" w:type="dxa"/>
            <w:vAlign w:val="center"/>
          </w:tcPr>
          <w:p w14:paraId="652F7765" w14:textId="021B2AE9"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18</w:t>
            </w:r>
          </w:p>
        </w:tc>
        <w:tc>
          <w:tcPr>
            <w:tcW w:w="6633" w:type="dxa"/>
            <w:vAlign w:val="center"/>
          </w:tcPr>
          <w:p w14:paraId="69044B4F" w14:textId="6749E06B" w:rsidR="00AA7AE5" w:rsidRPr="0096315E" w:rsidRDefault="00AA7AE5" w:rsidP="00AA7AE5">
            <w:pPr>
              <w:rPr>
                <w:rFonts w:ascii="David" w:hAnsi="David"/>
                <w:color w:val="000000"/>
                <w:rtl/>
              </w:rPr>
            </w:pPr>
            <w:r w:rsidRPr="0096315E">
              <w:rPr>
                <w:rFonts w:ascii="David" w:hAnsi="David"/>
                <w:color w:val="000000"/>
                <w:rtl/>
                <w:lang w:eastAsia="en-US"/>
              </w:rPr>
              <w:t xml:space="preserve">לעניין ההשכלה הנדרשת </w:t>
            </w:r>
            <w:r w:rsidRPr="0096315E">
              <w:rPr>
                <w:rFonts w:ascii="David" w:hAnsi="David"/>
                <w:rtl/>
              </w:rPr>
              <w:t>ממלווי הנחיית המשתלמים</w:t>
            </w:r>
            <w:r w:rsidRPr="0096315E">
              <w:rPr>
                <w:rFonts w:ascii="David" w:hAnsi="David"/>
                <w:color w:val="000000"/>
                <w:rtl/>
                <w:lang w:eastAsia="en-US"/>
              </w:rPr>
              <w:t>, נבקש להוסיף גם חלופה של השכלה בתחום המדעים המדויקים.</w:t>
            </w:r>
          </w:p>
        </w:tc>
        <w:tc>
          <w:tcPr>
            <w:tcW w:w="4348" w:type="dxa"/>
            <w:vAlign w:val="center"/>
          </w:tcPr>
          <w:p w14:paraId="64CA0BEF" w14:textId="5F420248"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אין שינוי במסמכי המכרז.</w:t>
            </w:r>
          </w:p>
        </w:tc>
      </w:tr>
      <w:tr w:rsidR="00AA7AE5" w:rsidRPr="0096315E" w14:paraId="7BFA26BD" w14:textId="77777777" w:rsidTr="0096315E">
        <w:tc>
          <w:tcPr>
            <w:tcW w:w="846" w:type="dxa"/>
          </w:tcPr>
          <w:p w14:paraId="6EA16B95"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833566C" w14:textId="77777777" w:rsidR="00AA7AE5" w:rsidRPr="0096315E" w:rsidRDefault="00AA7AE5" w:rsidP="00AA7AE5">
            <w:pPr>
              <w:keepNext/>
              <w:keepLines/>
              <w:widowControl w:val="0"/>
              <w:overflowPunct/>
              <w:autoSpaceDE/>
              <w:autoSpaceDN/>
              <w:adjustRightInd/>
              <w:jc w:val="center"/>
              <w:textAlignment w:val="auto"/>
              <w:rPr>
                <w:rFonts w:ascii="David" w:hAnsi="David"/>
                <w:color w:val="000000"/>
                <w:rtl/>
                <w:lang w:eastAsia="en-US"/>
              </w:rPr>
            </w:pPr>
            <w:r w:rsidRPr="0096315E">
              <w:rPr>
                <w:rFonts w:ascii="David" w:hAnsi="David"/>
                <w:color w:val="000000"/>
                <w:rtl/>
                <w:lang w:eastAsia="en-US"/>
              </w:rPr>
              <w:t>6.20.1.4.1;</w:t>
            </w:r>
          </w:p>
          <w:p w14:paraId="41A91B0E" w14:textId="048726C9"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6.20.1.4.2</w:t>
            </w:r>
          </w:p>
        </w:tc>
        <w:tc>
          <w:tcPr>
            <w:tcW w:w="891" w:type="dxa"/>
            <w:vAlign w:val="center"/>
          </w:tcPr>
          <w:p w14:paraId="0F7FBF88" w14:textId="4FE78D50"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16</w:t>
            </w:r>
          </w:p>
        </w:tc>
        <w:tc>
          <w:tcPr>
            <w:tcW w:w="6633" w:type="dxa"/>
            <w:vAlign w:val="center"/>
          </w:tcPr>
          <w:p w14:paraId="01251AEC"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כחלק מיעדי התוכנית בסעיף 6.20 שעליהם נדרש לדווח מנהל הפרויקט, מצוינת אוכלוסיית "לבורנטים".  </w:t>
            </w:r>
          </w:p>
          <w:p w14:paraId="07866F95"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שאר הוראות המכרז מתייחסות להכשרה של מורים. </w:t>
            </w:r>
          </w:p>
          <w:p w14:paraId="32E376E9" w14:textId="4B73622C" w:rsidR="00AA7AE5" w:rsidRPr="0096315E" w:rsidRDefault="00AA7AE5" w:rsidP="00AA7AE5">
            <w:pPr>
              <w:rPr>
                <w:rFonts w:ascii="David" w:hAnsi="David"/>
                <w:color w:val="000000"/>
                <w:rtl/>
              </w:rPr>
            </w:pPr>
            <w:r w:rsidRPr="0096315E">
              <w:rPr>
                <w:rFonts w:ascii="David" w:hAnsi="David"/>
                <w:color w:val="000000"/>
                <w:rtl/>
                <w:lang w:eastAsia="en-US"/>
              </w:rPr>
              <w:t xml:space="preserve">כיצד תימדד עמידה ביעדים בנוגע ללבורנטים? </w:t>
            </w:r>
          </w:p>
        </w:tc>
        <w:tc>
          <w:tcPr>
            <w:tcW w:w="4348" w:type="dxa"/>
            <w:vAlign w:val="center"/>
          </w:tcPr>
          <w:p w14:paraId="5B558C74" w14:textId="46A5C418"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המשרד מצפה כי הלבורנטים של בתי הספק שבהם המורים מוטמעים יהיה חלק מתהליך ההטמעה, אולם המכרז אינו מחייב זאת.</w:t>
            </w:r>
          </w:p>
        </w:tc>
      </w:tr>
      <w:tr w:rsidR="00AA7AE5" w:rsidRPr="0096315E" w14:paraId="26337F37" w14:textId="77777777" w:rsidTr="0096315E">
        <w:tc>
          <w:tcPr>
            <w:tcW w:w="846" w:type="dxa"/>
          </w:tcPr>
          <w:p w14:paraId="0E47D95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75698F28" w14:textId="248A1C6C"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6.20.1.4.4</w:t>
            </w:r>
          </w:p>
        </w:tc>
        <w:tc>
          <w:tcPr>
            <w:tcW w:w="891" w:type="dxa"/>
            <w:vAlign w:val="center"/>
          </w:tcPr>
          <w:p w14:paraId="6DA5E658" w14:textId="617122B7"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17</w:t>
            </w:r>
          </w:p>
        </w:tc>
        <w:tc>
          <w:tcPr>
            <w:tcW w:w="6633" w:type="dxa"/>
            <w:vAlign w:val="center"/>
          </w:tcPr>
          <w:p w14:paraId="10829EB4" w14:textId="6C4B4453" w:rsidR="00AA7AE5" w:rsidRPr="0096315E" w:rsidRDefault="00AA7AE5" w:rsidP="00AA7AE5">
            <w:pPr>
              <w:keepNext/>
              <w:keepLines/>
              <w:widowControl w:val="0"/>
              <w:overflowPunct/>
              <w:autoSpaceDE/>
              <w:autoSpaceDN/>
              <w:adjustRightInd/>
              <w:textAlignment w:val="auto"/>
              <w:rPr>
                <w:rFonts w:ascii="David" w:hAnsi="David"/>
                <w:color w:val="000000"/>
                <w:rtl/>
              </w:rPr>
            </w:pPr>
            <w:r w:rsidRPr="0096315E">
              <w:rPr>
                <w:rFonts w:ascii="David" w:hAnsi="David"/>
                <w:color w:val="000000"/>
                <w:rtl/>
                <w:lang w:eastAsia="en-US"/>
              </w:rPr>
              <w:t xml:space="preserve">בסעיף מצוין כי אחד מתחומי האחריות של מנהל הפרויקט הוא גיבוש מסלולי התפתחות אישית. עם זאת, אין התייחסות לרכיב זה בתיאור תכולת העבודה של מפעיל הפרויקט. </w:t>
            </w:r>
            <w:r>
              <w:rPr>
                <w:rFonts w:ascii="David" w:hAnsi="David" w:hint="cs"/>
                <w:color w:val="000000"/>
                <w:rtl/>
                <w:lang w:eastAsia="en-US"/>
              </w:rPr>
              <w:t xml:space="preserve"> </w:t>
            </w:r>
            <w:r w:rsidRPr="0096315E">
              <w:rPr>
                <w:rFonts w:ascii="David" w:hAnsi="David"/>
                <w:color w:val="000000"/>
                <w:rtl/>
                <w:lang w:eastAsia="en-US"/>
              </w:rPr>
              <w:t xml:space="preserve">מתבקשת הבהרה מה כלול בתחום זה ובאיזה רכיב של הצעת המחיר יש לכלול אותו. </w:t>
            </w:r>
          </w:p>
        </w:tc>
        <w:tc>
          <w:tcPr>
            <w:tcW w:w="4348" w:type="dxa"/>
            <w:vAlign w:val="center"/>
          </w:tcPr>
          <w:p w14:paraId="7E0F260B" w14:textId="6F1B5CD7"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באחריות הספק לקחת חלק בהליך הכשרת </w:t>
            </w:r>
            <w:proofErr w:type="spellStart"/>
            <w:r>
              <w:rPr>
                <w:rFonts w:ascii="David" w:eastAsia="Calibri" w:hAnsi="David" w:hint="cs"/>
                <w:rtl/>
              </w:rPr>
              <w:t>המתכשרים</w:t>
            </w:r>
            <w:proofErr w:type="spellEnd"/>
            <w:r>
              <w:rPr>
                <w:rFonts w:ascii="David" w:eastAsia="Calibri" w:hAnsi="David" w:hint="cs"/>
                <w:rtl/>
              </w:rPr>
              <w:t xml:space="preserve"> על כל היבטיו על מנת להגדיל את סיכויי הצלחתם בתוכנית ובעבודתם המעשית בשטח לאחר סיום התוכנית.</w:t>
            </w:r>
          </w:p>
        </w:tc>
      </w:tr>
      <w:tr w:rsidR="00AA7AE5" w:rsidRPr="0096315E" w14:paraId="61AAAB93" w14:textId="77777777" w:rsidTr="0096315E">
        <w:tc>
          <w:tcPr>
            <w:tcW w:w="846" w:type="dxa"/>
          </w:tcPr>
          <w:p w14:paraId="7578ADBE"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31AE3E99" w14:textId="560D2ACE"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6.20.1.4.6</w:t>
            </w:r>
          </w:p>
        </w:tc>
        <w:tc>
          <w:tcPr>
            <w:tcW w:w="891" w:type="dxa"/>
            <w:vAlign w:val="center"/>
          </w:tcPr>
          <w:p w14:paraId="04A42EB4" w14:textId="52300384"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17</w:t>
            </w:r>
          </w:p>
        </w:tc>
        <w:tc>
          <w:tcPr>
            <w:tcW w:w="6633" w:type="dxa"/>
            <w:vAlign w:val="center"/>
          </w:tcPr>
          <w:p w14:paraId="1703C143"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על פי הסעיף, המציע נדרש לנהל את </w:t>
            </w:r>
            <w:r w:rsidRPr="0096315E">
              <w:rPr>
                <w:rFonts w:ascii="David" w:hAnsi="David"/>
                <w:rtl/>
              </w:rPr>
              <w:t xml:space="preserve">הליווי האישי לבוגרי התכנית מסיום ההכשרה </w:t>
            </w:r>
            <w:r w:rsidRPr="0096315E">
              <w:rPr>
                <w:rFonts w:ascii="David" w:hAnsi="David"/>
                <w:b/>
                <w:bCs/>
                <w:rtl/>
              </w:rPr>
              <w:t>ובמשך שלוש השנים הראשונות</w:t>
            </w:r>
            <w:r w:rsidRPr="0096315E">
              <w:rPr>
                <w:rFonts w:ascii="David" w:hAnsi="David"/>
                <w:rtl/>
              </w:rPr>
              <w:t xml:space="preserve"> בבית הספר בתאמה </w:t>
            </w:r>
            <w:proofErr w:type="spellStart"/>
            <w:r w:rsidRPr="0096315E">
              <w:rPr>
                <w:rFonts w:ascii="David" w:hAnsi="David"/>
                <w:rtl/>
              </w:rPr>
              <w:t>ללתכני</w:t>
            </w:r>
            <w:proofErr w:type="spellEnd"/>
            <w:r w:rsidRPr="0096315E">
              <w:rPr>
                <w:rFonts w:ascii="David" w:hAnsi="David"/>
                <w:rtl/>
              </w:rPr>
              <w:t xml:space="preserve"> התוכנית.</w:t>
            </w:r>
            <w:r w:rsidRPr="0096315E">
              <w:rPr>
                <w:rFonts w:ascii="David" w:hAnsi="David"/>
                <w:color w:val="000000"/>
                <w:rtl/>
                <w:lang w:eastAsia="en-US"/>
              </w:rPr>
              <w:t xml:space="preserve"> (ההדגשה לא במקור). </w:t>
            </w:r>
          </w:p>
          <w:p w14:paraId="0619E6CF"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נבקש הבהרה כי במקרה שההתקשרות תסתיים במהלך אותן 3 שנים, אחריות זו תעבור לספק הבא שיפעיל את הפרויקט. </w:t>
            </w:r>
          </w:p>
          <w:p w14:paraId="29A06EEE" w14:textId="2AB840E8" w:rsidR="00AA7AE5" w:rsidRPr="0096315E" w:rsidRDefault="00AA7AE5" w:rsidP="00AA7AE5">
            <w:pPr>
              <w:rPr>
                <w:rFonts w:ascii="David" w:hAnsi="David"/>
                <w:color w:val="000000"/>
                <w:rtl/>
              </w:rPr>
            </w:pPr>
            <w:r w:rsidRPr="0096315E">
              <w:rPr>
                <w:rFonts w:ascii="David" w:hAnsi="David"/>
                <w:color w:val="000000"/>
                <w:rtl/>
                <w:lang w:eastAsia="en-US"/>
              </w:rPr>
              <w:t xml:space="preserve">לחלופין, נבקש לקבל הבהרה כיצד תשולם תמורה עבור רכיב זה לאחר תקופת ההתקשרות. </w:t>
            </w:r>
          </w:p>
        </w:tc>
        <w:tc>
          <w:tcPr>
            <w:tcW w:w="4348" w:type="dxa"/>
            <w:vAlign w:val="center"/>
          </w:tcPr>
          <w:p w14:paraId="0ACC7B81" w14:textId="3864643B"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 xml:space="preserve">השנה השלישית להתקשרות תהיה השנה האחרונה בה יתחיל מחזור </w:t>
            </w:r>
            <w:proofErr w:type="spellStart"/>
            <w:r>
              <w:rPr>
                <w:rFonts w:ascii="David" w:eastAsia="Calibri" w:hAnsi="David" w:hint="cs"/>
                <w:rtl/>
              </w:rPr>
              <w:t>מתכשרים</w:t>
            </w:r>
            <w:proofErr w:type="spellEnd"/>
            <w:r>
              <w:rPr>
                <w:rFonts w:ascii="David" w:eastAsia="Calibri" w:hAnsi="David" w:hint="cs"/>
                <w:rtl/>
              </w:rPr>
              <w:t xml:space="preserve"> חדש. </w:t>
            </w:r>
            <w:proofErr w:type="spellStart"/>
            <w:r>
              <w:rPr>
                <w:rFonts w:ascii="David" w:eastAsia="Calibri" w:hAnsi="David" w:hint="cs"/>
                <w:rtl/>
              </w:rPr>
              <w:t>מתכשרים</w:t>
            </w:r>
            <w:proofErr w:type="spellEnd"/>
            <w:r>
              <w:rPr>
                <w:rFonts w:ascii="David" w:eastAsia="Calibri" w:hAnsi="David" w:hint="cs"/>
                <w:rtl/>
              </w:rPr>
              <w:t xml:space="preserve"> אלה ישלימו את הליך הליווי האישי יחד עם הספק אשר יזכה במכרז זה. מחזור </w:t>
            </w:r>
            <w:proofErr w:type="spellStart"/>
            <w:r>
              <w:rPr>
                <w:rFonts w:ascii="David" w:eastAsia="Calibri" w:hAnsi="David" w:hint="cs"/>
                <w:rtl/>
              </w:rPr>
              <w:t>המתכשרים</w:t>
            </w:r>
            <w:proofErr w:type="spellEnd"/>
            <w:r>
              <w:rPr>
                <w:rFonts w:ascii="David" w:eastAsia="Calibri" w:hAnsi="David" w:hint="cs"/>
                <w:rtl/>
              </w:rPr>
              <w:t xml:space="preserve"> הרביעי יבוצע על ידי  הספק </w:t>
            </w:r>
            <w:r w:rsidR="00D620A3">
              <w:rPr>
                <w:rFonts w:ascii="David" w:eastAsia="Calibri" w:hAnsi="David" w:hint="cs"/>
                <w:rtl/>
              </w:rPr>
              <w:t xml:space="preserve">שייבחר </w:t>
            </w:r>
            <w:r>
              <w:rPr>
                <w:rFonts w:ascii="David" w:eastAsia="Calibri" w:hAnsi="David" w:hint="cs"/>
                <w:rtl/>
              </w:rPr>
              <w:t>במכרז הבא שיתפרסם לשירות זה.</w:t>
            </w:r>
          </w:p>
        </w:tc>
      </w:tr>
      <w:tr w:rsidR="00AA7AE5" w:rsidRPr="0096315E" w14:paraId="0C5A35A0" w14:textId="77777777" w:rsidTr="0096315E">
        <w:tc>
          <w:tcPr>
            <w:tcW w:w="846" w:type="dxa"/>
          </w:tcPr>
          <w:p w14:paraId="02EEC77F"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D68039E" w14:textId="799ED679"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11.6</w:t>
            </w:r>
          </w:p>
        </w:tc>
        <w:tc>
          <w:tcPr>
            <w:tcW w:w="891" w:type="dxa"/>
            <w:vAlign w:val="center"/>
          </w:tcPr>
          <w:p w14:paraId="3A5F8BE2" w14:textId="5D96EA20"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21</w:t>
            </w:r>
          </w:p>
        </w:tc>
        <w:tc>
          <w:tcPr>
            <w:tcW w:w="6633" w:type="dxa"/>
            <w:vAlign w:val="center"/>
          </w:tcPr>
          <w:p w14:paraId="01A0A55F" w14:textId="77777777" w:rsidR="00AA7AE5" w:rsidRPr="0096315E" w:rsidRDefault="00AA7AE5" w:rsidP="00AA7AE5">
            <w:pPr>
              <w:keepNext/>
              <w:keepLines/>
              <w:widowControl w:val="0"/>
              <w:overflowPunct/>
              <w:autoSpaceDE/>
              <w:autoSpaceDN/>
              <w:adjustRightInd/>
              <w:jc w:val="left"/>
              <w:textAlignment w:val="auto"/>
              <w:rPr>
                <w:rFonts w:ascii="David" w:hAnsi="David"/>
                <w:color w:val="000000"/>
                <w:rtl/>
                <w:lang w:eastAsia="en-US"/>
              </w:rPr>
            </w:pPr>
            <w:r w:rsidRPr="0096315E">
              <w:rPr>
                <w:rFonts w:ascii="David" w:hAnsi="David"/>
                <w:color w:val="000000"/>
                <w:rtl/>
                <w:lang w:eastAsia="en-US"/>
              </w:rPr>
              <w:t>בסעיף   11.6 במסמך המכרז נקבע ש "</w:t>
            </w:r>
            <w:r w:rsidRPr="0096315E">
              <w:rPr>
                <w:rFonts w:ascii="David" w:hAnsi="David"/>
                <w:i/>
                <w:iCs/>
                <w:color w:val="000000"/>
                <w:rtl/>
                <w:lang w:eastAsia="en-US"/>
              </w:rPr>
              <w:t>על הקבלן לפעול במסגרת המכרז על פי דרישות של הרשות למשפט טכנולוגיה ומידע (</w:t>
            </w:r>
            <w:proofErr w:type="spellStart"/>
            <w:r w:rsidRPr="0096315E">
              <w:rPr>
                <w:rFonts w:ascii="David" w:hAnsi="David"/>
                <w:i/>
                <w:iCs/>
                <w:color w:val="000000"/>
                <w:rtl/>
                <w:lang w:eastAsia="en-US"/>
              </w:rPr>
              <w:t>רמו"ט</w:t>
            </w:r>
            <w:proofErr w:type="spellEnd"/>
            <w:r w:rsidRPr="0096315E">
              <w:rPr>
                <w:rFonts w:ascii="David" w:hAnsi="David"/>
                <w:i/>
                <w:iCs/>
                <w:color w:val="000000"/>
                <w:rtl/>
                <w:lang w:eastAsia="en-US"/>
              </w:rPr>
              <w:t>) מס' 2/2011 – "</w:t>
            </w:r>
            <w:hyperlink r:id="rId8" w:history="1">
              <w:r w:rsidRPr="0096315E">
                <w:rPr>
                  <w:rFonts w:ascii="David" w:hAnsi="David"/>
                  <w:i/>
                  <w:iCs/>
                  <w:color w:val="000000"/>
                  <w:rtl/>
                  <w:lang w:eastAsia="en-US"/>
                </w:rPr>
                <w:t>שימוש בשירותי מיקור חוץ (</w:t>
              </w:r>
              <w:r w:rsidRPr="0096315E">
                <w:rPr>
                  <w:rFonts w:ascii="David" w:hAnsi="David"/>
                  <w:i/>
                  <w:iCs/>
                  <w:color w:val="000000"/>
                  <w:lang w:eastAsia="en-US"/>
                </w:rPr>
                <w:t>outsourcing</w:t>
              </w:r>
              <w:r w:rsidRPr="0096315E">
                <w:rPr>
                  <w:rFonts w:ascii="David" w:hAnsi="David"/>
                  <w:i/>
                  <w:iCs/>
                  <w:color w:val="000000"/>
                  <w:rtl/>
                  <w:lang w:eastAsia="en-US"/>
                </w:rPr>
                <w:t>) לעיבוד מידע אישי</w:t>
              </w:r>
            </w:hyperlink>
            <w:r w:rsidRPr="0096315E">
              <w:rPr>
                <w:rFonts w:ascii="David" w:hAnsi="David"/>
                <w:color w:val="000000"/>
                <w:rtl/>
                <w:lang w:eastAsia="en-US"/>
              </w:rPr>
              <w:t>"  - מדובר על דרישות מיושנות שאינן עדכניות.  </w:t>
            </w:r>
          </w:p>
          <w:p w14:paraId="7E863284" w14:textId="0AF4D587" w:rsidR="00AA7AE5" w:rsidRPr="0096315E" w:rsidRDefault="00AA7AE5" w:rsidP="00AA7AE5">
            <w:pPr>
              <w:rPr>
                <w:rFonts w:ascii="David" w:hAnsi="David"/>
                <w:color w:val="000000"/>
                <w:rtl/>
              </w:rPr>
            </w:pPr>
            <w:r w:rsidRPr="0096315E">
              <w:rPr>
                <w:rFonts w:ascii="David" w:hAnsi="David"/>
                <w:color w:val="000000"/>
                <w:rtl/>
                <w:lang w:eastAsia="en-US"/>
              </w:rPr>
              <w:t>האם ישנן דרישות עדכניות חדשות לפיהם נדרש לפעול?</w:t>
            </w:r>
          </w:p>
        </w:tc>
        <w:tc>
          <w:tcPr>
            <w:tcW w:w="4348" w:type="dxa"/>
            <w:vAlign w:val="center"/>
          </w:tcPr>
          <w:p w14:paraId="7D4CF4D9" w14:textId="478D3EBA"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w:t>
            </w:r>
          </w:p>
        </w:tc>
      </w:tr>
      <w:tr w:rsidR="00AA7AE5" w:rsidRPr="0096315E" w14:paraId="1B241235" w14:textId="77777777" w:rsidTr="0096315E">
        <w:tc>
          <w:tcPr>
            <w:tcW w:w="846" w:type="dxa"/>
          </w:tcPr>
          <w:p w14:paraId="34425763"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701F3C1E" w14:textId="6DB04F5E"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13.4</w:t>
            </w:r>
          </w:p>
        </w:tc>
        <w:tc>
          <w:tcPr>
            <w:tcW w:w="891" w:type="dxa"/>
            <w:vAlign w:val="center"/>
          </w:tcPr>
          <w:p w14:paraId="79522BDA" w14:textId="1FE1BEC0"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25</w:t>
            </w:r>
          </w:p>
        </w:tc>
        <w:tc>
          <w:tcPr>
            <w:tcW w:w="6633" w:type="dxa"/>
            <w:vAlign w:val="center"/>
          </w:tcPr>
          <w:p w14:paraId="60694C32" w14:textId="325F95B5" w:rsidR="00AA7AE5" w:rsidRPr="0096315E" w:rsidRDefault="00AA7AE5" w:rsidP="00AA7AE5">
            <w:pPr>
              <w:rPr>
                <w:rFonts w:ascii="David" w:hAnsi="David"/>
                <w:color w:val="000000"/>
                <w:rtl/>
              </w:rPr>
            </w:pPr>
            <w:r w:rsidRPr="0096315E">
              <w:rPr>
                <w:rFonts w:ascii="David" w:hAnsi="David"/>
                <w:color w:val="000000"/>
                <w:rtl/>
                <w:lang w:eastAsia="en-US"/>
              </w:rPr>
              <w:t>שורה- 5 במקום "הביטוחים" מבוקש לציין "בביטוחי החבויות".</w:t>
            </w:r>
          </w:p>
        </w:tc>
        <w:tc>
          <w:tcPr>
            <w:tcW w:w="4348" w:type="dxa"/>
            <w:vAlign w:val="center"/>
          </w:tcPr>
          <w:p w14:paraId="429CF9B3" w14:textId="68664803"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w:t>
            </w:r>
          </w:p>
        </w:tc>
      </w:tr>
      <w:tr w:rsidR="00AA7AE5" w:rsidRPr="0096315E" w14:paraId="641E82E8" w14:textId="77777777" w:rsidTr="0096315E">
        <w:tc>
          <w:tcPr>
            <w:tcW w:w="846" w:type="dxa"/>
          </w:tcPr>
          <w:p w14:paraId="3243D6A5"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F8E49B0" w14:textId="17FEFEF2"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13.4</w:t>
            </w:r>
          </w:p>
        </w:tc>
        <w:tc>
          <w:tcPr>
            <w:tcW w:w="891" w:type="dxa"/>
            <w:vAlign w:val="center"/>
          </w:tcPr>
          <w:p w14:paraId="40ADC54C" w14:textId="2C875A9D"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25</w:t>
            </w:r>
          </w:p>
        </w:tc>
        <w:tc>
          <w:tcPr>
            <w:tcW w:w="6633" w:type="dxa"/>
            <w:vAlign w:val="center"/>
          </w:tcPr>
          <w:p w14:paraId="6576BEDD" w14:textId="5FAC0490" w:rsidR="00AA7AE5" w:rsidRPr="0096315E" w:rsidRDefault="00AA7AE5" w:rsidP="00AA7AE5">
            <w:pPr>
              <w:rPr>
                <w:rFonts w:ascii="David" w:hAnsi="David"/>
                <w:color w:val="000000"/>
                <w:rtl/>
              </w:rPr>
            </w:pPr>
            <w:r w:rsidRPr="0096315E">
              <w:rPr>
                <w:rFonts w:ascii="David" w:hAnsi="David"/>
                <w:color w:val="000000"/>
                <w:rtl/>
                <w:lang w:eastAsia="en-US"/>
              </w:rPr>
              <w:t>שורה 7- במקום "כל הביטוחים" מבוקש לציין "בביטוחי הרכוש".</w:t>
            </w:r>
          </w:p>
        </w:tc>
        <w:tc>
          <w:tcPr>
            <w:tcW w:w="4348" w:type="dxa"/>
            <w:vAlign w:val="center"/>
          </w:tcPr>
          <w:p w14:paraId="1784FE5A" w14:textId="36E58783"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w:t>
            </w:r>
          </w:p>
        </w:tc>
      </w:tr>
      <w:tr w:rsidR="00AA7AE5" w:rsidRPr="0096315E" w14:paraId="72489DC9" w14:textId="77777777" w:rsidTr="0096315E">
        <w:tc>
          <w:tcPr>
            <w:tcW w:w="846" w:type="dxa"/>
          </w:tcPr>
          <w:p w14:paraId="02ADDAF5"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62B59FA0" w14:textId="6537E5BF"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15.9.1.1</w:t>
            </w:r>
          </w:p>
        </w:tc>
        <w:tc>
          <w:tcPr>
            <w:tcW w:w="891" w:type="dxa"/>
            <w:vAlign w:val="center"/>
          </w:tcPr>
          <w:p w14:paraId="6CB9A6EC" w14:textId="2C75BDA2"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28</w:t>
            </w:r>
          </w:p>
        </w:tc>
        <w:tc>
          <w:tcPr>
            <w:tcW w:w="6633" w:type="dxa"/>
            <w:vAlign w:val="center"/>
          </w:tcPr>
          <w:p w14:paraId="3BF8C33F"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על פי הסעיף, המציעים נדרשים להציע </w:t>
            </w:r>
            <w:r w:rsidRPr="0096315E">
              <w:rPr>
                <w:rFonts w:ascii="David" w:hAnsi="David"/>
                <w:rtl/>
              </w:rPr>
              <w:t>מחיר לביצוע שעת השתלמות להכשרת מורים</w:t>
            </w:r>
            <w:r w:rsidRPr="0096315E">
              <w:rPr>
                <w:rFonts w:ascii="David" w:hAnsi="David"/>
                <w:color w:val="000000"/>
                <w:rtl/>
                <w:lang w:eastAsia="en-US"/>
              </w:rPr>
              <w:t xml:space="preserve">. </w:t>
            </w:r>
          </w:p>
          <w:p w14:paraId="2945AEDC" w14:textId="51672818" w:rsidR="00AA7AE5" w:rsidRPr="0096315E" w:rsidRDefault="00AA7AE5" w:rsidP="00AA7AE5">
            <w:pPr>
              <w:rPr>
                <w:rFonts w:ascii="David" w:hAnsi="David"/>
                <w:color w:val="000000"/>
                <w:rtl/>
              </w:rPr>
            </w:pPr>
            <w:r w:rsidRPr="0096315E">
              <w:rPr>
                <w:rFonts w:ascii="David" w:hAnsi="David"/>
                <w:color w:val="000000"/>
                <w:rtl/>
                <w:lang w:eastAsia="en-US"/>
              </w:rPr>
              <w:t xml:space="preserve">מבקשים לקבל הבהרה האם המחיר כולל את כל אוכלוסיות המורים השונות המרכיבות את קהל היעד שצפוי להשתתף בתוכנית הכשרת </w:t>
            </w:r>
            <w:proofErr w:type="spellStart"/>
            <w:r w:rsidRPr="0096315E">
              <w:rPr>
                <w:rFonts w:ascii="David" w:hAnsi="David"/>
                <w:color w:val="000000"/>
                <w:rtl/>
                <w:lang w:eastAsia="en-US"/>
              </w:rPr>
              <w:t>כח</w:t>
            </w:r>
            <w:proofErr w:type="spellEnd"/>
            <w:r w:rsidRPr="0096315E">
              <w:rPr>
                <w:rFonts w:ascii="David" w:hAnsi="David"/>
                <w:color w:val="000000"/>
                <w:rtl/>
                <w:lang w:eastAsia="en-US"/>
              </w:rPr>
              <w:t xml:space="preserve"> האדם. </w:t>
            </w:r>
          </w:p>
        </w:tc>
        <w:tc>
          <w:tcPr>
            <w:tcW w:w="4348" w:type="dxa"/>
            <w:vAlign w:val="center"/>
          </w:tcPr>
          <w:p w14:paraId="715202F6" w14:textId="2FE3DC84"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המחיר כולל את כל אוכלוסיות המורים.</w:t>
            </w:r>
          </w:p>
        </w:tc>
      </w:tr>
      <w:tr w:rsidR="00AA7AE5" w:rsidRPr="0096315E" w14:paraId="7670CD6D" w14:textId="77777777" w:rsidTr="0096315E">
        <w:tc>
          <w:tcPr>
            <w:tcW w:w="846" w:type="dxa"/>
          </w:tcPr>
          <w:p w14:paraId="6614FF60"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E95E81B" w14:textId="7D7A033F"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15.9.1.5</w:t>
            </w:r>
          </w:p>
        </w:tc>
        <w:tc>
          <w:tcPr>
            <w:tcW w:w="891" w:type="dxa"/>
            <w:vAlign w:val="center"/>
          </w:tcPr>
          <w:p w14:paraId="67F632AA" w14:textId="4CDB829E"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28</w:t>
            </w:r>
          </w:p>
        </w:tc>
        <w:tc>
          <w:tcPr>
            <w:tcW w:w="6633" w:type="dxa"/>
            <w:vAlign w:val="center"/>
          </w:tcPr>
          <w:p w14:paraId="1C2ED59F"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אחד מרכיבי הצעת המחיר הוא "הצטיידות שנתית". </w:t>
            </w:r>
          </w:p>
          <w:p w14:paraId="4BC5EFA8" w14:textId="77777777" w:rsidR="00AA7AE5" w:rsidRPr="0096315E" w:rsidRDefault="00AA7AE5" w:rsidP="00AA7AE5">
            <w:pPr>
              <w:keepNext/>
              <w:keepLines/>
              <w:widowControl w:val="0"/>
              <w:overflowPunct/>
              <w:autoSpaceDE/>
              <w:autoSpaceDN/>
              <w:adjustRightInd/>
              <w:textAlignment w:val="auto"/>
              <w:rPr>
                <w:rFonts w:ascii="David" w:hAnsi="David"/>
                <w:color w:val="000000"/>
                <w:rtl/>
                <w:lang w:eastAsia="en-US"/>
              </w:rPr>
            </w:pPr>
            <w:r w:rsidRPr="0096315E">
              <w:rPr>
                <w:rFonts w:ascii="David" w:hAnsi="David"/>
                <w:color w:val="000000"/>
                <w:rtl/>
                <w:lang w:eastAsia="en-US"/>
              </w:rPr>
              <w:t xml:space="preserve">על מנת שהמציעים יוכלו לתמחר את הצעתם באופן המתאים לדרישות עורך המכרז, נבקש מידע נוסף או פירוט לגבי רכיבי ההצטיידות שהמציעים נדרשים לתמחר בהצעת המחיר. </w:t>
            </w:r>
          </w:p>
          <w:p w14:paraId="6B02A24F" w14:textId="0387D108" w:rsidR="00AA7AE5" w:rsidRPr="0096315E" w:rsidRDefault="00AA7AE5" w:rsidP="00AA7AE5">
            <w:pPr>
              <w:rPr>
                <w:rFonts w:ascii="David" w:hAnsi="David"/>
                <w:color w:val="000000"/>
                <w:rtl/>
              </w:rPr>
            </w:pPr>
            <w:r w:rsidRPr="0096315E">
              <w:rPr>
                <w:rFonts w:ascii="David" w:hAnsi="David"/>
                <w:color w:val="000000"/>
                <w:rtl/>
                <w:lang w:eastAsia="en-US"/>
              </w:rPr>
              <w:t>בפרט, האם מדובר רק בציוד המפורט בסעיף 4.9.3.3.4 למכרז?</w:t>
            </w:r>
          </w:p>
        </w:tc>
        <w:tc>
          <w:tcPr>
            <w:tcW w:w="4348" w:type="dxa"/>
            <w:vAlign w:val="center"/>
          </w:tcPr>
          <w:p w14:paraId="5F19A8E2" w14:textId="56D1DA26"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מדובר בציוד המפורט בסעיף 4.9.3.3.4 וכל ציוד אחר שהמציע סבור כי הוא נדרש לצורך הפעלת התוכנית ועמידה ביעדיה.</w:t>
            </w:r>
          </w:p>
        </w:tc>
      </w:tr>
      <w:tr w:rsidR="00AA7AE5" w:rsidRPr="0096315E" w14:paraId="7F1A2A3D" w14:textId="77777777" w:rsidTr="0096315E">
        <w:tc>
          <w:tcPr>
            <w:tcW w:w="846" w:type="dxa"/>
          </w:tcPr>
          <w:p w14:paraId="34D76152"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45BD6726" w14:textId="0C6AE0F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15.10.1</w:t>
            </w:r>
          </w:p>
        </w:tc>
        <w:tc>
          <w:tcPr>
            <w:tcW w:w="891" w:type="dxa"/>
            <w:vAlign w:val="center"/>
          </w:tcPr>
          <w:p w14:paraId="0E2AE6EA" w14:textId="7B4470DD"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28</w:t>
            </w:r>
          </w:p>
        </w:tc>
        <w:tc>
          <w:tcPr>
            <w:tcW w:w="6633" w:type="dxa"/>
            <w:vAlign w:val="center"/>
          </w:tcPr>
          <w:p w14:paraId="0BAABD08" w14:textId="77777777" w:rsidR="00AA7AE5" w:rsidRPr="0096315E" w:rsidRDefault="00AA7AE5" w:rsidP="00AA7AE5">
            <w:pPr>
              <w:keepNext/>
              <w:keepLines/>
              <w:widowControl w:val="0"/>
              <w:rPr>
                <w:rFonts w:ascii="David" w:hAnsi="David"/>
                <w:rtl/>
              </w:rPr>
            </w:pPr>
            <w:r w:rsidRPr="0096315E">
              <w:rPr>
                <w:rFonts w:ascii="David" w:hAnsi="David"/>
                <w:rtl/>
              </w:rPr>
              <w:t xml:space="preserve">על פי הסעיף, על המציע לפרט את ניסיונו בביצוע הפעילות הנדרשת בסעיף </w:t>
            </w:r>
            <w:r w:rsidRPr="0096315E">
              <w:rPr>
                <w:rFonts w:ascii="David" w:hAnsi="David"/>
                <w:cs/>
              </w:rPr>
              <w:t>‎</w:t>
            </w:r>
            <w:r w:rsidRPr="0096315E">
              <w:rPr>
                <w:rFonts w:ascii="David" w:hAnsi="David"/>
              </w:rPr>
              <w:t>2.5.5</w:t>
            </w:r>
            <w:r w:rsidRPr="0096315E">
              <w:rPr>
                <w:rFonts w:ascii="David" w:hAnsi="David"/>
                <w:rtl/>
              </w:rPr>
              <w:t>, תוך ציון ההיקף הכמותי ו</w:t>
            </w:r>
            <w:r w:rsidRPr="0096315E">
              <w:rPr>
                <w:rFonts w:ascii="David" w:hAnsi="David"/>
                <w:b/>
                <w:bCs/>
                <w:rtl/>
              </w:rPr>
              <w:t>הכספי</w:t>
            </w:r>
            <w:r w:rsidRPr="0096315E">
              <w:rPr>
                <w:rFonts w:ascii="David" w:hAnsi="David"/>
                <w:rtl/>
              </w:rPr>
              <w:t xml:space="preserve">. </w:t>
            </w:r>
          </w:p>
          <w:p w14:paraId="3022A15E" w14:textId="77777777" w:rsidR="00AA7AE5" w:rsidRPr="0096315E" w:rsidRDefault="00AA7AE5" w:rsidP="00AA7AE5">
            <w:pPr>
              <w:keepNext/>
              <w:keepLines/>
              <w:widowControl w:val="0"/>
              <w:rPr>
                <w:rFonts w:ascii="David" w:hAnsi="David"/>
                <w:rtl/>
              </w:rPr>
            </w:pPr>
            <w:r w:rsidRPr="0096315E">
              <w:rPr>
                <w:rFonts w:ascii="David" w:hAnsi="David"/>
                <w:rtl/>
              </w:rPr>
              <w:t xml:space="preserve">עם זאת, אין בטבלאות שבחוברת ההצעה מקום ייעודי או הנחיות ברורות בנוגע לציון ההיקף הכספי של הניסיון. </w:t>
            </w:r>
          </w:p>
          <w:p w14:paraId="1EE944C6" w14:textId="3B95553C" w:rsidR="00AA7AE5" w:rsidRPr="0096315E" w:rsidRDefault="00AA7AE5" w:rsidP="00AA7AE5">
            <w:pPr>
              <w:rPr>
                <w:rFonts w:ascii="David" w:hAnsi="David"/>
                <w:color w:val="000000"/>
                <w:rtl/>
              </w:rPr>
            </w:pPr>
            <w:r w:rsidRPr="0096315E">
              <w:rPr>
                <w:rFonts w:ascii="David" w:hAnsi="David"/>
                <w:rtl/>
              </w:rPr>
              <w:t xml:space="preserve">נבקש לקבל הבהרה אם נדרש לפרט היקף כספי של הניסיון, ואם כן, היכן בחוברת ההצעה ובאיזה אופן. </w:t>
            </w:r>
          </w:p>
        </w:tc>
        <w:tc>
          <w:tcPr>
            <w:tcW w:w="4348" w:type="dxa"/>
            <w:vAlign w:val="center"/>
          </w:tcPr>
          <w:p w14:paraId="76002862" w14:textId="4595E6AE"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צורך לציין את ההיקף הכספי.</w:t>
            </w:r>
          </w:p>
        </w:tc>
      </w:tr>
      <w:tr w:rsidR="00AA7AE5" w:rsidRPr="0096315E" w14:paraId="52D7CE57" w14:textId="77777777" w:rsidTr="0096315E">
        <w:tc>
          <w:tcPr>
            <w:tcW w:w="846" w:type="dxa"/>
          </w:tcPr>
          <w:p w14:paraId="1A843C76"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5E103D54" w14:textId="6AF3C09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15.13</w:t>
            </w:r>
          </w:p>
        </w:tc>
        <w:tc>
          <w:tcPr>
            <w:tcW w:w="891" w:type="dxa"/>
            <w:vAlign w:val="center"/>
          </w:tcPr>
          <w:p w14:paraId="300D9DC7" w14:textId="242FC92E"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29</w:t>
            </w:r>
          </w:p>
        </w:tc>
        <w:tc>
          <w:tcPr>
            <w:tcW w:w="6633" w:type="dxa"/>
            <w:vAlign w:val="center"/>
          </w:tcPr>
          <w:p w14:paraId="5845B443" w14:textId="77777777" w:rsidR="00AA7AE5" w:rsidRPr="0096315E" w:rsidRDefault="00AA7AE5" w:rsidP="00AA7AE5">
            <w:pPr>
              <w:widowControl w:val="0"/>
              <w:rPr>
                <w:rFonts w:ascii="David" w:hAnsi="David"/>
                <w:rtl/>
              </w:rPr>
            </w:pPr>
            <w:r w:rsidRPr="0096315E">
              <w:rPr>
                <w:rFonts w:ascii="David" w:hAnsi="David"/>
                <w:rtl/>
              </w:rPr>
              <w:t>בסעיף נכתב כי יש להגיש את ההצעה ב-2 עותקים זהים (מקור+ העתק), כרוכים בהדבקה או בספירלה או בכל דרך שתמנע את פירוק החוברת.</w:t>
            </w:r>
          </w:p>
          <w:p w14:paraId="05216448" w14:textId="77777777" w:rsidR="00AA7AE5" w:rsidRPr="0096315E" w:rsidRDefault="00AA7AE5" w:rsidP="00AA7AE5">
            <w:pPr>
              <w:widowControl w:val="0"/>
              <w:rPr>
                <w:rFonts w:ascii="David" w:hAnsi="David"/>
                <w:rtl/>
              </w:rPr>
            </w:pPr>
            <w:r w:rsidRPr="0096315E">
              <w:rPr>
                <w:rFonts w:ascii="David" w:hAnsi="David"/>
                <w:rtl/>
              </w:rPr>
              <w:t xml:space="preserve"> אנא הבהרתכם ואישורכם כי ניתן להגיש את ההצעה כאשר:</w:t>
            </w:r>
          </w:p>
          <w:p w14:paraId="6D10CDE2" w14:textId="77777777" w:rsidR="00AA7AE5" w:rsidRPr="0096315E" w:rsidRDefault="00AA7AE5" w:rsidP="00AA7AE5">
            <w:pPr>
              <w:widowControl w:val="0"/>
              <w:rPr>
                <w:rFonts w:ascii="David" w:hAnsi="David"/>
                <w:rtl/>
              </w:rPr>
            </w:pPr>
            <w:r w:rsidRPr="0096315E">
              <w:rPr>
                <w:rFonts w:ascii="David" w:hAnsi="David"/>
                <w:rtl/>
              </w:rPr>
              <w:t>1. היא כרוכה בקלסר.</w:t>
            </w:r>
          </w:p>
          <w:p w14:paraId="156AA21A" w14:textId="38B74BFE" w:rsidR="00AA7AE5" w:rsidRPr="0096315E" w:rsidRDefault="00AA7AE5" w:rsidP="00AA7AE5">
            <w:pPr>
              <w:rPr>
                <w:rFonts w:ascii="David" w:hAnsi="David"/>
                <w:rtl/>
              </w:rPr>
            </w:pPr>
            <w:r w:rsidRPr="0096315E">
              <w:rPr>
                <w:rFonts w:ascii="David" w:hAnsi="David"/>
                <w:rtl/>
              </w:rPr>
              <w:t>2. העתק המקור מודפס של שני צידי הדף.</w:t>
            </w:r>
          </w:p>
        </w:tc>
        <w:tc>
          <w:tcPr>
            <w:tcW w:w="4348" w:type="dxa"/>
            <w:vAlign w:val="center"/>
          </w:tcPr>
          <w:p w14:paraId="36D98BE0" w14:textId="5E4BA153"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מניעה להגיש את ההצעה בקלסר ובהדפסה דו צידית.</w:t>
            </w:r>
          </w:p>
        </w:tc>
      </w:tr>
      <w:tr w:rsidR="00AA7AE5" w:rsidRPr="0096315E" w14:paraId="4DC9E86E" w14:textId="77777777" w:rsidTr="0096315E">
        <w:tc>
          <w:tcPr>
            <w:tcW w:w="846" w:type="dxa"/>
          </w:tcPr>
          <w:p w14:paraId="59A43E0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0CEC7F6B" w14:textId="6AEB1089"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15.14</w:t>
            </w:r>
          </w:p>
        </w:tc>
        <w:tc>
          <w:tcPr>
            <w:tcW w:w="891" w:type="dxa"/>
            <w:vAlign w:val="center"/>
          </w:tcPr>
          <w:p w14:paraId="67E0DC6C" w14:textId="56E639A0"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29</w:t>
            </w:r>
          </w:p>
        </w:tc>
        <w:tc>
          <w:tcPr>
            <w:tcW w:w="6633" w:type="dxa"/>
            <w:vAlign w:val="center"/>
          </w:tcPr>
          <w:p w14:paraId="593D91A8" w14:textId="77777777" w:rsidR="00AA7AE5" w:rsidRPr="0096315E" w:rsidRDefault="00AA7AE5" w:rsidP="00AA7AE5">
            <w:pPr>
              <w:keepNext/>
              <w:adjustRightInd/>
              <w:textAlignment w:val="auto"/>
              <w:rPr>
                <w:rFonts w:ascii="David" w:hAnsi="David"/>
                <w:color w:val="000000"/>
                <w:rtl/>
                <w:lang w:eastAsia="en-US"/>
              </w:rPr>
            </w:pPr>
            <w:r w:rsidRPr="0096315E">
              <w:rPr>
                <w:rFonts w:ascii="David" w:hAnsi="David"/>
                <w:color w:val="000000"/>
                <w:rtl/>
                <w:lang w:eastAsia="en-US"/>
              </w:rPr>
              <w:t>בסעיף 15.14 נקבע כי על המציע לצרף להצעתו 3 תקליטורים או התקנים ניידים (</w:t>
            </w:r>
            <w:r w:rsidRPr="0096315E">
              <w:rPr>
                <w:rFonts w:ascii="David" w:hAnsi="David"/>
                <w:color w:val="000000"/>
                <w:lang w:eastAsia="en-US"/>
              </w:rPr>
              <w:t>DOK</w:t>
            </w:r>
            <w:r w:rsidRPr="0096315E">
              <w:rPr>
                <w:rFonts w:ascii="David" w:hAnsi="David"/>
                <w:color w:val="000000"/>
                <w:rtl/>
                <w:lang w:eastAsia="en-US"/>
              </w:rPr>
              <w:t xml:space="preserve">) כאשר בכל אחד מהם ייצרב עותק סרוק של חוברת ההצעה. </w:t>
            </w:r>
          </w:p>
          <w:p w14:paraId="2A09AE67" w14:textId="77777777" w:rsidR="00AA7AE5" w:rsidRPr="0096315E" w:rsidRDefault="00AA7AE5" w:rsidP="00AA7AE5">
            <w:pPr>
              <w:keepNext/>
              <w:adjustRightInd/>
              <w:textAlignment w:val="auto"/>
              <w:rPr>
                <w:rFonts w:ascii="David" w:hAnsi="David"/>
                <w:color w:val="000000"/>
                <w:rtl/>
                <w:lang w:eastAsia="en-US"/>
              </w:rPr>
            </w:pPr>
            <w:r w:rsidRPr="0096315E">
              <w:rPr>
                <w:rFonts w:ascii="David" w:hAnsi="David"/>
                <w:color w:val="000000"/>
                <w:rtl/>
                <w:lang w:eastAsia="en-US"/>
              </w:rPr>
              <w:t xml:space="preserve">על פי הנחיות מחלקת אבטחת המידע בארגון, יש להימנע ככל הניתן משימוש בהתקנים ניידים חיצוניים. בנוסף, כאמצעי להגנת אבטחת המידע בארגון, רובן ככולן של מערכות המחשוב לא מאפשרות הוצאת מידע ממערכות הארגון להתקנים ניידים. </w:t>
            </w:r>
          </w:p>
          <w:p w14:paraId="3875100C" w14:textId="50746D20" w:rsidR="00AA7AE5" w:rsidRPr="0096315E" w:rsidRDefault="00AA7AE5" w:rsidP="00AA7AE5">
            <w:pPr>
              <w:rPr>
                <w:rFonts w:ascii="David" w:hAnsi="David"/>
                <w:color w:val="000000"/>
                <w:rtl/>
              </w:rPr>
            </w:pPr>
            <w:r w:rsidRPr="0096315E">
              <w:rPr>
                <w:rFonts w:ascii="David" w:hAnsi="David"/>
                <w:color w:val="000000"/>
                <w:rtl/>
                <w:lang w:eastAsia="en-US"/>
              </w:rPr>
              <w:t xml:space="preserve">לכן נבקש לקבוע חלופה דיגיטלית אחרת להגשת העותק הסרוק של ההצעה, כגון קישור התוכן המבוקש או משלוח בדוא"ל. </w:t>
            </w:r>
          </w:p>
        </w:tc>
        <w:tc>
          <w:tcPr>
            <w:tcW w:w="4348" w:type="dxa"/>
            <w:vAlign w:val="center"/>
          </w:tcPr>
          <w:p w14:paraId="7DF57D03" w14:textId="572F2EC2"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אין שינוי במסמכי המכרז. הדרישה עומדת בעינה.</w:t>
            </w:r>
          </w:p>
        </w:tc>
      </w:tr>
      <w:tr w:rsidR="00AA7AE5" w:rsidRPr="0096315E" w14:paraId="14CBD999" w14:textId="77777777" w:rsidTr="0096315E">
        <w:tc>
          <w:tcPr>
            <w:tcW w:w="846" w:type="dxa"/>
          </w:tcPr>
          <w:p w14:paraId="2A055780"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9FA9242" w14:textId="1D8B37F3"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25.1.13; כללי</w:t>
            </w:r>
          </w:p>
        </w:tc>
        <w:tc>
          <w:tcPr>
            <w:tcW w:w="891" w:type="dxa"/>
            <w:vAlign w:val="center"/>
          </w:tcPr>
          <w:p w14:paraId="0CC9AFC4" w14:textId="77777777" w:rsidR="00AA7AE5" w:rsidRPr="0096315E" w:rsidRDefault="00AA7AE5" w:rsidP="00AA7AE5">
            <w:pPr>
              <w:widowControl w:val="0"/>
              <w:jc w:val="center"/>
              <w:rPr>
                <w:rFonts w:ascii="David" w:hAnsi="David"/>
                <w:color w:val="000000"/>
                <w:rtl/>
              </w:rPr>
            </w:pPr>
          </w:p>
        </w:tc>
        <w:tc>
          <w:tcPr>
            <w:tcW w:w="6633" w:type="dxa"/>
            <w:vAlign w:val="center"/>
          </w:tcPr>
          <w:p w14:paraId="00EE1828" w14:textId="77777777" w:rsidR="00AA7AE5" w:rsidRPr="0096315E" w:rsidRDefault="00AA7AE5" w:rsidP="00AA7AE5">
            <w:pPr>
              <w:widowControl w:val="0"/>
              <w:rPr>
                <w:rFonts w:ascii="David" w:hAnsi="David"/>
                <w:rtl/>
              </w:rPr>
            </w:pPr>
            <w:r w:rsidRPr="0096315E">
              <w:rPr>
                <w:rFonts w:ascii="David" w:hAnsi="David"/>
                <w:rtl/>
              </w:rPr>
              <w:t xml:space="preserve">בסעיפים מסוימים במכרז נכתב כי יש להגיש מסמכים מסוימים, כגון מסמך התשובות לשאלות ההבהרה, חתומים בראשי תיבות על כל עמוד. </w:t>
            </w:r>
          </w:p>
          <w:p w14:paraId="492176D2" w14:textId="77777777" w:rsidR="00AA7AE5" w:rsidRPr="0096315E" w:rsidRDefault="00AA7AE5" w:rsidP="00AA7AE5">
            <w:pPr>
              <w:widowControl w:val="0"/>
              <w:rPr>
                <w:rFonts w:ascii="David" w:hAnsi="David"/>
                <w:rtl/>
              </w:rPr>
            </w:pPr>
            <w:r w:rsidRPr="0096315E">
              <w:rPr>
                <w:rFonts w:ascii="David" w:hAnsi="David"/>
                <w:rtl/>
              </w:rPr>
              <w:lastRenderedPageBreak/>
              <w:t xml:space="preserve">נבקש כי יובהר שניתן לחתום על מסמכי המכרז, בכל מקום בו נדרשת חתימה, או בחתימה בראשי תיבות או בחתימה רגילה של החותם. </w:t>
            </w:r>
          </w:p>
          <w:p w14:paraId="3068B81D" w14:textId="23D82A49" w:rsidR="00AA7AE5" w:rsidRPr="0096315E" w:rsidRDefault="00AA7AE5" w:rsidP="00AA7AE5">
            <w:pPr>
              <w:widowControl w:val="0"/>
              <w:rPr>
                <w:rFonts w:ascii="David" w:hAnsi="David"/>
                <w:rtl/>
              </w:rPr>
            </w:pPr>
            <w:r w:rsidRPr="0096315E">
              <w:rPr>
                <w:rFonts w:ascii="David" w:hAnsi="David"/>
                <w:rtl/>
              </w:rPr>
              <w:t>הצורך בהפרדה בין חתימה בראשי תיבות במקום מסוים, וחתימה רגילה במקום אחר, יוצר סרבול מיותר להליך ההחתמה.</w:t>
            </w:r>
          </w:p>
        </w:tc>
        <w:tc>
          <w:tcPr>
            <w:tcW w:w="4348" w:type="dxa"/>
            <w:vAlign w:val="center"/>
          </w:tcPr>
          <w:p w14:paraId="3C6BF612" w14:textId="36D7B545"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lastRenderedPageBreak/>
              <w:t>אין מניעה לחתום בחתימה רגילה על כל העמודים הרלבנטיים.</w:t>
            </w:r>
          </w:p>
        </w:tc>
      </w:tr>
      <w:tr w:rsidR="00AA7AE5" w:rsidRPr="0096315E" w14:paraId="23B24206" w14:textId="77777777" w:rsidTr="0096315E">
        <w:tc>
          <w:tcPr>
            <w:tcW w:w="846" w:type="dxa"/>
          </w:tcPr>
          <w:p w14:paraId="31FB5337"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11B42F2A" w14:textId="36DB0936"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חוברת ההצעה, כללי</w:t>
            </w:r>
          </w:p>
        </w:tc>
        <w:tc>
          <w:tcPr>
            <w:tcW w:w="891" w:type="dxa"/>
            <w:vAlign w:val="center"/>
          </w:tcPr>
          <w:p w14:paraId="48820AFD" w14:textId="77777777" w:rsidR="00AA7AE5" w:rsidRPr="0096315E" w:rsidRDefault="00AA7AE5" w:rsidP="00AA7AE5">
            <w:pPr>
              <w:widowControl w:val="0"/>
              <w:jc w:val="center"/>
              <w:rPr>
                <w:rFonts w:ascii="David" w:hAnsi="David"/>
                <w:color w:val="000000"/>
                <w:rtl/>
              </w:rPr>
            </w:pPr>
          </w:p>
        </w:tc>
        <w:tc>
          <w:tcPr>
            <w:tcW w:w="6633" w:type="dxa"/>
            <w:vAlign w:val="center"/>
          </w:tcPr>
          <w:p w14:paraId="3FEC769C" w14:textId="0BFD3C87" w:rsidR="00AA7AE5" w:rsidRPr="0096315E" w:rsidRDefault="00AA7AE5" w:rsidP="00AA7AE5">
            <w:pPr>
              <w:rPr>
                <w:rFonts w:ascii="David" w:hAnsi="David"/>
                <w:color w:val="000000"/>
                <w:rtl/>
              </w:rPr>
            </w:pPr>
            <w:r w:rsidRPr="0096315E">
              <w:rPr>
                <w:rFonts w:ascii="David" w:hAnsi="David"/>
                <w:rtl/>
              </w:rPr>
              <w:t>האם אפשר לכלול קישורים לאתרי אינטרנט בטבלאות הניסיון?</w:t>
            </w:r>
          </w:p>
        </w:tc>
        <w:tc>
          <w:tcPr>
            <w:tcW w:w="4348" w:type="dxa"/>
            <w:vAlign w:val="center"/>
          </w:tcPr>
          <w:p w14:paraId="6D8F0B52" w14:textId="119A4191"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לא.</w:t>
            </w:r>
          </w:p>
        </w:tc>
      </w:tr>
      <w:tr w:rsidR="00AA7AE5" w:rsidRPr="0096315E" w14:paraId="459F4191" w14:textId="77777777" w:rsidTr="0096315E">
        <w:tc>
          <w:tcPr>
            <w:tcW w:w="846" w:type="dxa"/>
          </w:tcPr>
          <w:p w14:paraId="31C34080"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A8E3AB4" w14:textId="0D07CDB4"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חוברת ההצעה, סעיף 8; כללי</w:t>
            </w:r>
          </w:p>
        </w:tc>
        <w:tc>
          <w:tcPr>
            <w:tcW w:w="891" w:type="dxa"/>
            <w:vAlign w:val="center"/>
          </w:tcPr>
          <w:p w14:paraId="2D6EDAD1" w14:textId="7F6B30E1" w:rsidR="00AA7AE5" w:rsidRPr="0096315E" w:rsidRDefault="00AA7AE5" w:rsidP="00AA7AE5">
            <w:pPr>
              <w:widowControl w:val="0"/>
              <w:jc w:val="center"/>
              <w:rPr>
                <w:rFonts w:ascii="David" w:hAnsi="David"/>
                <w:color w:val="000000"/>
                <w:rtl/>
              </w:rPr>
            </w:pPr>
            <w:r w:rsidRPr="0096315E">
              <w:rPr>
                <w:rFonts w:ascii="David" w:hAnsi="David"/>
                <w:color w:val="000000"/>
                <w:rtl/>
                <w:lang w:eastAsia="en-US"/>
              </w:rPr>
              <w:t>7</w:t>
            </w:r>
          </w:p>
        </w:tc>
        <w:tc>
          <w:tcPr>
            <w:tcW w:w="6633" w:type="dxa"/>
            <w:vAlign w:val="center"/>
          </w:tcPr>
          <w:p w14:paraId="10CD4C16" w14:textId="4E3F144F" w:rsidR="00AA7AE5" w:rsidRPr="0096315E" w:rsidRDefault="00AA7AE5" w:rsidP="00AA7AE5">
            <w:pPr>
              <w:rPr>
                <w:rFonts w:ascii="David" w:hAnsi="David"/>
                <w:color w:val="000000"/>
                <w:rtl/>
              </w:rPr>
            </w:pPr>
            <w:r w:rsidRPr="0096315E">
              <w:rPr>
                <w:rFonts w:ascii="David" w:hAnsi="David"/>
                <w:color w:val="000000"/>
                <w:rtl/>
                <w:lang w:eastAsia="en-US"/>
              </w:rPr>
              <w:t xml:space="preserve">לאיזה סוג לקוח נחשב בית ספר – ציבורי או עסקי? </w:t>
            </w:r>
          </w:p>
        </w:tc>
        <w:tc>
          <w:tcPr>
            <w:tcW w:w="4348" w:type="dxa"/>
            <w:vAlign w:val="center"/>
          </w:tcPr>
          <w:p w14:paraId="2EEC9866" w14:textId="2650C719"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ציבורי.</w:t>
            </w:r>
          </w:p>
        </w:tc>
      </w:tr>
      <w:tr w:rsidR="00AA7AE5" w:rsidRPr="0096315E" w14:paraId="77813B1C" w14:textId="77777777" w:rsidTr="0096315E">
        <w:tc>
          <w:tcPr>
            <w:tcW w:w="846" w:type="dxa"/>
          </w:tcPr>
          <w:p w14:paraId="3DD618F6"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59886D68" w14:textId="33C58F52" w:rsidR="00AA7AE5" w:rsidRPr="0096315E" w:rsidRDefault="00AA7AE5" w:rsidP="00AA7AE5">
            <w:pPr>
              <w:widowControl w:val="0"/>
              <w:jc w:val="center"/>
              <w:rPr>
                <w:rFonts w:ascii="David" w:hAnsi="David"/>
                <w:color w:val="000000"/>
                <w:rtl/>
                <w:lang w:eastAsia="en-US"/>
              </w:rPr>
            </w:pPr>
            <w:r w:rsidRPr="0096315E">
              <w:rPr>
                <w:rFonts w:ascii="David" w:hAnsi="David"/>
                <w:color w:val="000000"/>
                <w:rtl/>
                <w:lang w:eastAsia="en-US"/>
              </w:rPr>
              <w:t>חוברת ההצעה; נספח ב9</w:t>
            </w:r>
          </w:p>
        </w:tc>
        <w:tc>
          <w:tcPr>
            <w:tcW w:w="891" w:type="dxa"/>
            <w:vAlign w:val="center"/>
          </w:tcPr>
          <w:p w14:paraId="61DA1907" w14:textId="3D1807CB" w:rsidR="00AA7AE5" w:rsidRPr="0096315E" w:rsidRDefault="00AA7AE5" w:rsidP="00AA7AE5">
            <w:pPr>
              <w:widowControl w:val="0"/>
              <w:jc w:val="center"/>
              <w:rPr>
                <w:rFonts w:ascii="David" w:hAnsi="David"/>
                <w:color w:val="000000"/>
                <w:rtl/>
                <w:lang w:eastAsia="en-US"/>
              </w:rPr>
            </w:pPr>
            <w:r w:rsidRPr="0096315E">
              <w:rPr>
                <w:rFonts w:ascii="David" w:hAnsi="David"/>
                <w:color w:val="000000"/>
                <w:rtl/>
                <w:lang w:eastAsia="en-US"/>
              </w:rPr>
              <w:t>26</w:t>
            </w:r>
          </w:p>
        </w:tc>
        <w:tc>
          <w:tcPr>
            <w:tcW w:w="6633" w:type="dxa"/>
            <w:vAlign w:val="center"/>
          </w:tcPr>
          <w:p w14:paraId="5DEFC9C4" w14:textId="77777777" w:rsidR="00AA7AE5" w:rsidRPr="0096315E" w:rsidRDefault="00AA7AE5" w:rsidP="00AA7AE5">
            <w:pPr>
              <w:keepNext/>
              <w:keepLines/>
              <w:widowControl w:val="0"/>
              <w:overflowPunct/>
              <w:autoSpaceDE/>
              <w:autoSpaceDN/>
              <w:adjustRightInd/>
              <w:jc w:val="left"/>
              <w:textAlignment w:val="auto"/>
              <w:rPr>
                <w:rFonts w:ascii="David" w:hAnsi="David"/>
                <w:color w:val="000000"/>
                <w:rtl/>
                <w:lang w:eastAsia="en-US"/>
              </w:rPr>
            </w:pPr>
            <w:r w:rsidRPr="0096315E">
              <w:rPr>
                <w:rFonts w:ascii="David" w:hAnsi="David"/>
                <w:color w:val="000000"/>
                <w:rtl/>
                <w:lang w:eastAsia="en-US"/>
              </w:rPr>
              <w:t xml:space="preserve">בנספח ב9 נדרשים המציעים להתחייב לענות על כל דרישות המשרד לצורך היכללות במאגר </w:t>
            </w:r>
            <w:proofErr w:type="spellStart"/>
            <w:r w:rsidRPr="0096315E">
              <w:rPr>
                <w:rFonts w:ascii="David" w:hAnsi="David"/>
                <w:color w:val="000000"/>
                <w:rtl/>
                <w:lang w:eastAsia="en-US"/>
              </w:rPr>
              <w:t>הגפ"ן</w:t>
            </w:r>
            <w:proofErr w:type="spellEnd"/>
            <w:r w:rsidRPr="0096315E">
              <w:rPr>
                <w:rFonts w:ascii="David" w:hAnsi="David"/>
                <w:color w:val="000000"/>
                <w:rtl/>
                <w:lang w:eastAsia="en-US"/>
              </w:rPr>
              <w:t xml:space="preserve"> אם יחליט המשרד כי ברצונו לכלול את התוכניות המוצעות על ידי במאגר. </w:t>
            </w:r>
          </w:p>
          <w:p w14:paraId="06FF111D" w14:textId="531C47EF" w:rsidR="00AA7AE5" w:rsidRPr="0096315E" w:rsidRDefault="00AA7AE5" w:rsidP="00AA7AE5">
            <w:pPr>
              <w:rPr>
                <w:rFonts w:ascii="David" w:hAnsi="David"/>
                <w:color w:val="000000"/>
                <w:rtl/>
                <w:lang w:eastAsia="en-US"/>
              </w:rPr>
            </w:pPr>
            <w:r w:rsidRPr="0096315E">
              <w:rPr>
                <w:rFonts w:ascii="David" w:hAnsi="David"/>
                <w:color w:val="000000"/>
                <w:rtl/>
                <w:lang w:eastAsia="en-US"/>
              </w:rPr>
              <w:t xml:space="preserve">מבקשים הבהרה האם התחייבות זו רלבנטית למכרז זה. </w:t>
            </w:r>
          </w:p>
        </w:tc>
        <w:tc>
          <w:tcPr>
            <w:tcW w:w="4348" w:type="dxa"/>
            <w:vAlign w:val="center"/>
          </w:tcPr>
          <w:p w14:paraId="02404AC6" w14:textId="13C59FE2" w:rsidR="00AA7AE5" w:rsidRPr="0096315E" w:rsidRDefault="00AA7AE5" w:rsidP="00AA7AE5">
            <w:pPr>
              <w:overflowPunct/>
              <w:autoSpaceDE/>
              <w:autoSpaceDN/>
              <w:adjustRightInd/>
              <w:textAlignment w:val="auto"/>
              <w:rPr>
                <w:rFonts w:ascii="David" w:eastAsia="Calibri" w:hAnsi="David"/>
                <w:rtl/>
              </w:rPr>
            </w:pPr>
            <w:r>
              <w:rPr>
                <w:rFonts w:ascii="David" w:eastAsia="Calibri" w:hAnsi="David" w:hint="cs"/>
                <w:rtl/>
              </w:rPr>
              <w:t>אין שינוי במסמכי המכרז, יש לחתום על נספח זה.</w:t>
            </w:r>
          </w:p>
        </w:tc>
      </w:tr>
      <w:tr w:rsidR="00AA7AE5" w:rsidRPr="0096315E" w14:paraId="578BBF9E" w14:textId="77777777" w:rsidTr="0096315E">
        <w:tc>
          <w:tcPr>
            <w:tcW w:w="846" w:type="dxa"/>
          </w:tcPr>
          <w:p w14:paraId="35B46BE9" w14:textId="77777777" w:rsidR="00AA7AE5" w:rsidRPr="0096315E" w:rsidRDefault="00AA7AE5" w:rsidP="00AA7AE5">
            <w:pPr>
              <w:pStyle w:val="af2"/>
              <w:keepNext/>
              <w:keepLines/>
              <w:numPr>
                <w:ilvl w:val="0"/>
                <w:numId w:val="34"/>
              </w:numPr>
              <w:ind w:left="0" w:firstLine="0"/>
              <w:contextualSpacing/>
              <w:jc w:val="left"/>
              <w:rPr>
                <w:rFonts w:ascii="David" w:hAnsi="David"/>
                <w:b/>
                <w:bCs/>
                <w:u w:val="single"/>
                <w:rtl/>
              </w:rPr>
            </w:pPr>
          </w:p>
        </w:tc>
        <w:tc>
          <w:tcPr>
            <w:tcW w:w="1724" w:type="dxa"/>
            <w:vAlign w:val="center"/>
          </w:tcPr>
          <w:p w14:paraId="2742F015" w14:textId="77777777" w:rsidR="00AA7AE5" w:rsidRPr="0096315E" w:rsidRDefault="00AA7AE5" w:rsidP="00AA7AE5">
            <w:pPr>
              <w:keepNext/>
              <w:keepLines/>
              <w:widowControl w:val="0"/>
              <w:overflowPunct/>
              <w:autoSpaceDE/>
              <w:autoSpaceDN/>
              <w:adjustRightInd/>
              <w:jc w:val="center"/>
              <w:textAlignment w:val="auto"/>
              <w:rPr>
                <w:rFonts w:ascii="David" w:hAnsi="David"/>
                <w:color w:val="000000"/>
                <w:rtl/>
                <w:lang w:eastAsia="en-US"/>
              </w:rPr>
            </w:pPr>
            <w:r w:rsidRPr="0096315E">
              <w:rPr>
                <w:rFonts w:ascii="David" w:hAnsi="David"/>
                <w:color w:val="000000"/>
                <w:rtl/>
                <w:lang w:eastAsia="en-US"/>
              </w:rPr>
              <w:t xml:space="preserve">חוברת ההצעה; </w:t>
            </w:r>
          </w:p>
          <w:p w14:paraId="659CAA86" w14:textId="4E012DBE" w:rsidR="00AA7AE5" w:rsidRPr="0096315E" w:rsidRDefault="00AA7AE5" w:rsidP="00AA7AE5">
            <w:pPr>
              <w:widowControl w:val="0"/>
              <w:jc w:val="center"/>
              <w:rPr>
                <w:rFonts w:ascii="David" w:hAnsi="David"/>
                <w:color w:val="000000"/>
                <w:rtl/>
                <w:lang w:eastAsia="en-US"/>
              </w:rPr>
            </w:pPr>
            <w:r w:rsidRPr="0096315E">
              <w:rPr>
                <w:rFonts w:ascii="David" w:hAnsi="David"/>
                <w:color w:val="000000"/>
                <w:rtl/>
                <w:lang w:eastAsia="en-US"/>
              </w:rPr>
              <w:t>נספח ב13</w:t>
            </w:r>
          </w:p>
        </w:tc>
        <w:tc>
          <w:tcPr>
            <w:tcW w:w="891" w:type="dxa"/>
            <w:vAlign w:val="center"/>
          </w:tcPr>
          <w:p w14:paraId="4646D190" w14:textId="1E44C33E" w:rsidR="00AA7AE5" w:rsidRPr="0096315E" w:rsidRDefault="00AA7AE5" w:rsidP="00AA7AE5">
            <w:pPr>
              <w:widowControl w:val="0"/>
              <w:jc w:val="center"/>
              <w:rPr>
                <w:rFonts w:ascii="David" w:hAnsi="David"/>
                <w:color w:val="000000"/>
                <w:rtl/>
                <w:lang w:eastAsia="en-US"/>
              </w:rPr>
            </w:pPr>
            <w:r w:rsidRPr="0096315E">
              <w:rPr>
                <w:rFonts w:ascii="David" w:hAnsi="David"/>
                <w:color w:val="000000"/>
                <w:rtl/>
                <w:lang w:eastAsia="en-US"/>
              </w:rPr>
              <w:t>31</w:t>
            </w:r>
          </w:p>
        </w:tc>
        <w:tc>
          <w:tcPr>
            <w:tcW w:w="6633" w:type="dxa"/>
            <w:vAlign w:val="center"/>
          </w:tcPr>
          <w:p w14:paraId="3D55B448" w14:textId="0DAF0F89" w:rsidR="00AA7AE5" w:rsidRPr="0096315E" w:rsidRDefault="00AA7AE5" w:rsidP="00AA7AE5">
            <w:pPr>
              <w:jc w:val="left"/>
              <w:rPr>
                <w:rFonts w:ascii="David" w:hAnsi="David"/>
                <w:rtl/>
              </w:rPr>
            </w:pPr>
            <w:r w:rsidRPr="0096315E">
              <w:rPr>
                <w:rFonts w:ascii="David" w:hAnsi="David"/>
                <w:rtl/>
              </w:rPr>
              <w:t xml:space="preserve">בנספח ב13, נדרש לפרט בנוגע למכרזים נוספים והתקשרויות אחרות עם משרד החינוך וגורמים אחרים, בהם מועסק מנהל </w:t>
            </w:r>
            <w:proofErr w:type="spellStart"/>
            <w:r w:rsidRPr="0096315E">
              <w:rPr>
                <w:rFonts w:ascii="David" w:hAnsi="David"/>
                <w:rtl/>
              </w:rPr>
              <w:t>הפרוייקט</w:t>
            </w:r>
            <w:proofErr w:type="spellEnd"/>
            <w:r w:rsidRPr="0096315E">
              <w:rPr>
                <w:rFonts w:ascii="David" w:hAnsi="David"/>
                <w:rtl/>
              </w:rPr>
              <w:t xml:space="preserve">, ו/או הועסק בעבר. </w:t>
            </w:r>
            <w:r>
              <w:rPr>
                <w:rFonts w:ascii="David" w:hAnsi="David" w:hint="cs"/>
                <w:rtl/>
              </w:rPr>
              <w:t xml:space="preserve"> </w:t>
            </w:r>
            <w:r w:rsidRPr="0096315E">
              <w:rPr>
                <w:rFonts w:ascii="David" w:hAnsi="David"/>
                <w:rtl/>
              </w:rPr>
              <w:t xml:space="preserve">עם זאת, אין בחוברת ההצעה מקום ייעודי לפירוט כאמור. </w:t>
            </w:r>
          </w:p>
          <w:p w14:paraId="25E256F5" w14:textId="1BF1FE2F" w:rsidR="00AA7AE5" w:rsidRPr="0096315E" w:rsidRDefault="00AA7AE5" w:rsidP="00AA7AE5">
            <w:pPr>
              <w:keepNext/>
              <w:keepLines/>
              <w:widowControl w:val="0"/>
              <w:overflowPunct/>
              <w:autoSpaceDE/>
              <w:autoSpaceDN/>
              <w:adjustRightInd/>
              <w:jc w:val="left"/>
              <w:textAlignment w:val="auto"/>
              <w:rPr>
                <w:rFonts w:ascii="David" w:hAnsi="David"/>
                <w:color w:val="000000"/>
                <w:rtl/>
                <w:lang w:eastAsia="en-US"/>
              </w:rPr>
            </w:pPr>
            <w:r w:rsidRPr="0096315E">
              <w:rPr>
                <w:rFonts w:ascii="David" w:hAnsi="David"/>
                <w:i/>
                <w:rtl/>
              </w:rPr>
              <w:t xml:space="preserve">מבוקש להבהיר היכן נדרשים המציעים להציג את התיאור, או לתקן את חוברת ההצעה לצורך הוספת מקום ייעודי להצגת מידע כאמור.  </w:t>
            </w:r>
          </w:p>
        </w:tc>
        <w:tc>
          <w:tcPr>
            <w:tcW w:w="4348" w:type="dxa"/>
            <w:vAlign w:val="center"/>
          </w:tcPr>
          <w:p w14:paraId="772EC014" w14:textId="12F6C948" w:rsidR="00AA7AE5" w:rsidRPr="0096315E" w:rsidRDefault="00AA7AE5" w:rsidP="00AA7AE5">
            <w:pPr>
              <w:overflowPunct/>
              <w:autoSpaceDE/>
              <w:autoSpaceDN/>
              <w:adjustRightInd/>
              <w:textAlignment w:val="auto"/>
              <w:rPr>
                <w:rFonts w:ascii="David" w:eastAsia="Calibri" w:hAnsi="David"/>
                <w:rtl/>
              </w:rPr>
            </w:pPr>
            <w:r w:rsidRPr="0096315E">
              <w:rPr>
                <w:rFonts w:ascii="David" w:eastAsia="Calibri" w:hAnsi="David"/>
                <w:rtl/>
              </w:rPr>
              <w:t>ניתן להוסיף מידע זה בטבלה נוספת בנספח ב'13</w:t>
            </w:r>
          </w:p>
        </w:tc>
      </w:tr>
    </w:tbl>
    <w:p w14:paraId="4EB50A83" w14:textId="77777777" w:rsidR="00C21086" w:rsidRPr="00C21086" w:rsidRDefault="00C21086" w:rsidP="00C26E1A">
      <w:pPr>
        <w:tabs>
          <w:tab w:val="center" w:pos="7259"/>
        </w:tabs>
        <w:rPr>
          <w:sz w:val="26"/>
          <w:szCs w:val="26"/>
          <w:rtl/>
        </w:rPr>
      </w:pPr>
    </w:p>
    <w:p w14:paraId="12613569" w14:textId="77777777" w:rsidR="00E75D95" w:rsidRPr="004E4D49" w:rsidRDefault="009B5C41" w:rsidP="00C26E1A">
      <w:pPr>
        <w:tabs>
          <w:tab w:val="center" w:pos="7259"/>
        </w:tabs>
        <w:rPr>
          <w:b/>
          <w:bCs/>
          <w:sz w:val="26"/>
          <w:szCs w:val="26"/>
          <w:rtl/>
        </w:rPr>
      </w:pPr>
      <w:r w:rsidRPr="00EA6720">
        <w:rPr>
          <w:rFonts w:hint="cs"/>
          <w:sz w:val="26"/>
          <w:szCs w:val="26"/>
          <w:rtl/>
        </w:rPr>
        <w:tab/>
      </w:r>
      <w:r w:rsidR="00E75D95" w:rsidRPr="004E4D49">
        <w:rPr>
          <w:rFonts w:hint="cs"/>
          <w:b/>
          <w:bCs/>
          <w:sz w:val="26"/>
          <w:szCs w:val="26"/>
          <w:rtl/>
        </w:rPr>
        <w:t>בכבוד רב,</w:t>
      </w:r>
    </w:p>
    <w:p w14:paraId="364AAD40" w14:textId="77777777" w:rsidR="00E75D95" w:rsidRPr="004E4D49" w:rsidRDefault="009B5C41" w:rsidP="00C26E1A">
      <w:pPr>
        <w:tabs>
          <w:tab w:val="center" w:pos="7259"/>
        </w:tabs>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אורנה מיטמיגר</w:t>
        </w:r>
      </w:smartTag>
    </w:p>
    <w:p w14:paraId="69E53B40" w14:textId="77777777" w:rsidR="00C71633" w:rsidRDefault="007F19B6" w:rsidP="00C26E1A">
      <w:pPr>
        <w:tabs>
          <w:tab w:val="center" w:pos="7259"/>
        </w:tabs>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sectPr w:rsidR="00C71633" w:rsidSect="00C21086">
      <w:headerReference w:type="even" r:id="rId9"/>
      <w:headerReference w:type="default" r:id="rId10"/>
      <w:footerReference w:type="default" r:id="rId11"/>
      <w:footerReference w:type="first" r:id="rId12"/>
      <w:pgSz w:w="16834" w:h="11909" w:orient="landscape" w:code="9"/>
      <w:pgMar w:top="1276" w:right="1134" w:bottom="1134" w:left="993"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79626B" w14:textId="77777777" w:rsidR="00DB0F2D" w:rsidRDefault="00DB0F2D">
      <w:r>
        <w:separator/>
      </w:r>
    </w:p>
    <w:p w14:paraId="26C170A6" w14:textId="77777777" w:rsidR="00DB0F2D" w:rsidRDefault="00DB0F2D"/>
  </w:endnote>
  <w:endnote w:type="continuationSeparator" w:id="0">
    <w:p w14:paraId="5C533D60" w14:textId="77777777" w:rsidR="00DB0F2D" w:rsidRDefault="00DB0F2D">
      <w:r>
        <w:continuationSeparator/>
      </w:r>
    </w:p>
    <w:p w14:paraId="00666A83" w14:textId="77777777" w:rsidR="00DB0F2D" w:rsidRDefault="00DB0F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0AD01E" w14:textId="6CE98017" w:rsidR="00DA0A72" w:rsidRPr="00CA6627" w:rsidRDefault="003E2B7E" w:rsidP="00CA6627">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14:anchorId="53038F9D" wp14:editId="4AA9518D">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F415F">
      <w:rPr>
        <w:rFonts w:ascii="Arial" w:hAnsi="Arial" w:cs="Arial"/>
        <w:b/>
        <w:bCs/>
        <w:color w:val="3767A8"/>
        <w:sz w:val="18"/>
        <w:szCs w:val="18"/>
        <w:rtl/>
        <w:lang w:bidi="he-IL"/>
      </w:rPr>
      <w:t xml:space="preserve">רח' שבטי ישראל 34,ירושלים,91911  טל' </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he-IL"/>
      </w:rPr>
      <w:t>-</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he-IL"/>
      </w:rPr>
      <w:t xml:space="preserve"> פקס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hint="cs"/>
        <w:b/>
        <w:bCs/>
        <w:color w:val="3767A8"/>
        <w:sz w:val="18"/>
        <w:szCs w:val="18"/>
        <w:rtl/>
        <w:lang w:bidi="he-IL"/>
      </w:rPr>
      <w:br/>
    </w:r>
    <w:r w:rsidR="005F415F">
      <w:rPr>
        <w:rFonts w:ascii="Arial" w:hAnsi="Arial" w:cs="Arial"/>
        <w:b/>
        <w:bCs/>
        <w:color w:val="3767A8"/>
        <w:sz w:val="18"/>
        <w:szCs w:val="18"/>
        <w:rtl/>
        <w:lang w:bidi="ar-SA"/>
      </w:rPr>
      <w:t xml:space="preserve">شارع شبطي </w:t>
    </w:r>
    <w:proofErr w:type="spellStart"/>
    <w:r w:rsidR="005F415F">
      <w:rPr>
        <w:rFonts w:ascii="Arial" w:hAnsi="Arial" w:cs="Arial"/>
        <w:b/>
        <w:bCs/>
        <w:color w:val="3767A8"/>
        <w:sz w:val="18"/>
        <w:szCs w:val="18"/>
        <w:rtl/>
        <w:lang w:bidi="ar-SA"/>
      </w:rPr>
      <w:t>يسرائيل</w:t>
    </w:r>
    <w:proofErr w:type="spellEnd"/>
    <w:r w:rsidR="005F415F">
      <w:rPr>
        <w:rFonts w:ascii="Arial" w:hAnsi="Arial" w:cs="Arial"/>
        <w:b/>
        <w:bCs/>
        <w:color w:val="3767A8"/>
        <w:sz w:val="18"/>
        <w:szCs w:val="18"/>
        <w:rtl/>
        <w:lang w:bidi="ar-SA"/>
      </w:rPr>
      <w:t xml:space="preserve"> 34, اورشليم-القدس, 91911 هاتف </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ar-SA"/>
      </w:rPr>
      <w:t>-</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ar-SA"/>
      </w:rPr>
      <w:t xml:space="preserve"> فاكس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b/>
        <w:bCs/>
        <w:color w:val="3767A8"/>
        <w:sz w:val="18"/>
        <w:szCs w:val="18"/>
        <w:rtl/>
        <w:lang w:bidi="ar-SA"/>
      </w:rPr>
      <w:t xml:space="preserve"> | </w:t>
    </w:r>
    <w:r w:rsidR="005F415F">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78546" w14:textId="77777777" w:rsidR="005F415F" w:rsidRDefault="003E2B7E"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14:anchorId="5CAA6E0E" wp14:editId="114CF524">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F415F">
      <w:rPr>
        <w:rFonts w:ascii="Arial" w:hAnsi="Arial" w:cs="Arial"/>
        <w:b/>
        <w:bCs/>
        <w:color w:val="3767A8"/>
        <w:sz w:val="18"/>
        <w:szCs w:val="18"/>
        <w:rtl/>
        <w:lang w:bidi="he-IL"/>
      </w:rPr>
      <w:t xml:space="preserve">רח' שבטי ישראל 34,ירושלים,91911  טל' </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he-IL"/>
      </w:rPr>
      <w:t>-</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he-IL"/>
      </w:rPr>
      <w:t xml:space="preserve"> פקס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hint="cs"/>
        <w:b/>
        <w:bCs/>
        <w:color w:val="3767A8"/>
        <w:sz w:val="18"/>
        <w:szCs w:val="18"/>
        <w:rtl/>
        <w:lang w:bidi="he-IL"/>
      </w:rPr>
      <w:br/>
    </w:r>
    <w:bookmarkStart w:id="1" w:name="Titel6"/>
    <w:bookmarkEnd w:id="1"/>
    <w:r w:rsidR="005F415F">
      <w:rPr>
        <w:rFonts w:ascii="Arial" w:hAnsi="Arial" w:cs="Arial"/>
        <w:b/>
        <w:bCs/>
        <w:color w:val="3767A8"/>
        <w:sz w:val="18"/>
        <w:szCs w:val="18"/>
        <w:rtl/>
        <w:lang w:bidi="ar-SA"/>
      </w:rPr>
      <w:t xml:space="preserve">شارع شبطي </w:t>
    </w:r>
    <w:proofErr w:type="spellStart"/>
    <w:r w:rsidR="005F415F">
      <w:rPr>
        <w:rFonts w:ascii="Arial" w:hAnsi="Arial" w:cs="Arial"/>
        <w:b/>
        <w:bCs/>
        <w:color w:val="3767A8"/>
        <w:sz w:val="18"/>
        <w:szCs w:val="18"/>
        <w:rtl/>
        <w:lang w:bidi="ar-SA"/>
      </w:rPr>
      <w:t>يسرائيل</w:t>
    </w:r>
    <w:proofErr w:type="spellEnd"/>
    <w:r w:rsidR="005F415F">
      <w:rPr>
        <w:rFonts w:ascii="Arial" w:hAnsi="Arial" w:cs="Arial"/>
        <w:b/>
        <w:bCs/>
        <w:color w:val="3767A8"/>
        <w:sz w:val="18"/>
        <w:szCs w:val="18"/>
        <w:rtl/>
        <w:lang w:bidi="ar-SA"/>
      </w:rPr>
      <w:t xml:space="preserve"> 34, اورشليم-القدس, 91911 هاتف </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ar-SA"/>
      </w:rPr>
      <w:t>-</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ar-SA"/>
      </w:rPr>
      <w:t xml:space="preserve"> فاكس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b/>
        <w:bCs/>
        <w:color w:val="3767A8"/>
        <w:sz w:val="18"/>
        <w:szCs w:val="18"/>
        <w:rtl/>
        <w:lang w:bidi="ar-SA"/>
      </w:rPr>
      <w:t xml:space="preserve"> | </w:t>
    </w:r>
    <w:r w:rsidR="005F415F">
      <w:rPr>
        <w:rFonts w:ascii="Arial" w:hAnsi="Arial" w:cs="Arial"/>
        <w:b/>
        <w:bCs/>
        <w:color w:val="3767A8"/>
        <w:sz w:val="18"/>
        <w:szCs w:val="18"/>
        <w:lang w:bidi="he-IL"/>
      </w:rPr>
      <w:t>www.edu.gov.il</w:t>
    </w:r>
  </w:p>
  <w:p w14:paraId="33C0BD40" w14:textId="77777777" w:rsidR="00DA0A72" w:rsidRPr="002C766B" w:rsidRDefault="00774C57" w:rsidP="004F4141">
    <w:pPr>
      <w:pStyle w:val="a7"/>
    </w:pPr>
    <w:r>
      <w:rPr>
        <w:sz w:val="16"/>
        <w:szCs w:val="16"/>
        <w:rtl/>
      </w:rPr>
      <w:fldChar w:fldCharType="begin"/>
    </w:r>
    <w:r>
      <w:rPr>
        <w:sz w:val="16"/>
        <w:szCs w:val="16"/>
        <w:rtl/>
      </w:rPr>
      <w:instrText xml:space="preserve"> </w:instrText>
    </w:r>
    <w:r>
      <w:rPr>
        <w:sz w:val="16"/>
        <w:szCs w:val="16"/>
      </w:rPr>
      <w:instrText>FILENAME  \* MERGEFORMAT</w:instrText>
    </w:r>
    <w:r>
      <w:rPr>
        <w:sz w:val="16"/>
        <w:szCs w:val="16"/>
        <w:rtl/>
      </w:rPr>
      <w:instrText xml:space="preserve"> </w:instrText>
    </w:r>
    <w:r>
      <w:rPr>
        <w:sz w:val="16"/>
        <w:szCs w:val="16"/>
        <w:rtl/>
      </w:rPr>
      <w:fldChar w:fldCharType="separate"/>
    </w:r>
    <w:r w:rsidR="00C26E1A">
      <w:rPr>
        <w:noProof/>
        <w:sz w:val="16"/>
        <w:szCs w:val="16"/>
        <w:rtl/>
      </w:rPr>
      <w:t>השלמה אמונה</w:t>
    </w:r>
    <w:r>
      <w:rPr>
        <w:sz w:val="16"/>
        <w:szCs w:val="16"/>
        <w:rtl/>
      </w:rPr>
      <w:fldChar w:fldCharType="end"/>
    </w:r>
    <w:r>
      <w:rPr>
        <w:rFonts w:hint="cs"/>
        <w:sz w:val="16"/>
        <w:szCs w:val="16"/>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DFD468" w14:textId="77777777" w:rsidR="00DB0F2D" w:rsidRDefault="00DB0F2D">
      <w:r>
        <w:separator/>
      </w:r>
    </w:p>
    <w:p w14:paraId="26E489E0" w14:textId="77777777" w:rsidR="00DB0F2D" w:rsidRDefault="00DB0F2D"/>
  </w:footnote>
  <w:footnote w:type="continuationSeparator" w:id="0">
    <w:p w14:paraId="56E1913D" w14:textId="77777777" w:rsidR="00DB0F2D" w:rsidRDefault="00DB0F2D">
      <w:r>
        <w:continuationSeparator/>
      </w:r>
    </w:p>
    <w:p w14:paraId="268DC1EE" w14:textId="77777777" w:rsidR="00DB0F2D" w:rsidRDefault="00DB0F2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7E8AE3" w14:textId="77777777" w:rsidR="00DA0A72" w:rsidRDefault="00DA0A72"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Pr>
        <w:rStyle w:val="a8"/>
        <w:noProof/>
        <w:rtl/>
      </w:rPr>
      <w:t>17</w:t>
    </w:r>
    <w:r>
      <w:rPr>
        <w:rStyle w:val="a8"/>
        <w:rtl/>
      </w:rPr>
      <w:fldChar w:fldCharType="end"/>
    </w:r>
  </w:p>
  <w:p w14:paraId="4AA2D020" w14:textId="77777777" w:rsidR="00DA0A72" w:rsidRDefault="00DA0A72">
    <w:pPr>
      <w:pStyle w:val="a5"/>
    </w:pPr>
  </w:p>
  <w:p w14:paraId="6317352A" w14:textId="77777777" w:rsidR="00DA0A72" w:rsidRDefault="00DA0A7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5BABF" w14:textId="5BFF7A55" w:rsidR="00DA0A72" w:rsidRDefault="00DA0A72"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C66C99">
      <w:rPr>
        <w:rStyle w:val="a8"/>
        <w:noProof/>
        <w:rtl/>
      </w:rPr>
      <w:t>21</w:t>
    </w:r>
    <w:r>
      <w:rPr>
        <w:rStyle w:val="a8"/>
        <w:rtl/>
      </w:rPr>
      <w:fldChar w:fldCharType="end"/>
    </w:r>
  </w:p>
  <w:p w14:paraId="7F49FE1C" w14:textId="77777777" w:rsidR="00DA0A72" w:rsidRDefault="00DA0A7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4411A"/>
    <w:multiLevelType w:val="hybridMultilevel"/>
    <w:tmpl w:val="0BA2C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10773"/>
    <w:multiLevelType w:val="multilevel"/>
    <w:tmpl w:val="EE3C286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5F2C4E"/>
    <w:multiLevelType w:val="hybridMultilevel"/>
    <w:tmpl w:val="BF84D3F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C090A"/>
    <w:multiLevelType w:val="hybridMultilevel"/>
    <w:tmpl w:val="5EB4BCB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D7F0BE0A">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598232A"/>
    <w:multiLevelType w:val="hybridMultilevel"/>
    <w:tmpl w:val="9AA2AE54"/>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CF6D6D"/>
    <w:multiLevelType w:val="multilevel"/>
    <w:tmpl w:val="0D1EB16E"/>
    <w:lvl w:ilvl="0">
      <w:start w:val="1"/>
      <w:numFmt w:val="decimal"/>
      <w:lvlText w:val="%1."/>
      <w:lvlJc w:val="left"/>
      <w:pPr>
        <w:ind w:left="360" w:hanging="360"/>
      </w:pPr>
      <w:rPr>
        <w:b w:val="0"/>
        <w:bCs w:val="0"/>
        <w:lang w:val="en-US" w:bidi="he-IL"/>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8"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CEB2163"/>
    <w:multiLevelType w:val="hybridMultilevel"/>
    <w:tmpl w:val="064AAD1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02970AB"/>
    <w:multiLevelType w:val="multilevel"/>
    <w:tmpl w:val="276001A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5B65E59"/>
    <w:multiLevelType w:val="multilevel"/>
    <w:tmpl w:val="A70E3B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4"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3573C56"/>
    <w:multiLevelType w:val="multilevel"/>
    <w:tmpl w:val="C7C8BA08"/>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rPr>
    </w:lvl>
    <w:lvl w:ilvl="1">
      <w:start w:val="1"/>
      <w:numFmt w:val="decimal"/>
      <w:lvlText w:val="%1.%2."/>
      <w:lvlJc w:val="left"/>
      <w:pPr>
        <w:tabs>
          <w:tab w:val="num" w:pos="1304"/>
        </w:tabs>
        <w:ind w:left="1304" w:right="1304" w:hanging="794"/>
      </w:pPr>
      <w:rPr>
        <w:rFonts w:hint="default"/>
      </w:rPr>
    </w:lvl>
    <w:lvl w:ilvl="2">
      <w:start w:val="1"/>
      <w:numFmt w:val="decimal"/>
      <w:lvlText w:val="%1%2..%3."/>
      <w:lvlJc w:val="left"/>
      <w:pPr>
        <w:tabs>
          <w:tab w:val="num" w:pos="2381"/>
        </w:tabs>
        <w:ind w:left="2381" w:right="2381" w:hanging="1077"/>
      </w:pPr>
      <w:rPr>
        <w:rFonts w:hint="default"/>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18"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9"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6B251D"/>
    <w:multiLevelType w:val="multilevel"/>
    <w:tmpl w:val="18B0726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5"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63685109"/>
    <w:multiLevelType w:val="hybridMultilevel"/>
    <w:tmpl w:val="C382F60C"/>
    <w:lvl w:ilvl="0" w:tplc="B758567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31"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abstractNumId w:val="33"/>
  </w:num>
  <w:num w:numId="2">
    <w:abstractNumId w:val="31"/>
  </w:num>
  <w:num w:numId="3">
    <w:abstractNumId w:val="18"/>
  </w:num>
  <w:num w:numId="4">
    <w:abstractNumId w:val="22"/>
  </w:num>
  <w:num w:numId="5">
    <w:abstractNumId w:val="24"/>
  </w:num>
  <w:num w:numId="6">
    <w:abstractNumId w:val="8"/>
  </w:num>
  <w:num w:numId="7">
    <w:abstractNumId w:val="26"/>
  </w:num>
  <w:num w:numId="8">
    <w:abstractNumId w:val="14"/>
  </w:num>
  <w:num w:numId="9">
    <w:abstractNumId w:val="32"/>
  </w:num>
  <w:num w:numId="10">
    <w:abstractNumId w:val="27"/>
  </w:num>
  <w:num w:numId="11">
    <w:abstractNumId w:val="25"/>
  </w:num>
  <w:num w:numId="12">
    <w:abstractNumId w:val="15"/>
  </w:num>
  <w:num w:numId="13">
    <w:abstractNumId w:val="34"/>
  </w:num>
  <w:num w:numId="14">
    <w:abstractNumId w:val="30"/>
  </w:num>
  <w:num w:numId="15">
    <w:abstractNumId w:val="21"/>
  </w:num>
  <w:num w:numId="16">
    <w:abstractNumId w:val="7"/>
  </w:num>
  <w:num w:numId="17">
    <w:abstractNumId w:val="12"/>
  </w:num>
  <w:num w:numId="18">
    <w:abstractNumId w:val="13"/>
  </w:num>
  <w:num w:numId="19">
    <w:abstractNumId w:val="4"/>
  </w:num>
  <w:num w:numId="20">
    <w:abstractNumId w:val="19"/>
  </w:num>
  <w:num w:numId="21">
    <w:abstractNumId w:val="16"/>
  </w:num>
  <w:num w:numId="22">
    <w:abstractNumId w:val="2"/>
  </w:num>
  <w:num w:numId="23">
    <w:abstractNumId w:val="0"/>
  </w:num>
  <w:num w:numId="24">
    <w:abstractNumId w:val="29"/>
  </w:num>
  <w:num w:numId="25">
    <w:abstractNumId w:val="11"/>
  </w:num>
  <w:num w:numId="26">
    <w:abstractNumId w:val="5"/>
  </w:num>
  <w:num w:numId="27">
    <w:abstractNumId w:val="9"/>
  </w:num>
  <w:num w:numId="28">
    <w:abstractNumId w:val="3"/>
  </w:num>
  <w:num w:numId="29">
    <w:abstractNumId w:val="28"/>
  </w:num>
  <w:num w:numId="30">
    <w:abstractNumId w:val="6"/>
  </w:num>
  <w:num w:numId="31">
    <w:abstractNumId w:val="1"/>
  </w:num>
  <w:num w:numId="32">
    <w:abstractNumId w:val="10"/>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3"/>
  </w:num>
  <w:num w:numId="35">
    <w:abstractNumId w:val="17"/>
  </w:num>
  <w:num w:numId="3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415A"/>
    <w:rsid w:val="00005B1E"/>
    <w:rsid w:val="000103AE"/>
    <w:rsid w:val="00014BCB"/>
    <w:rsid w:val="00015CD1"/>
    <w:rsid w:val="00016040"/>
    <w:rsid w:val="00017968"/>
    <w:rsid w:val="000231FD"/>
    <w:rsid w:val="00024A55"/>
    <w:rsid w:val="00025118"/>
    <w:rsid w:val="0002643D"/>
    <w:rsid w:val="00026677"/>
    <w:rsid w:val="00026E84"/>
    <w:rsid w:val="00030FC5"/>
    <w:rsid w:val="00033C03"/>
    <w:rsid w:val="00034AFB"/>
    <w:rsid w:val="0003516C"/>
    <w:rsid w:val="000352FF"/>
    <w:rsid w:val="00035AAE"/>
    <w:rsid w:val="000367DC"/>
    <w:rsid w:val="00037C90"/>
    <w:rsid w:val="00041A84"/>
    <w:rsid w:val="000423BC"/>
    <w:rsid w:val="0004353D"/>
    <w:rsid w:val="000438E5"/>
    <w:rsid w:val="00043E56"/>
    <w:rsid w:val="00044323"/>
    <w:rsid w:val="000462B2"/>
    <w:rsid w:val="0004683D"/>
    <w:rsid w:val="00046C2F"/>
    <w:rsid w:val="00047752"/>
    <w:rsid w:val="00047CF2"/>
    <w:rsid w:val="000511C5"/>
    <w:rsid w:val="00051585"/>
    <w:rsid w:val="000521F6"/>
    <w:rsid w:val="000575F8"/>
    <w:rsid w:val="000615F4"/>
    <w:rsid w:val="00061E8A"/>
    <w:rsid w:val="00063023"/>
    <w:rsid w:val="0006373C"/>
    <w:rsid w:val="00064EE2"/>
    <w:rsid w:val="000652F5"/>
    <w:rsid w:val="000656C3"/>
    <w:rsid w:val="000660E7"/>
    <w:rsid w:val="00066CFE"/>
    <w:rsid w:val="0007281B"/>
    <w:rsid w:val="00076FC5"/>
    <w:rsid w:val="0007700B"/>
    <w:rsid w:val="000772E1"/>
    <w:rsid w:val="00077BFD"/>
    <w:rsid w:val="00080662"/>
    <w:rsid w:val="00083651"/>
    <w:rsid w:val="00085D96"/>
    <w:rsid w:val="00091FE2"/>
    <w:rsid w:val="00092B05"/>
    <w:rsid w:val="00095F56"/>
    <w:rsid w:val="00097146"/>
    <w:rsid w:val="000972D2"/>
    <w:rsid w:val="00097623"/>
    <w:rsid w:val="000A13E5"/>
    <w:rsid w:val="000A321C"/>
    <w:rsid w:val="000A4298"/>
    <w:rsid w:val="000A6244"/>
    <w:rsid w:val="000A75EE"/>
    <w:rsid w:val="000B077C"/>
    <w:rsid w:val="000B15F2"/>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1003E1"/>
    <w:rsid w:val="00100A24"/>
    <w:rsid w:val="001035ED"/>
    <w:rsid w:val="00104211"/>
    <w:rsid w:val="00113D3F"/>
    <w:rsid w:val="0011443E"/>
    <w:rsid w:val="00116BB0"/>
    <w:rsid w:val="001203F8"/>
    <w:rsid w:val="001209EF"/>
    <w:rsid w:val="00120A20"/>
    <w:rsid w:val="00123016"/>
    <w:rsid w:val="00124BA9"/>
    <w:rsid w:val="001309D8"/>
    <w:rsid w:val="001311AC"/>
    <w:rsid w:val="001314D2"/>
    <w:rsid w:val="00133271"/>
    <w:rsid w:val="00135630"/>
    <w:rsid w:val="00136068"/>
    <w:rsid w:val="0013650A"/>
    <w:rsid w:val="00140A23"/>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7F93"/>
    <w:rsid w:val="00170804"/>
    <w:rsid w:val="00170F65"/>
    <w:rsid w:val="00173646"/>
    <w:rsid w:val="001738DB"/>
    <w:rsid w:val="0017579F"/>
    <w:rsid w:val="001764A1"/>
    <w:rsid w:val="001775C7"/>
    <w:rsid w:val="0018211A"/>
    <w:rsid w:val="00187D89"/>
    <w:rsid w:val="00191CE1"/>
    <w:rsid w:val="0019313A"/>
    <w:rsid w:val="0019393C"/>
    <w:rsid w:val="001A077B"/>
    <w:rsid w:val="001A0821"/>
    <w:rsid w:val="001A2540"/>
    <w:rsid w:val="001B065D"/>
    <w:rsid w:val="001B0A68"/>
    <w:rsid w:val="001B1DA7"/>
    <w:rsid w:val="001B2B1E"/>
    <w:rsid w:val="001B50CE"/>
    <w:rsid w:val="001C380E"/>
    <w:rsid w:val="001C47BC"/>
    <w:rsid w:val="001D0565"/>
    <w:rsid w:val="001D085F"/>
    <w:rsid w:val="001D1270"/>
    <w:rsid w:val="001D22D3"/>
    <w:rsid w:val="001E0C9B"/>
    <w:rsid w:val="001E2018"/>
    <w:rsid w:val="001E3877"/>
    <w:rsid w:val="001E463C"/>
    <w:rsid w:val="001E617D"/>
    <w:rsid w:val="001F126E"/>
    <w:rsid w:val="001F1DD5"/>
    <w:rsid w:val="001F2F62"/>
    <w:rsid w:val="001F355C"/>
    <w:rsid w:val="001F414A"/>
    <w:rsid w:val="001F7115"/>
    <w:rsid w:val="001F7235"/>
    <w:rsid w:val="0020088F"/>
    <w:rsid w:val="00202108"/>
    <w:rsid w:val="002027AC"/>
    <w:rsid w:val="0020548A"/>
    <w:rsid w:val="0020633E"/>
    <w:rsid w:val="00207586"/>
    <w:rsid w:val="00210DAD"/>
    <w:rsid w:val="00211A26"/>
    <w:rsid w:val="002120EE"/>
    <w:rsid w:val="00214375"/>
    <w:rsid w:val="0021524F"/>
    <w:rsid w:val="00216CC1"/>
    <w:rsid w:val="00217FA6"/>
    <w:rsid w:val="00223230"/>
    <w:rsid w:val="002234DF"/>
    <w:rsid w:val="00226123"/>
    <w:rsid w:val="00227752"/>
    <w:rsid w:val="0023001B"/>
    <w:rsid w:val="002306BE"/>
    <w:rsid w:val="00231781"/>
    <w:rsid w:val="00233EB5"/>
    <w:rsid w:val="00234AAF"/>
    <w:rsid w:val="00235EFF"/>
    <w:rsid w:val="002400D7"/>
    <w:rsid w:val="00241A63"/>
    <w:rsid w:val="00241BAE"/>
    <w:rsid w:val="00242FD9"/>
    <w:rsid w:val="0024325D"/>
    <w:rsid w:val="00246ACA"/>
    <w:rsid w:val="00247875"/>
    <w:rsid w:val="00250326"/>
    <w:rsid w:val="00250679"/>
    <w:rsid w:val="002510D2"/>
    <w:rsid w:val="00252357"/>
    <w:rsid w:val="0025641B"/>
    <w:rsid w:val="0025699A"/>
    <w:rsid w:val="002577CB"/>
    <w:rsid w:val="00257834"/>
    <w:rsid w:val="00257925"/>
    <w:rsid w:val="00260F90"/>
    <w:rsid w:val="002615D3"/>
    <w:rsid w:val="00261A5B"/>
    <w:rsid w:val="002671AE"/>
    <w:rsid w:val="002702B8"/>
    <w:rsid w:val="00270C64"/>
    <w:rsid w:val="0027172F"/>
    <w:rsid w:val="00272258"/>
    <w:rsid w:val="002728AF"/>
    <w:rsid w:val="0027450A"/>
    <w:rsid w:val="00275201"/>
    <w:rsid w:val="00283009"/>
    <w:rsid w:val="00284EFC"/>
    <w:rsid w:val="0028694D"/>
    <w:rsid w:val="00291E3D"/>
    <w:rsid w:val="00292AED"/>
    <w:rsid w:val="00292C1C"/>
    <w:rsid w:val="00296984"/>
    <w:rsid w:val="002A0200"/>
    <w:rsid w:val="002A0BE8"/>
    <w:rsid w:val="002A20CB"/>
    <w:rsid w:val="002A2BB3"/>
    <w:rsid w:val="002A2D25"/>
    <w:rsid w:val="002A3650"/>
    <w:rsid w:val="002A3BB5"/>
    <w:rsid w:val="002A41EF"/>
    <w:rsid w:val="002A56CD"/>
    <w:rsid w:val="002A7575"/>
    <w:rsid w:val="002A79B8"/>
    <w:rsid w:val="002B062E"/>
    <w:rsid w:val="002B3102"/>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604B"/>
    <w:rsid w:val="002F000C"/>
    <w:rsid w:val="002F57EC"/>
    <w:rsid w:val="002F5906"/>
    <w:rsid w:val="002F5C9B"/>
    <w:rsid w:val="002F7DD6"/>
    <w:rsid w:val="00300F19"/>
    <w:rsid w:val="003061B6"/>
    <w:rsid w:val="00310E99"/>
    <w:rsid w:val="00312F9C"/>
    <w:rsid w:val="00312FDF"/>
    <w:rsid w:val="00316FE2"/>
    <w:rsid w:val="0032167E"/>
    <w:rsid w:val="00321C36"/>
    <w:rsid w:val="00322369"/>
    <w:rsid w:val="00323AEF"/>
    <w:rsid w:val="00324C7F"/>
    <w:rsid w:val="00334BA0"/>
    <w:rsid w:val="00335956"/>
    <w:rsid w:val="00337E4E"/>
    <w:rsid w:val="00341C43"/>
    <w:rsid w:val="00341DE3"/>
    <w:rsid w:val="00342260"/>
    <w:rsid w:val="003434F0"/>
    <w:rsid w:val="00344CAA"/>
    <w:rsid w:val="003540E7"/>
    <w:rsid w:val="0035431C"/>
    <w:rsid w:val="00355E66"/>
    <w:rsid w:val="00356501"/>
    <w:rsid w:val="00356927"/>
    <w:rsid w:val="00356965"/>
    <w:rsid w:val="003577D4"/>
    <w:rsid w:val="003605FC"/>
    <w:rsid w:val="00361C16"/>
    <w:rsid w:val="00362613"/>
    <w:rsid w:val="00363646"/>
    <w:rsid w:val="0036490D"/>
    <w:rsid w:val="00367061"/>
    <w:rsid w:val="0037059C"/>
    <w:rsid w:val="00370602"/>
    <w:rsid w:val="00370B0C"/>
    <w:rsid w:val="00371929"/>
    <w:rsid w:val="00372C02"/>
    <w:rsid w:val="00372E4A"/>
    <w:rsid w:val="0037329D"/>
    <w:rsid w:val="003732CF"/>
    <w:rsid w:val="00374C7F"/>
    <w:rsid w:val="00374F60"/>
    <w:rsid w:val="00376584"/>
    <w:rsid w:val="003774F6"/>
    <w:rsid w:val="003775BF"/>
    <w:rsid w:val="00377A7E"/>
    <w:rsid w:val="00380254"/>
    <w:rsid w:val="00381672"/>
    <w:rsid w:val="003821EC"/>
    <w:rsid w:val="00382527"/>
    <w:rsid w:val="003828CC"/>
    <w:rsid w:val="003847D2"/>
    <w:rsid w:val="0038569F"/>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677"/>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D86"/>
    <w:rsid w:val="003D409B"/>
    <w:rsid w:val="003D4791"/>
    <w:rsid w:val="003D4CE1"/>
    <w:rsid w:val="003D57BB"/>
    <w:rsid w:val="003D612B"/>
    <w:rsid w:val="003D6483"/>
    <w:rsid w:val="003D6DA9"/>
    <w:rsid w:val="003E1599"/>
    <w:rsid w:val="003E227E"/>
    <w:rsid w:val="003E2757"/>
    <w:rsid w:val="003E2B7E"/>
    <w:rsid w:val="003E5C33"/>
    <w:rsid w:val="003E5F2C"/>
    <w:rsid w:val="003E6140"/>
    <w:rsid w:val="003E75D8"/>
    <w:rsid w:val="003F0600"/>
    <w:rsid w:val="003F0E8D"/>
    <w:rsid w:val="003F1C92"/>
    <w:rsid w:val="003F3495"/>
    <w:rsid w:val="003F3A9E"/>
    <w:rsid w:val="003F4F56"/>
    <w:rsid w:val="003F5A84"/>
    <w:rsid w:val="003F7081"/>
    <w:rsid w:val="00402F1F"/>
    <w:rsid w:val="004036D8"/>
    <w:rsid w:val="00406E47"/>
    <w:rsid w:val="00406EF1"/>
    <w:rsid w:val="0041157B"/>
    <w:rsid w:val="00411E95"/>
    <w:rsid w:val="004171A7"/>
    <w:rsid w:val="004175B5"/>
    <w:rsid w:val="004176B5"/>
    <w:rsid w:val="00420BDF"/>
    <w:rsid w:val="004255A1"/>
    <w:rsid w:val="00425CC0"/>
    <w:rsid w:val="0042697A"/>
    <w:rsid w:val="00427F62"/>
    <w:rsid w:val="00431FD0"/>
    <w:rsid w:val="004323B2"/>
    <w:rsid w:val="00432BA0"/>
    <w:rsid w:val="004332BE"/>
    <w:rsid w:val="00434012"/>
    <w:rsid w:val="004348E9"/>
    <w:rsid w:val="00435093"/>
    <w:rsid w:val="0043524D"/>
    <w:rsid w:val="004356BC"/>
    <w:rsid w:val="00440246"/>
    <w:rsid w:val="00440635"/>
    <w:rsid w:val="0044093B"/>
    <w:rsid w:val="0044295B"/>
    <w:rsid w:val="004437AB"/>
    <w:rsid w:val="00445584"/>
    <w:rsid w:val="004459EA"/>
    <w:rsid w:val="004465E7"/>
    <w:rsid w:val="00447506"/>
    <w:rsid w:val="00461033"/>
    <w:rsid w:val="0046228F"/>
    <w:rsid w:val="00462F5A"/>
    <w:rsid w:val="00463A0E"/>
    <w:rsid w:val="00463AC8"/>
    <w:rsid w:val="00465808"/>
    <w:rsid w:val="00465AD5"/>
    <w:rsid w:val="0046713D"/>
    <w:rsid w:val="00467FA9"/>
    <w:rsid w:val="0047057D"/>
    <w:rsid w:val="004710C1"/>
    <w:rsid w:val="0047157B"/>
    <w:rsid w:val="00472310"/>
    <w:rsid w:val="00473CE6"/>
    <w:rsid w:val="0047409A"/>
    <w:rsid w:val="00474D71"/>
    <w:rsid w:val="00475550"/>
    <w:rsid w:val="00477E43"/>
    <w:rsid w:val="00480130"/>
    <w:rsid w:val="00480BCA"/>
    <w:rsid w:val="0048107D"/>
    <w:rsid w:val="004815D1"/>
    <w:rsid w:val="0048235C"/>
    <w:rsid w:val="00485752"/>
    <w:rsid w:val="004864C9"/>
    <w:rsid w:val="0048677A"/>
    <w:rsid w:val="00486860"/>
    <w:rsid w:val="00493547"/>
    <w:rsid w:val="00496247"/>
    <w:rsid w:val="0049672C"/>
    <w:rsid w:val="00496DFA"/>
    <w:rsid w:val="004A1CF1"/>
    <w:rsid w:val="004A2C75"/>
    <w:rsid w:val="004A322C"/>
    <w:rsid w:val="004A39B2"/>
    <w:rsid w:val="004A3D14"/>
    <w:rsid w:val="004A561F"/>
    <w:rsid w:val="004A73E6"/>
    <w:rsid w:val="004A7E5D"/>
    <w:rsid w:val="004B0878"/>
    <w:rsid w:val="004B369D"/>
    <w:rsid w:val="004B4D8D"/>
    <w:rsid w:val="004B53D2"/>
    <w:rsid w:val="004B65CA"/>
    <w:rsid w:val="004B79F4"/>
    <w:rsid w:val="004C06D6"/>
    <w:rsid w:val="004C0E75"/>
    <w:rsid w:val="004C15F9"/>
    <w:rsid w:val="004C42C3"/>
    <w:rsid w:val="004C6895"/>
    <w:rsid w:val="004C68AD"/>
    <w:rsid w:val="004C7B0F"/>
    <w:rsid w:val="004D29D3"/>
    <w:rsid w:val="004D36F0"/>
    <w:rsid w:val="004D3F96"/>
    <w:rsid w:val="004D6A1B"/>
    <w:rsid w:val="004D7D0E"/>
    <w:rsid w:val="004E0276"/>
    <w:rsid w:val="004E0FB6"/>
    <w:rsid w:val="004E1ADD"/>
    <w:rsid w:val="004E4D49"/>
    <w:rsid w:val="004E57DF"/>
    <w:rsid w:val="004E698F"/>
    <w:rsid w:val="004F0CBF"/>
    <w:rsid w:val="004F1B95"/>
    <w:rsid w:val="004F2779"/>
    <w:rsid w:val="004F3203"/>
    <w:rsid w:val="004F4141"/>
    <w:rsid w:val="004F4946"/>
    <w:rsid w:val="005030F8"/>
    <w:rsid w:val="00503A13"/>
    <w:rsid w:val="00505C22"/>
    <w:rsid w:val="00506C6E"/>
    <w:rsid w:val="00510EA7"/>
    <w:rsid w:val="00510FC8"/>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0EF"/>
    <w:rsid w:val="005472C3"/>
    <w:rsid w:val="005475F3"/>
    <w:rsid w:val="005478E5"/>
    <w:rsid w:val="00547BF6"/>
    <w:rsid w:val="005543F9"/>
    <w:rsid w:val="0055507E"/>
    <w:rsid w:val="0055672C"/>
    <w:rsid w:val="0055695E"/>
    <w:rsid w:val="00557003"/>
    <w:rsid w:val="00560946"/>
    <w:rsid w:val="00562AD7"/>
    <w:rsid w:val="005635CA"/>
    <w:rsid w:val="0056439F"/>
    <w:rsid w:val="0056457D"/>
    <w:rsid w:val="0057096F"/>
    <w:rsid w:val="005712F7"/>
    <w:rsid w:val="005728E4"/>
    <w:rsid w:val="005746E1"/>
    <w:rsid w:val="00577009"/>
    <w:rsid w:val="005839A0"/>
    <w:rsid w:val="00586266"/>
    <w:rsid w:val="00593701"/>
    <w:rsid w:val="00593F22"/>
    <w:rsid w:val="005A21A3"/>
    <w:rsid w:val="005A2DAC"/>
    <w:rsid w:val="005A3629"/>
    <w:rsid w:val="005B1759"/>
    <w:rsid w:val="005B2230"/>
    <w:rsid w:val="005B54B5"/>
    <w:rsid w:val="005B67D3"/>
    <w:rsid w:val="005B7215"/>
    <w:rsid w:val="005B7724"/>
    <w:rsid w:val="005C07A9"/>
    <w:rsid w:val="005C0970"/>
    <w:rsid w:val="005C2C01"/>
    <w:rsid w:val="005C2D57"/>
    <w:rsid w:val="005C3DCD"/>
    <w:rsid w:val="005C3E4A"/>
    <w:rsid w:val="005C68C1"/>
    <w:rsid w:val="005C6DD2"/>
    <w:rsid w:val="005D019C"/>
    <w:rsid w:val="005D0425"/>
    <w:rsid w:val="005D28FA"/>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2762"/>
    <w:rsid w:val="00623E2B"/>
    <w:rsid w:val="006240FF"/>
    <w:rsid w:val="00625999"/>
    <w:rsid w:val="006271FC"/>
    <w:rsid w:val="00630472"/>
    <w:rsid w:val="00632418"/>
    <w:rsid w:val="0063278B"/>
    <w:rsid w:val="00632792"/>
    <w:rsid w:val="0063331B"/>
    <w:rsid w:val="0063391C"/>
    <w:rsid w:val="00633A55"/>
    <w:rsid w:val="00640448"/>
    <w:rsid w:val="0064121B"/>
    <w:rsid w:val="00641EA1"/>
    <w:rsid w:val="00642205"/>
    <w:rsid w:val="0064296E"/>
    <w:rsid w:val="00643800"/>
    <w:rsid w:val="00643DEE"/>
    <w:rsid w:val="00644EAF"/>
    <w:rsid w:val="0064560C"/>
    <w:rsid w:val="0064641F"/>
    <w:rsid w:val="00646733"/>
    <w:rsid w:val="00646C33"/>
    <w:rsid w:val="006478D2"/>
    <w:rsid w:val="006523E1"/>
    <w:rsid w:val="006544BE"/>
    <w:rsid w:val="00655366"/>
    <w:rsid w:val="0065666B"/>
    <w:rsid w:val="00660317"/>
    <w:rsid w:val="00664834"/>
    <w:rsid w:val="00666C4B"/>
    <w:rsid w:val="006676EA"/>
    <w:rsid w:val="0067090E"/>
    <w:rsid w:val="00670B68"/>
    <w:rsid w:val="00673152"/>
    <w:rsid w:val="0067406D"/>
    <w:rsid w:val="00674793"/>
    <w:rsid w:val="00675A92"/>
    <w:rsid w:val="00675BAB"/>
    <w:rsid w:val="00676922"/>
    <w:rsid w:val="00680F99"/>
    <w:rsid w:val="00681A2F"/>
    <w:rsid w:val="0068301C"/>
    <w:rsid w:val="00683ECA"/>
    <w:rsid w:val="0068423C"/>
    <w:rsid w:val="006846B5"/>
    <w:rsid w:val="00686520"/>
    <w:rsid w:val="006876A1"/>
    <w:rsid w:val="006908AF"/>
    <w:rsid w:val="00696807"/>
    <w:rsid w:val="006A0B32"/>
    <w:rsid w:val="006A1231"/>
    <w:rsid w:val="006A2C1E"/>
    <w:rsid w:val="006A7E02"/>
    <w:rsid w:val="006B086F"/>
    <w:rsid w:val="006B1D6F"/>
    <w:rsid w:val="006B204D"/>
    <w:rsid w:val="006B20B3"/>
    <w:rsid w:val="006B225B"/>
    <w:rsid w:val="006B2EAC"/>
    <w:rsid w:val="006B675E"/>
    <w:rsid w:val="006B6B26"/>
    <w:rsid w:val="006C0080"/>
    <w:rsid w:val="006C2220"/>
    <w:rsid w:val="006C2670"/>
    <w:rsid w:val="006C26D6"/>
    <w:rsid w:val="006C36A6"/>
    <w:rsid w:val="006C3FA0"/>
    <w:rsid w:val="006C41A5"/>
    <w:rsid w:val="006C52AA"/>
    <w:rsid w:val="006C5309"/>
    <w:rsid w:val="006C700C"/>
    <w:rsid w:val="006D103A"/>
    <w:rsid w:val="006D2831"/>
    <w:rsid w:val="006D35C6"/>
    <w:rsid w:val="006D3C3C"/>
    <w:rsid w:val="006D5E12"/>
    <w:rsid w:val="006D7D67"/>
    <w:rsid w:val="006E11AD"/>
    <w:rsid w:val="006E4AF9"/>
    <w:rsid w:val="006E780C"/>
    <w:rsid w:val="006F030A"/>
    <w:rsid w:val="006F0934"/>
    <w:rsid w:val="006F256A"/>
    <w:rsid w:val="006F31AF"/>
    <w:rsid w:val="006F327C"/>
    <w:rsid w:val="006F4A1A"/>
    <w:rsid w:val="006F6FC0"/>
    <w:rsid w:val="006F7068"/>
    <w:rsid w:val="006F70B1"/>
    <w:rsid w:val="007002DB"/>
    <w:rsid w:val="0070046E"/>
    <w:rsid w:val="0070738B"/>
    <w:rsid w:val="0071183A"/>
    <w:rsid w:val="0071320B"/>
    <w:rsid w:val="007133C5"/>
    <w:rsid w:val="00713CDA"/>
    <w:rsid w:val="0071422F"/>
    <w:rsid w:val="00716211"/>
    <w:rsid w:val="007169B5"/>
    <w:rsid w:val="007173BD"/>
    <w:rsid w:val="00721A99"/>
    <w:rsid w:val="00724DE4"/>
    <w:rsid w:val="00724EBF"/>
    <w:rsid w:val="007253F9"/>
    <w:rsid w:val="00725FA4"/>
    <w:rsid w:val="00733B26"/>
    <w:rsid w:val="00735526"/>
    <w:rsid w:val="007364A6"/>
    <w:rsid w:val="007368E2"/>
    <w:rsid w:val="00737B72"/>
    <w:rsid w:val="00740953"/>
    <w:rsid w:val="00741103"/>
    <w:rsid w:val="00741543"/>
    <w:rsid w:val="00742702"/>
    <w:rsid w:val="00743A2B"/>
    <w:rsid w:val="00745627"/>
    <w:rsid w:val="00747806"/>
    <w:rsid w:val="00747B99"/>
    <w:rsid w:val="007504BA"/>
    <w:rsid w:val="00751122"/>
    <w:rsid w:val="00751864"/>
    <w:rsid w:val="00753EE3"/>
    <w:rsid w:val="00754420"/>
    <w:rsid w:val="00754537"/>
    <w:rsid w:val="00754E23"/>
    <w:rsid w:val="00757C7D"/>
    <w:rsid w:val="00757CB8"/>
    <w:rsid w:val="00757F86"/>
    <w:rsid w:val="00760292"/>
    <w:rsid w:val="00763922"/>
    <w:rsid w:val="00763C35"/>
    <w:rsid w:val="00764E24"/>
    <w:rsid w:val="00766967"/>
    <w:rsid w:val="007702EB"/>
    <w:rsid w:val="00771536"/>
    <w:rsid w:val="00772492"/>
    <w:rsid w:val="007728CC"/>
    <w:rsid w:val="007741B2"/>
    <w:rsid w:val="00774C57"/>
    <w:rsid w:val="00775BF4"/>
    <w:rsid w:val="007766B1"/>
    <w:rsid w:val="00776F27"/>
    <w:rsid w:val="00776F7D"/>
    <w:rsid w:val="00780B73"/>
    <w:rsid w:val="00780DB8"/>
    <w:rsid w:val="00781B38"/>
    <w:rsid w:val="00782EDA"/>
    <w:rsid w:val="007852D0"/>
    <w:rsid w:val="007859A8"/>
    <w:rsid w:val="0078690C"/>
    <w:rsid w:val="00791F2E"/>
    <w:rsid w:val="00793CB2"/>
    <w:rsid w:val="007940C9"/>
    <w:rsid w:val="0079699D"/>
    <w:rsid w:val="007A053F"/>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676"/>
    <w:rsid w:val="007C69F1"/>
    <w:rsid w:val="007D0F7A"/>
    <w:rsid w:val="007D3717"/>
    <w:rsid w:val="007D3886"/>
    <w:rsid w:val="007D51CD"/>
    <w:rsid w:val="007D657B"/>
    <w:rsid w:val="007D661C"/>
    <w:rsid w:val="007E2D0B"/>
    <w:rsid w:val="007E5B2A"/>
    <w:rsid w:val="007F08A8"/>
    <w:rsid w:val="007F1570"/>
    <w:rsid w:val="007F19B6"/>
    <w:rsid w:val="007F1DE4"/>
    <w:rsid w:val="007F323C"/>
    <w:rsid w:val="007F3BAF"/>
    <w:rsid w:val="007F45DC"/>
    <w:rsid w:val="007F4B50"/>
    <w:rsid w:val="007F4DA6"/>
    <w:rsid w:val="007F5C91"/>
    <w:rsid w:val="007F6EEA"/>
    <w:rsid w:val="007F7C39"/>
    <w:rsid w:val="00802CFD"/>
    <w:rsid w:val="00802F95"/>
    <w:rsid w:val="00803544"/>
    <w:rsid w:val="00806C0D"/>
    <w:rsid w:val="00806D71"/>
    <w:rsid w:val="00807EAE"/>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4D69"/>
    <w:rsid w:val="008355BF"/>
    <w:rsid w:val="00835E70"/>
    <w:rsid w:val="0084050E"/>
    <w:rsid w:val="00846C9C"/>
    <w:rsid w:val="00847DD3"/>
    <w:rsid w:val="00851261"/>
    <w:rsid w:val="008521A8"/>
    <w:rsid w:val="00853F3C"/>
    <w:rsid w:val="008557C3"/>
    <w:rsid w:val="0086055C"/>
    <w:rsid w:val="00862BB0"/>
    <w:rsid w:val="00862E32"/>
    <w:rsid w:val="0086468A"/>
    <w:rsid w:val="00865651"/>
    <w:rsid w:val="00873F75"/>
    <w:rsid w:val="008740D6"/>
    <w:rsid w:val="00874BC7"/>
    <w:rsid w:val="0087601E"/>
    <w:rsid w:val="008763CB"/>
    <w:rsid w:val="00876766"/>
    <w:rsid w:val="00876DFE"/>
    <w:rsid w:val="00877898"/>
    <w:rsid w:val="00881495"/>
    <w:rsid w:val="008815AD"/>
    <w:rsid w:val="0088213B"/>
    <w:rsid w:val="008823CF"/>
    <w:rsid w:val="00884866"/>
    <w:rsid w:val="00885C98"/>
    <w:rsid w:val="0089072C"/>
    <w:rsid w:val="00892170"/>
    <w:rsid w:val="0089223C"/>
    <w:rsid w:val="0089358C"/>
    <w:rsid w:val="00894F8B"/>
    <w:rsid w:val="00896D71"/>
    <w:rsid w:val="00896DD6"/>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9B5"/>
    <w:rsid w:val="008C2B4A"/>
    <w:rsid w:val="008C43CC"/>
    <w:rsid w:val="008C44F3"/>
    <w:rsid w:val="008C4A4D"/>
    <w:rsid w:val="008C5840"/>
    <w:rsid w:val="008C7019"/>
    <w:rsid w:val="008C76E9"/>
    <w:rsid w:val="008C7F99"/>
    <w:rsid w:val="008D06D2"/>
    <w:rsid w:val="008D1C30"/>
    <w:rsid w:val="008E0957"/>
    <w:rsid w:val="008E20FF"/>
    <w:rsid w:val="008E3C6B"/>
    <w:rsid w:val="008E5428"/>
    <w:rsid w:val="008F0878"/>
    <w:rsid w:val="008F2299"/>
    <w:rsid w:val="008F239C"/>
    <w:rsid w:val="008F2BB3"/>
    <w:rsid w:val="008F3166"/>
    <w:rsid w:val="008F3969"/>
    <w:rsid w:val="008F537D"/>
    <w:rsid w:val="008F6809"/>
    <w:rsid w:val="008F747C"/>
    <w:rsid w:val="0090073C"/>
    <w:rsid w:val="009028B3"/>
    <w:rsid w:val="00903CEE"/>
    <w:rsid w:val="00906E4D"/>
    <w:rsid w:val="00907EE0"/>
    <w:rsid w:val="0091127A"/>
    <w:rsid w:val="00912402"/>
    <w:rsid w:val="00912A1F"/>
    <w:rsid w:val="00913758"/>
    <w:rsid w:val="00913ADE"/>
    <w:rsid w:val="00914773"/>
    <w:rsid w:val="00915450"/>
    <w:rsid w:val="00915AB3"/>
    <w:rsid w:val="00916298"/>
    <w:rsid w:val="00916967"/>
    <w:rsid w:val="009171C0"/>
    <w:rsid w:val="00920D72"/>
    <w:rsid w:val="00923272"/>
    <w:rsid w:val="0092340D"/>
    <w:rsid w:val="00924FF9"/>
    <w:rsid w:val="00925064"/>
    <w:rsid w:val="009269C5"/>
    <w:rsid w:val="00927BAE"/>
    <w:rsid w:val="00931F92"/>
    <w:rsid w:val="00933AC7"/>
    <w:rsid w:val="00934208"/>
    <w:rsid w:val="00934560"/>
    <w:rsid w:val="00937F58"/>
    <w:rsid w:val="009403E5"/>
    <w:rsid w:val="0094088A"/>
    <w:rsid w:val="009410BF"/>
    <w:rsid w:val="009424CE"/>
    <w:rsid w:val="00942D61"/>
    <w:rsid w:val="00943E23"/>
    <w:rsid w:val="009462BD"/>
    <w:rsid w:val="009462F8"/>
    <w:rsid w:val="009502E4"/>
    <w:rsid w:val="00955863"/>
    <w:rsid w:val="00955D42"/>
    <w:rsid w:val="009602F6"/>
    <w:rsid w:val="00961D64"/>
    <w:rsid w:val="00962D9E"/>
    <w:rsid w:val="0096315E"/>
    <w:rsid w:val="0096483C"/>
    <w:rsid w:val="00966356"/>
    <w:rsid w:val="00967BDA"/>
    <w:rsid w:val="009707E1"/>
    <w:rsid w:val="00970DBC"/>
    <w:rsid w:val="0097282F"/>
    <w:rsid w:val="00972D3F"/>
    <w:rsid w:val="00975981"/>
    <w:rsid w:val="00975B8C"/>
    <w:rsid w:val="0097690A"/>
    <w:rsid w:val="00980E8B"/>
    <w:rsid w:val="009841CC"/>
    <w:rsid w:val="009841FE"/>
    <w:rsid w:val="009858DC"/>
    <w:rsid w:val="009879F5"/>
    <w:rsid w:val="00991045"/>
    <w:rsid w:val="00991B07"/>
    <w:rsid w:val="00993028"/>
    <w:rsid w:val="009931B1"/>
    <w:rsid w:val="00994A43"/>
    <w:rsid w:val="009A21C4"/>
    <w:rsid w:val="009A2938"/>
    <w:rsid w:val="009A2E8C"/>
    <w:rsid w:val="009A71F5"/>
    <w:rsid w:val="009A73FF"/>
    <w:rsid w:val="009A783C"/>
    <w:rsid w:val="009A7ED7"/>
    <w:rsid w:val="009B193C"/>
    <w:rsid w:val="009B28FD"/>
    <w:rsid w:val="009B4333"/>
    <w:rsid w:val="009B4BF9"/>
    <w:rsid w:val="009B5347"/>
    <w:rsid w:val="009B5C41"/>
    <w:rsid w:val="009B79FA"/>
    <w:rsid w:val="009C270F"/>
    <w:rsid w:val="009C2E52"/>
    <w:rsid w:val="009C31AA"/>
    <w:rsid w:val="009C5181"/>
    <w:rsid w:val="009C5F4E"/>
    <w:rsid w:val="009D0958"/>
    <w:rsid w:val="009D0F7A"/>
    <w:rsid w:val="009D21A2"/>
    <w:rsid w:val="009D2E96"/>
    <w:rsid w:val="009D3DEC"/>
    <w:rsid w:val="009D512A"/>
    <w:rsid w:val="009D69C9"/>
    <w:rsid w:val="009D6DFD"/>
    <w:rsid w:val="009E37D4"/>
    <w:rsid w:val="009E40C9"/>
    <w:rsid w:val="009E5DE2"/>
    <w:rsid w:val="009E7CED"/>
    <w:rsid w:val="009F2ED3"/>
    <w:rsid w:val="009F34C3"/>
    <w:rsid w:val="009F383E"/>
    <w:rsid w:val="009F444C"/>
    <w:rsid w:val="009F4AC2"/>
    <w:rsid w:val="009F5FC7"/>
    <w:rsid w:val="009F646B"/>
    <w:rsid w:val="009F68AE"/>
    <w:rsid w:val="00A002E7"/>
    <w:rsid w:val="00A00C2F"/>
    <w:rsid w:val="00A0536A"/>
    <w:rsid w:val="00A066C7"/>
    <w:rsid w:val="00A07355"/>
    <w:rsid w:val="00A116C4"/>
    <w:rsid w:val="00A139E6"/>
    <w:rsid w:val="00A149D1"/>
    <w:rsid w:val="00A179C6"/>
    <w:rsid w:val="00A214E7"/>
    <w:rsid w:val="00A23947"/>
    <w:rsid w:val="00A25941"/>
    <w:rsid w:val="00A25DC0"/>
    <w:rsid w:val="00A33274"/>
    <w:rsid w:val="00A33F58"/>
    <w:rsid w:val="00A33FBD"/>
    <w:rsid w:val="00A34F36"/>
    <w:rsid w:val="00A35B95"/>
    <w:rsid w:val="00A35EFA"/>
    <w:rsid w:val="00A3630B"/>
    <w:rsid w:val="00A374F5"/>
    <w:rsid w:val="00A37C7A"/>
    <w:rsid w:val="00A40809"/>
    <w:rsid w:val="00A408E7"/>
    <w:rsid w:val="00A501CF"/>
    <w:rsid w:val="00A53564"/>
    <w:rsid w:val="00A53590"/>
    <w:rsid w:val="00A55B41"/>
    <w:rsid w:val="00A56035"/>
    <w:rsid w:val="00A577B0"/>
    <w:rsid w:val="00A57FC7"/>
    <w:rsid w:val="00A60A3A"/>
    <w:rsid w:val="00A61843"/>
    <w:rsid w:val="00A63637"/>
    <w:rsid w:val="00A64275"/>
    <w:rsid w:val="00A646CB"/>
    <w:rsid w:val="00A65252"/>
    <w:rsid w:val="00A66B34"/>
    <w:rsid w:val="00A67B8B"/>
    <w:rsid w:val="00A70572"/>
    <w:rsid w:val="00A7185A"/>
    <w:rsid w:val="00A74867"/>
    <w:rsid w:val="00A74C8C"/>
    <w:rsid w:val="00A755D6"/>
    <w:rsid w:val="00A77FA8"/>
    <w:rsid w:val="00A80290"/>
    <w:rsid w:val="00A82601"/>
    <w:rsid w:val="00A85C49"/>
    <w:rsid w:val="00A8609B"/>
    <w:rsid w:val="00A87743"/>
    <w:rsid w:val="00A9055A"/>
    <w:rsid w:val="00A90BEF"/>
    <w:rsid w:val="00A9395F"/>
    <w:rsid w:val="00A945F2"/>
    <w:rsid w:val="00A95970"/>
    <w:rsid w:val="00A96351"/>
    <w:rsid w:val="00A9678E"/>
    <w:rsid w:val="00A9682E"/>
    <w:rsid w:val="00A96A10"/>
    <w:rsid w:val="00A976CD"/>
    <w:rsid w:val="00AA208D"/>
    <w:rsid w:val="00AA25B3"/>
    <w:rsid w:val="00AA2A73"/>
    <w:rsid w:val="00AA3F07"/>
    <w:rsid w:val="00AA41B2"/>
    <w:rsid w:val="00AA4EDB"/>
    <w:rsid w:val="00AA57E0"/>
    <w:rsid w:val="00AA6E9F"/>
    <w:rsid w:val="00AA6F5C"/>
    <w:rsid w:val="00AA7AE5"/>
    <w:rsid w:val="00AB0D9F"/>
    <w:rsid w:val="00AB3448"/>
    <w:rsid w:val="00AB4666"/>
    <w:rsid w:val="00AB6D50"/>
    <w:rsid w:val="00AC0832"/>
    <w:rsid w:val="00AC084A"/>
    <w:rsid w:val="00AC1FC4"/>
    <w:rsid w:val="00AC29D9"/>
    <w:rsid w:val="00AC3CB5"/>
    <w:rsid w:val="00AC46AD"/>
    <w:rsid w:val="00AC490A"/>
    <w:rsid w:val="00AC6688"/>
    <w:rsid w:val="00AC7C61"/>
    <w:rsid w:val="00AD1F55"/>
    <w:rsid w:val="00AD387C"/>
    <w:rsid w:val="00AD46C9"/>
    <w:rsid w:val="00AD4C22"/>
    <w:rsid w:val="00AD4F6D"/>
    <w:rsid w:val="00AE0476"/>
    <w:rsid w:val="00AE0A46"/>
    <w:rsid w:val="00AE100A"/>
    <w:rsid w:val="00AE2313"/>
    <w:rsid w:val="00AE3A9F"/>
    <w:rsid w:val="00AE549D"/>
    <w:rsid w:val="00AF02BC"/>
    <w:rsid w:val="00AF10E9"/>
    <w:rsid w:val="00AF37CA"/>
    <w:rsid w:val="00AF4776"/>
    <w:rsid w:val="00AF661F"/>
    <w:rsid w:val="00B007B0"/>
    <w:rsid w:val="00B01D7C"/>
    <w:rsid w:val="00B02EDC"/>
    <w:rsid w:val="00B03844"/>
    <w:rsid w:val="00B05080"/>
    <w:rsid w:val="00B0557A"/>
    <w:rsid w:val="00B05A6E"/>
    <w:rsid w:val="00B05D71"/>
    <w:rsid w:val="00B065DE"/>
    <w:rsid w:val="00B10843"/>
    <w:rsid w:val="00B11A7A"/>
    <w:rsid w:val="00B11E28"/>
    <w:rsid w:val="00B1378C"/>
    <w:rsid w:val="00B15779"/>
    <w:rsid w:val="00B15B9B"/>
    <w:rsid w:val="00B2004A"/>
    <w:rsid w:val="00B21D1B"/>
    <w:rsid w:val="00B2296A"/>
    <w:rsid w:val="00B23E7E"/>
    <w:rsid w:val="00B273B0"/>
    <w:rsid w:val="00B275F3"/>
    <w:rsid w:val="00B3010B"/>
    <w:rsid w:val="00B34AB3"/>
    <w:rsid w:val="00B34EEF"/>
    <w:rsid w:val="00B35E0A"/>
    <w:rsid w:val="00B367CB"/>
    <w:rsid w:val="00B37BB6"/>
    <w:rsid w:val="00B403C0"/>
    <w:rsid w:val="00B408E5"/>
    <w:rsid w:val="00B40AB1"/>
    <w:rsid w:val="00B410C6"/>
    <w:rsid w:val="00B42522"/>
    <w:rsid w:val="00B439AB"/>
    <w:rsid w:val="00B44399"/>
    <w:rsid w:val="00B46123"/>
    <w:rsid w:val="00B47145"/>
    <w:rsid w:val="00B472EF"/>
    <w:rsid w:val="00B514CA"/>
    <w:rsid w:val="00B5181C"/>
    <w:rsid w:val="00B543C6"/>
    <w:rsid w:val="00B56AE7"/>
    <w:rsid w:val="00B56C70"/>
    <w:rsid w:val="00B61634"/>
    <w:rsid w:val="00B6198F"/>
    <w:rsid w:val="00B62E1D"/>
    <w:rsid w:val="00B63FD9"/>
    <w:rsid w:val="00B66F90"/>
    <w:rsid w:val="00B6772B"/>
    <w:rsid w:val="00B70059"/>
    <w:rsid w:val="00B7251B"/>
    <w:rsid w:val="00B7286B"/>
    <w:rsid w:val="00B74E4C"/>
    <w:rsid w:val="00B75884"/>
    <w:rsid w:val="00B76D46"/>
    <w:rsid w:val="00B76DA4"/>
    <w:rsid w:val="00B801A3"/>
    <w:rsid w:val="00B845D1"/>
    <w:rsid w:val="00B84EDE"/>
    <w:rsid w:val="00B85315"/>
    <w:rsid w:val="00B86709"/>
    <w:rsid w:val="00B90A1A"/>
    <w:rsid w:val="00B92A70"/>
    <w:rsid w:val="00B94096"/>
    <w:rsid w:val="00B95F10"/>
    <w:rsid w:val="00B963FB"/>
    <w:rsid w:val="00B9658F"/>
    <w:rsid w:val="00B976A7"/>
    <w:rsid w:val="00BA0636"/>
    <w:rsid w:val="00BA1B57"/>
    <w:rsid w:val="00BA1D69"/>
    <w:rsid w:val="00BA26FE"/>
    <w:rsid w:val="00BA3B82"/>
    <w:rsid w:val="00BA55FF"/>
    <w:rsid w:val="00BA587E"/>
    <w:rsid w:val="00BA65EA"/>
    <w:rsid w:val="00BA682A"/>
    <w:rsid w:val="00BA68C4"/>
    <w:rsid w:val="00BA7E33"/>
    <w:rsid w:val="00BB0B04"/>
    <w:rsid w:val="00BB0D54"/>
    <w:rsid w:val="00BB5E29"/>
    <w:rsid w:val="00BB6FD0"/>
    <w:rsid w:val="00BC2054"/>
    <w:rsid w:val="00BC240B"/>
    <w:rsid w:val="00BC2CF8"/>
    <w:rsid w:val="00BC6FC3"/>
    <w:rsid w:val="00BD1399"/>
    <w:rsid w:val="00BD2D42"/>
    <w:rsid w:val="00BD3B65"/>
    <w:rsid w:val="00BD3FD5"/>
    <w:rsid w:val="00BD5002"/>
    <w:rsid w:val="00BD59AD"/>
    <w:rsid w:val="00BD7713"/>
    <w:rsid w:val="00BE3742"/>
    <w:rsid w:val="00BE394E"/>
    <w:rsid w:val="00BE69D7"/>
    <w:rsid w:val="00BE7D2E"/>
    <w:rsid w:val="00BE7F3A"/>
    <w:rsid w:val="00BF6B7A"/>
    <w:rsid w:val="00BF6EBF"/>
    <w:rsid w:val="00BF7F39"/>
    <w:rsid w:val="00C00F2C"/>
    <w:rsid w:val="00C01EBF"/>
    <w:rsid w:val="00C0520A"/>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27641"/>
    <w:rsid w:val="00C31E00"/>
    <w:rsid w:val="00C3236B"/>
    <w:rsid w:val="00C323BA"/>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4CD8"/>
    <w:rsid w:val="00C47039"/>
    <w:rsid w:val="00C509F5"/>
    <w:rsid w:val="00C5144F"/>
    <w:rsid w:val="00C520EC"/>
    <w:rsid w:val="00C5286A"/>
    <w:rsid w:val="00C53575"/>
    <w:rsid w:val="00C54217"/>
    <w:rsid w:val="00C54A40"/>
    <w:rsid w:val="00C55B33"/>
    <w:rsid w:val="00C6286A"/>
    <w:rsid w:val="00C63045"/>
    <w:rsid w:val="00C64128"/>
    <w:rsid w:val="00C656BC"/>
    <w:rsid w:val="00C669F5"/>
    <w:rsid w:val="00C66C99"/>
    <w:rsid w:val="00C71633"/>
    <w:rsid w:val="00C73F6E"/>
    <w:rsid w:val="00C75117"/>
    <w:rsid w:val="00C751A2"/>
    <w:rsid w:val="00C75225"/>
    <w:rsid w:val="00C752EC"/>
    <w:rsid w:val="00C76ADD"/>
    <w:rsid w:val="00C77D4B"/>
    <w:rsid w:val="00C80F2D"/>
    <w:rsid w:val="00C8100C"/>
    <w:rsid w:val="00C8185D"/>
    <w:rsid w:val="00C81BBD"/>
    <w:rsid w:val="00C83D62"/>
    <w:rsid w:val="00C83D93"/>
    <w:rsid w:val="00C87C2A"/>
    <w:rsid w:val="00C90869"/>
    <w:rsid w:val="00C92AC0"/>
    <w:rsid w:val="00C93AD9"/>
    <w:rsid w:val="00C93FF6"/>
    <w:rsid w:val="00C96284"/>
    <w:rsid w:val="00CA3268"/>
    <w:rsid w:val="00CA36CB"/>
    <w:rsid w:val="00CA4555"/>
    <w:rsid w:val="00CA6627"/>
    <w:rsid w:val="00CA7687"/>
    <w:rsid w:val="00CB0590"/>
    <w:rsid w:val="00CB7B6E"/>
    <w:rsid w:val="00CB7E39"/>
    <w:rsid w:val="00CC0BB1"/>
    <w:rsid w:val="00CC672C"/>
    <w:rsid w:val="00CD123B"/>
    <w:rsid w:val="00CD3116"/>
    <w:rsid w:val="00CD3AC9"/>
    <w:rsid w:val="00CD3F48"/>
    <w:rsid w:val="00CD446A"/>
    <w:rsid w:val="00CD5202"/>
    <w:rsid w:val="00CD6382"/>
    <w:rsid w:val="00CD6886"/>
    <w:rsid w:val="00CD6FE8"/>
    <w:rsid w:val="00CD7C57"/>
    <w:rsid w:val="00CE0FBA"/>
    <w:rsid w:val="00CE1EAD"/>
    <w:rsid w:val="00CE41E4"/>
    <w:rsid w:val="00CE53DA"/>
    <w:rsid w:val="00CE6F94"/>
    <w:rsid w:val="00CE7419"/>
    <w:rsid w:val="00CF09C5"/>
    <w:rsid w:val="00CF0F4D"/>
    <w:rsid w:val="00CF189F"/>
    <w:rsid w:val="00CF1F1D"/>
    <w:rsid w:val="00CF30BC"/>
    <w:rsid w:val="00CF36FD"/>
    <w:rsid w:val="00CF4F0B"/>
    <w:rsid w:val="00CF54A8"/>
    <w:rsid w:val="00CF58E1"/>
    <w:rsid w:val="00D03B54"/>
    <w:rsid w:val="00D048F2"/>
    <w:rsid w:val="00D05093"/>
    <w:rsid w:val="00D06E2B"/>
    <w:rsid w:val="00D074EC"/>
    <w:rsid w:val="00D07676"/>
    <w:rsid w:val="00D07879"/>
    <w:rsid w:val="00D0792A"/>
    <w:rsid w:val="00D11E16"/>
    <w:rsid w:val="00D1337E"/>
    <w:rsid w:val="00D14B46"/>
    <w:rsid w:val="00D17119"/>
    <w:rsid w:val="00D22D46"/>
    <w:rsid w:val="00D23486"/>
    <w:rsid w:val="00D255C2"/>
    <w:rsid w:val="00D25990"/>
    <w:rsid w:val="00D271E6"/>
    <w:rsid w:val="00D30F8C"/>
    <w:rsid w:val="00D31BC2"/>
    <w:rsid w:val="00D31D31"/>
    <w:rsid w:val="00D34886"/>
    <w:rsid w:val="00D376CC"/>
    <w:rsid w:val="00D40F65"/>
    <w:rsid w:val="00D41218"/>
    <w:rsid w:val="00D41823"/>
    <w:rsid w:val="00D42F57"/>
    <w:rsid w:val="00D4501E"/>
    <w:rsid w:val="00D45372"/>
    <w:rsid w:val="00D45EAA"/>
    <w:rsid w:val="00D464A5"/>
    <w:rsid w:val="00D46D54"/>
    <w:rsid w:val="00D50E46"/>
    <w:rsid w:val="00D52475"/>
    <w:rsid w:val="00D52946"/>
    <w:rsid w:val="00D5301A"/>
    <w:rsid w:val="00D531B3"/>
    <w:rsid w:val="00D5327B"/>
    <w:rsid w:val="00D563F7"/>
    <w:rsid w:val="00D565B3"/>
    <w:rsid w:val="00D6092C"/>
    <w:rsid w:val="00D61FA1"/>
    <w:rsid w:val="00D620A3"/>
    <w:rsid w:val="00D62759"/>
    <w:rsid w:val="00D643EE"/>
    <w:rsid w:val="00D64D1D"/>
    <w:rsid w:val="00D65BAD"/>
    <w:rsid w:val="00D665DE"/>
    <w:rsid w:val="00D70F62"/>
    <w:rsid w:val="00D71E5B"/>
    <w:rsid w:val="00D73030"/>
    <w:rsid w:val="00D75135"/>
    <w:rsid w:val="00D76636"/>
    <w:rsid w:val="00D8157F"/>
    <w:rsid w:val="00D8249E"/>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251"/>
    <w:rsid w:val="00DA4662"/>
    <w:rsid w:val="00DA4A78"/>
    <w:rsid w:val="00DA5023"/>
    <w:rsid w:val="00DA5E97"/>
    <w:rsid w:val="00DB0736"/>
    <w:rsid w:val="00DB0F2D"/>
    <w:rsid w:val="00DB5259"/>
    <w:rsid w:val="00DB57C4"/>
    <w:rsid w:val="00DB5E6F"/>
    <w:rsid w:val="00DB6C7C"/>
    <w:rsid w:val="00DC05AE"/>
    <w:rsid w:val="00DC080D"/>
    <w:rsid w:val="00DC2133"/>
    <w:rsid w:val="00DC40AE"/>
    <w:rsid w:val="00DC5040"/>
    <w:rsid w:val="00DC5858"/>
    <w:rsid w:val="00DC6303"/>
    <w:rsid w:val="00DC771B"/>
    <w:rsid w:val="00DD1EFE"/>
    <w:rsid w:val="00DD4D04"/>
    <w:rsid w:val="00DD5644"/>
    <w:rsid w:val="00DD71F9"/>
    <w:rsid w:val="00DE09CF"/>
    <w:rsid w:val="00DE2270"/>
    <w:rsid w:val="00DE294D"/>
    <w:rsid w:val="00DE2D39"/>
    <w:rsid w:val="00DE4ACC"/>
    <w:rsid w:val="00DE5AEA"/>
    <w:rsid w:val="00DF2BFD"/>
    <w:rsid w:val="00DF2E6B"/>
    <w:rsid w:val="00DF3BAC"/>
    <w:rsid w:val="00DF556E"/>
    <w:rsid w:val="00DF5AEC"/>
    <w:rsid w:val="00E01148"/>
    <w:rsid w:val="00E02C94"/>
    <w:rsid w:val="00E035F4"/>
    <w:rsid w:val="00E05711"/>
    <w:rsid w:val="00E1085F"/>
    <w:rsid w:val="00E124DC"/>
    <w:rsid w:val="00E129AC"/>
    <w:rsid w:val="00E12C9F"/>
    <w:rsid w:val="00E14126"/>
    <w:rsid w:val="00E175B1"/>
    <w:rsid w:val="00E2297C"/>
    <w:rsid w:val="00E23D47"/>
    <w:rsid w:val="00E241BF"/>
    <w:rsid w:val="00E24610"/>
    <w:rsid w:val="00E2541F"/>
    <w:rsid w:val="00E2675D"/>
    <w:rsid w:val="00E30AE7"/>
    <w:rsid w:val="00E33DEB"/>
    <w:rsid w:val="00E342F7"/>
    <w:rsid w:val="00E3485E"/>
    <w:rsid w:val="00E35239"/>
    <w:rsid w:val="00E35E79"/>
    <w:rsid w:val="00E3639C"/>
    <w:rsid w:val="00E37873"/>
    <w:rsid w:val="00E37A6E"/>
    <w:rsid w:val="00E40A1F"/>
    <w:rsid w:val="00E40CFD"/>
    <w:rsid w:val="00E411BB"/>
    <w:rsid w:val="00E42705"/>
    <w:rsid w:val="00E43D0A"/>
    <w:rsid w:val="00E44C8A"/>
    <w:rsid w:val="00E45806"/>
    <w:rsid w:val="00E4670B"/>
    <w:rsid w:val="00E47468"/>
    <w:rsid w:val="00E478D3"/>
    <w:rsid w:val="00E519D5"/>
    <w:rsid w:val="00E54B87"/>
    <w:rsid w:val="00E61E27"/>
    <w:rsid w:val="00E64ECB"/>
    <w:rsid w:val="00E654B4"/>
    <w:rsid w:val="00E65FBB"/>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5648"/>
    <w:rsid w:val="00E95786"/>
    <w:rsid w:val="00E95F61"/>
    <w:rsid w:val="00E971AB"/>
    <w:rsid w:val="00E97223"/>
    <w:rsid w:val="00E97CD6"/>
    <w:rsid w:val="00EA0622"/>
    <w:rsid w:val="00EA0EBB"/>
    <w:rsid w:val="00EA36C7"/>
    <w:rsid w:val="00EA3BD6"/>
    <w:rsid w:val="00EA3E72"/>
    <w:rsid w:val="00EA48FE"/>
    <w:rsid w:val="00EA6720"/>
    <w:rsid w:val="00EA67E5"/>
    <w:rsid w:val="00EB094C"/>
    <w:rsid w:val="00EB3655"/>
    <w:rsid w:val="00EB7834"/>
    <w:rsid w:val="00EC07B2"/>
    <w:rsid w:val="00EC137C"/>
    <w:rsid w:val="00EC3B69"/>
    <w:rsid w:val="00ED2238"/>
    <w:rsid w:val="00ED39BB"/>
    <w:rsid w:val="00ED5066"/>
    <w:rsid w:val="00ED58ED"/>
    <w:rsid w:val="00ED7F97"/>
    <w:rsid w:val="00EE089A"/>
    <w:rsid w:val="00EE3678"/>
    <w:rsid w:val="00EE4AC7"/>
    <w:rsid w:val="00EE51FA"/>
    <w:rsid w:val="00EE5EB7"/>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86C"/>
    <w:rsid w:val="00F00D5C"/>
    <w:rsid w:val="00F01DAA"/>
    <w:rsid w:val="00F030F5"/>
    <w:rsid w:val="00F05018"/>
    <w:rsid w:val="00F05113"/>
    <w:rsid w:val="00F106BD"/>
    <w:rsid w:val="00F11740"/>
    <w:rsid w:val="00F1296A"/>
    <w:rsid w:val="00F13C6A"/>
    <w:rsid w:val="00F16F76"/>
    <w:rsid w:val="00F172F2"/>
    <w:rsid w:val="00F20B59"/>
    <w:rsid w:val="00F20E35"/>
    <w:rsid w:val="00F218A1"/>
    <w:rsid w:val="00F24A55"/>
    <w:rsid w:val="00F25058"/>
    <w:rsid w:val="00F25368"/>
    <w:rsid w:val="00F259E0"/>
    <w:rsid w:val="00F261DD"/>
    <w:rsid w:val="00F26231"/>
    <w:rsid w:val="00F26517"/>
    <w:rsid w:val="00F27AF6"/>
    <w:rsid w:val="00F30F8A"/>
    <w:rsid w:val="00F3348A"/>
    <w:rsid w:val="00F33BF8"/>
    <w:rsid w:val="00F34E5A"/>
    <w:rsid w:val="00F34FE9"/>
    <w:rsid w:val="00F35625"/>
    <w:rsid w:val="00F37BBC"/>
    <w:rsid w:val="00F40776"/>
    <w:rsid w:val="00F40D49"/>
    <w:rsid w:val="00F41F6A"/>
    <w:rsid w:val="00F4300D"/>
    <w:rsid w:val="00F4499E"/>
    <w:rsid w:val="00F44FB1"/>
    <w:rsid w:val="00F474B7"/>
    <w:rsid w:val="00F47F1D"/>
    <w:rsid w:val="00F5004E"/>
    <w:rsid w:val="00F5179B"/>
    <w:rsid w:val="00F52B2C"/>
    <w:rsid w:val="00F53E56"/>
    <w:rsid w:val="00F54CAF"/>
    <w:rsid w:val="00F56FCD"/>
    <w:rsid w:val="00F60C8A"/>
    <w:rsid w:val="00F61CF5"/>
    <w:rsid w:val="00F629B1"/>
    <w:rsid w:val="00F65391"/>
    <w:rsid w:val="00F6578E"/>
    <w:rsid w:val="00F67DC9"/>
    <w:rsid w:val="00F716DE"/>
    <w:rsid w:val="00F721F4"/>
    <w:rsid w:val="00F73A08"/>
    <w:rsid w:val="00F7492E"/>
    <w:rsid w:val="00F7725D"/>
    <w:rsid w:val="00F77C5B"/>
    <w:rsid w:val="00F8040E"/>
    <w:rsid w:val="00F81A35"/>
    <w:rsid w:val="00F83636"/>
    <w:rsid w:val="00F844C2"/>
    <w:rsid w:val="00F844CC"/>
    <w:rsid w:val="00F84E6C"/>
    <w:rsid w:val="00F87615"/>
    <w:rsid w:val="00F9198A"/>
    <w:rsid w:val="00F924C3"/>
    <w:rsid w:val="00F95FDD"/>
    <w:rsid w:val="00FA0CFC"/>
    <w:rsid w:val="00FA2752"/>
    <w:rsid w:val="00FA48E2"/>
    <w:rsid w:val="00FB35B9"/>
    <w:rsid w:val="00FB39DA"/>
    <w:rsid w:val="00FB5642"/>
    <w:rsid w:val="00FC09A8"/>
    <w:rsid w:val="00FC1DDC"/>
    <w:rsid w:val="00FC2C07"/>
    <w:rsid w:val="00FC579C"/>
    <w:rsid w:val="00FC5DD3"/>
    <w:rsid w:val="00FC63E6"/>
    <w:rsid w:val="00FC643F"/>
    <w:rsid w:val="00FC73BD"/>
    <w:rsid w:val="00FD0BAA"/>
    <w:rsid w:val="00FD12C7"/>
    <w:rsid w:val="00FD1A70"/>
    <w:rsid w:val="00FD3234"/>
    <w:rsid w:val="00FD362A"/>
    <w:rsid w:val="00FD541C"/>
    <w:rsid w:val="00FD58D8"/>
    <w:rsid w:val="00FD6EEB"/>
    <w:rsid w:val="00FE0AA1"/>
    <w:rsid w:val="00FE0B7B"/>
    <w:rsid w:val="00FE0C01"/>
    <w:rsid w:val="00FE1360"/>
    <w:rsid w:val="00FE2122"/>
    <w:rsid w:val="00FE27BE"/>
    <w:rsid w:val="00FE3F81"/>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53D6D422"/>
  <w15:chartTrackingRefBased/>
  <w15:docId w15:val="{57C40220-2E14-47DC-A18B-C6C87FA6E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1"/>
    <w:next w:val="a1"/>
    <w:link w:val="11"/>
    <w:qFormat/>
    <w:pPr>
      <w:keepNext/>
      <w:spacing w:before="240" w:after="60"/>
      <w:ind w:right="708"/>
      <w:outlineLvl w:val="0"/>
    </w:pPr>
    <w:rPr>
      <w:rFonts w:ascii="Arial" w:hAnsi="Arial"/>
      <w:b/>
      <w:bCs/>
      <w:kern w:val="28"/>
      <w:sz w:val="28"/>
      <w:szCs w:val="28"/>
    </w:rPr>
  </w:style>
  <w:style w:type="paragraph" w:styleId="20">
    <w:name w:val="heading 2"/>
    <w:basedOn w:val="a1"/>
    <w:next w:val="a1"/>
    <w:qFormat/>
    <w:pPr>
      <w:keepNext/>
      <w:spacing w:before="240" w:after="60"/>
      <w:ind w:right="708"/>
      <w:outlineLvl w:val="1"/>
    </w:pPr>
    <w:rPr>
      <w:rFonts w:ascii="Arial" w:hAnsi="Arial"/>
      <w:b/>
      <w:bCs/>
      <w:i/>
      <w:u w:val="single"/>
    </w:rPr>
  </w:style>
  <w:style w:type="paragraph" w:styleId="30">
    <w:name w:val="heading 3"/>
    <w:basedOn w:val="a1"/>
    <w:next w:val="a1"/>
    <w:qFormat/>
    <w:pPr>
      <w:keepNext/>
      <w:spacing w:before="240" w:after="60"/>
      <w:ind w:right="708"/>
      <w:outlineLvl w:val="2"/>
    </w:pPr>
  </w:style>
  <w:style w:type="paragraph" w:styleId="4">
    <w:name w:val="heading 4"/>
    <w:basedOn w:val="a1"/>
    <w:next w:val="a1"/>
    <w:qFormat/>
    <w:pPr>
      <w:keepNext/>
      <w:spacing w:before="240" w:after="60"/>
      <w:ind w:right="708"/>
      <w:outlineLvl w:val="3"/>
    </w:pPr>
  </w:style>
  <w:style w:type="paragraph" w:styleId="5">
    <w:name w:val="heading 5"/>
    <w:basedOn w:val="a1"/>
    <w:next w:val="a1"/>
    <w:qFormat/>
    <w:pPr>
      <w:spacing w:before="240" w:after="60"/>
      <w:ind w:right="708"/>
      <w:outlineLvl w:val="4"/>
    </w:pPr>
    <w:rPr>
      <w:rFonts w:ascii="Arial" w:hAnsi="Arial"/>
      <w:sz w:val="22"/>
      <w:szCs w:val="22"/>
    </w:rPr>
  </w:style>
  <w:style w:type="paragraph" w:styleId="6">
    <w:name w:val="heading 6"/>
    <w:basedOn w:val="a1"/>
    <w:next w:val="a1"/>
    <w:qFormat/>
    <w:pPr>
      <w:spacing w:before="240" w:after="60"/>
      <w:ind w:right="708"/>
      <w:outlineLvl w:val="5"/>
    </w:pPr>
    <w:rPr>
      <w:rFonts w:ascii="Arial" w:hAnsi="Arial"/>
      <w:i/>
      <w:iCs/>
      <w:sz w:val="22"/>
      <w:szCs w:val="22"/>
    </w:rPr>
  </w:style>
  <w:style w:type="paragraph" w:styleId="7">
    <w:name w:val="heading 7"/>
    <w:basedOn w:val="a1"/>
    <w:next w:val="a1"/>
    <w:qFormat/>
    <w:pPr>
      <w:spacing w:before="240" w:after="60"/>
      <w:ind w:right="708"/>
      <w:outlineLvl w:val="6"/>
    </w:pPr>
    <w:rPr>
      <w:rFonts w:ascii="Arial" w:hAnsi="Arial"/>
      <w:sz w:val="20"/>
      <w:szCs w:val="20"/>
    </w:rPr>
  </w:style>
  <w:style w:type="paragraph" w:styleId="8">
    <w:name w:val="heading 8"/>
    <w:basedOn w:val="a1"/>
    <w:next w:val="a1"/>
    <w:qFormat/>
    <w:pPr>
      <w:spacing w:before="240" w:after="60"/>
      <w:ind w:right="708"/>
      <w:outlineLvl w:val="7"/>
    </w:pPr>
    <w:rPr>
      <w:rFonts w:ascii="Arial" w:hAnsi="Arial"/>
      <w:i/>
      <w:iCs/>
      <w:sz w:val="20"/>
      <w:szCs w:val="20"/>
    </w:rPr>
  </w:style>
  <w:style w:type="paragraph" w:styleId="9">
    <w:name w:val="heading 9"/>
    <w:basedOn w:val="a1"/>
    <w:next w:val="a1"/>
    <w:qFormat/>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153"/>
        <w:tab w:val="right" w:pos="8306"/>
      </w:tabs>
      <w:jc w:val="left"/>
    </w:pPr>
  </w:style>
  <w:style w:type="paragraph" w:styleId="a7">
    <w:name w:val="footer"/>
    <w:basedOn w:val="a1"/>
    <w:pPr>
      <w:tabs>
        <w:tab w:val="center" w:pos="4153"/>
        <w:tab w:val="right" w:pos="8306"/>
      </w:tabs>
      <w:jc w:val="left"/>
    </w:pPr>
  </w:style>
  <w:style w:type="character" w:styleId="a8">
    <w:name w:val="page number"/>
    <w:basedOn w:val="a2"/>
  </w:style>
  <w:style w:type="paragraph" w:styleId="a9">
    <w:name w:val="Body Text Indent"/>
    <w:basedOn w:val="a1"/>
    <w:pPr>
      <w:spacing w:before="240"/>
      <w:ind w:left="1134"/>
    </w:pPr>
    <w:rPr>
      <w:sz w:val="22"/>
    </w:rPr>
  </w:style>
  <w:style w:type="paragraph" w:styleId="aa">
    <w:name w:val="Balloon Text"/>
    <w:basedOn w:val="a1"/>
    <w:semiHidden/>
    <w:rPr>
      <w:rFonts w:ascii="Tahoma" w:hAnsi="Tahoma" w:cs="Tahoma"/>
      <w:sz w:val="16"/>
      <w:szCs w:val="16"/>
    </w:rPr>
  </w:style>
  <w:style w:type="paragraph" w:styleId="31">
    <w:name w:val="Body Text 3"/>
    <w:basedOn w:val="a1"/>
    <w:pPr>
      <w:bidi w:val="0"/>
      <w:spacing w:line="240" w:lineRule="auto"/>
      <w:jc w:val="right"/>
    </w:pPr>
    <w:rPr>
      <w:rFonts w:ascii="MS Sans Serif" w:hAnsi="MS Sans Serif"/>
    </w:rPr>
  </w:style>
  <w:style w:type="paragraph" w:styleId="21">
    <w:name w:val="Body Text Indent 2"/>
    <w:basedOn w:val="a1"/>
    <w:pPr>
      <w:spacing w:line="300" w:lineRule="atLeast"/>
      <w:ind w:left="2268"/>
    </w:pPr>
  </w:style>
  <w:style w:type="paragraph" w:styleId="32">
    <w:name w:val="Body Text Indent 3"/>
    <w:basedOn w:val="a1"/>
    <w:pPr>
      <w:spacing w:line="300" w:lineRule="atLeast"/>
      <w:ind w:left="1417"/>
    </w:pPr>
  </w:style>
  <w:style w:type="paragraph" w:styleId="ab">
    <w:name w:val="Body Text"/>
    <w:basedOn w:val="a1"/>
    <w:pPr>
      <w:spacing w:line="240" w:lineRule="auto"/>
    </w:pPr>
    <w:rPr>
      <w:sz w:val="22"/>
      <w:szCs w:val="22"/>
    </w:rPr>
  </w:style>
  <w:style w:type="paragraph" w:customStyle="1" w:styleId="ac">
    <w:name w:val="נורמל"/>
    <w:basedOn w:val="NormalWeb"/>
    <w:rPr>
      <w:rFonts w:cs="David"/>
    </w:rPr>
  </w:style>
  <w:style w:type="paragraph" w:styleId="NormalWeb">
    <w:name w:val="Normal (Web)"/>
    <w:basedOn w:val="a1"/>
    <w:rPr>
      <w:rFonts w:cs="Times New Roman"/>
    </w:rPr>
  </w:style>
  <w:style w:type="paragraph" w:styleId="22">
    <w:name w:val="Body Text 2"/>
    <w:basedOn w:val="a1"/>
    <w:pPr>
      <w:widowControl w:val="0"/>
      <w:spacing w:line="240" w:lineRule="auto"/>
      <w:jc w:val="left"/>
    </w:pPr>
    <w:rPr>
      <w:sz w:val="22"/>
      <w:szCs w:val="22"/>
    </w:rPr>
  </w:style>
  <w:style w:type="paragraph" w:styleId="ad">
    <w:name w:val="caption"/>
    <w:basedOn w:val="a1"/>
    <w:next w:val="a1"/>
    <w:qFormat/>
    <w:pPr>
      <w:spacing w:line="280" w:lineRule="exact"/>
      <w:ind w:left="1418"/>
    </w:pPr>
    <w:rPr>
      <w:b/>
      <w:bCs/>
      <w:u w:val="single"/>
    </w:rPr>
  </w:style>
  <w:style w:type="paragraph" w:styleId="ae">
    <w:name w:val="Title"/>
    <w:basedOn w:val="a1"/>
    <w:qFormat/>
    <w:pPr>
      <w:spacing w:line="300" w:lineRule="atLeast"/>
      <w:jc w:val="center"/>
    </w:pPr>
    <w:rPr>
      <w:b/>
      <w:bCs/>
      <w:sz w:val="22"/>
      <w:szCs w:val="32"/>
      <w:lang w:eastAsia="en-US"/>
    </w:rPr>
  </w:style>
  <w:style w:type="paragraph" w:customStyle="1" w:styleId="a0">
    <w:name w:val="מדורג"/>
    <w:basedOn w:val="a1"/>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
    <w:name w:val="Block Text"/>
    <w:basedOn w:val="a1"/>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0">
    <w:name w:val="List Bullet"/>
    <w:basedOn w:val="a1"/>
    <w:autoRedefine/>
    <w:rsid w:val="00EA6720"/>
    <w:pPr>
      <w:tabs>
        <w:tab w:val="num" w:pos="360"/>
      </w:tabs>
      <w:ind w:left="1701" w:hanging="566"/>
    </w:pPr>
  </w:style>
  <w:style w:type="table" w:styleId="af1">
    <w:name w:val="Table Grid"/>
    <w:basedOn w:val="a3"/>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2"/>
    <w:basedOn w:val="a1"/>
    <w:next w:val="a7"/>
    <w:rsid w:val="0046228F"/>
    <w:pPr>
      <w:tabs>
        <w:tab w:val="center" w:pos="4153"/>
        <w:tab w:val="right" w:pos="8306"/>
      </w:tabs>
      <w:spacing w:line="300" w:lineRule="atLeast"/>
    </w:pPr>
    <w:rPr>
      <w:sz w:val="26"/>
      <w:szCs w:val="26"/>
    </w:rPr>
  </w:style>
  <w:style w:type="paragraph" w:customStyle="1" w:styleId="12">
    <w:name w:val="1"/>
    <w:basedOn w:val="a1"/>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3"/>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1"/>
    <w:rsid w:val="00C71633"/>
    <w:pPr>
      <w:spacing w:line="240" w:lineRule="auto"/>
      <w:ind w:left="5760"/>
      <w:jc w:val="left"/>
    </w:pPr>
    <w:rPr>
      <w:rFonts w:cs="FrankRuehl"/>
      <w:sz w:val="20"/>
      <w:szCs w:val="26"/>
    </w:rPr>
  </w:style>
  <w:style w:type="paragraph" w:customStyle="1" w:styleId="Reference">
    <w:name w:val="Reference"/>
    <w:basedOn w:val="a1"/>
    <w:rsid w:val="00C71633"/>
    <w:pPr>
      <w:tabs>
        <w:tab w:val="left" w:pos="1474"/>
      </w:tabs>
      <w:spacing w:line="240" w:lineRule="auto"/>
      <w:ind w:left="1650" w:hanging="992"/>
      <w:jc w:val="left"/>
    </w:pPr>
    <w:rPr>
      <w:rFonts w:cs="FrankRuehl"/>
      <w:sz w:val="20"/>
      <w:szCs w:val="26"/>
    </w:rPr>
  </w:style>
  <w:style w:type="paragraph" w:customStyle="1" w:styleId="Sign">
    <w:name w:val="Sign"/>
    <w:basedOn w:val="a1"/>
    <w:rsid w:val="00C71633"/>
    <w:pPr>
      <w:spacing w:line="240" w:lineRule="auto"/>
      <w:ind w:left="3493"/>
      <w:jc w:val="center"/>
    </w:pPr>
    <w:rPr>
      <w:rFonts w:cs="FrankRuehl"/>
      <w:sz w:val="20"/>
      <w:szCs w:val="26"/>
    </w:rPr>
  </w:style>
  <w:style w:type="paragraph" w:customStyle="1" w:styleId="About">
    <w:name w:val="About"/>
    <w:basedOn w:val="a1"/>
    <w:rsid w:val="00C71633"/>
    <w:pPr>
      <w:spacing w:line="240" w:lineRule="auto"/>
      <w:ind w:left="658" w:hanging="658"/>
      <w:jc w:val="left"/>
    </w:pPr>
    <w:rPr>
      <w:rFonts w:cs="FrankRuehl"/>
      <w:sz w:val="20"/>
      <w:szCs w:val="26"/>
    </w:rPr>
  </w:style>
  <w:style w:type="paragraph" w:styleId="af2">
    <w:name w:val="List Paragraph"/>
    <w:aliases w:val="פיסקת bullets,LP1,lp1,Bullet List,FooterText,numbered,Paragraphe de liste1,פיסקת רשימה11,מכרזים - טקסט סעיפים,נספח 2 מתוקן,style 2"/>
    <w:basedOn w:val="a1"/>
    <w:link w:val="af3"/>
    <w:uiPriority w:val="34"/>
    <w:qFormat/>
    <w:rsid w:val="00356501"/>
    <w:pPr>
      <w:ind w:left="720"/>
    </w:pPr>
  </w:style>
  <w:style w:type="character" w:customStyle="1" w:styleId="a6">
    <w:name w:val="כותרת עליונה תו"/>
    <w:link w:val="a5"/>
    <w:uiPriority w:val="99"/>
    <w:rsid w:val="001003E1"/>
    <w:rPr>
      <w:rFonts w:cs="David"/>
      <w:sz w:val="24"/>
      <w:szCs w:val="24"/>
      <w:lang w:eastAsia="he-IL"/>
    </w:rPr>
  </w:style>
  <w:style w:type="paragraph" w:customStyle="1" w:styleId="2">
    <w:name w:val="מיספור2"/>
    <w:basedOn w:val="a1"/>
    <w:next w:val="a1"/>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1"/>
    <w:next w:val="a1"/>
    <w:link w:val="13"/>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sid w:val="001003E1"/>
    <w:rPr>
      <w:color w:val="000000"/>
      <w:szCs w:val="24"/>
      <w:lang w:val="x-none" w:eastAsia="x-none"/>
    </w:rPr>
  </w:style>
  <w:style w:type="paragraph" w:customStyle="1" w:styleId="3">
    <w:name w:val="מספור3"/>
    <w:basedOn w:val="a1"/>
    <w:next w:val="a1"/>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1"/>
    <w:uiPriority w:val="99"/>
    <w:rsid w:val="005F415F"/>
    <w:pPr>
      <w:overflowPunct/>
      <w:spacing w:line="288" w:lineRule="auto"/>
      <w:jc w:val="left"/>
      <w:textAlignment w:val="center"/>
    </w:pPr>
    <w:rPr>
      <w:rFonts w:cs="Times New Roman"/>
      <w:color w:val="000000"/>
      <w:lang w:eastAsia="en-US" w:bidi="ar-YE"/>
    </w:rPr>
  </w:style>
  <w:style w:type="character" w:customStyle="1" w:styleId="af3">
    <w:name w:val="פיסקת רשימה תו"/>
    <w:aliases w:val="פיסקת bullets תו,LP1 תו,lp1 תו,Bullet List תו,FooterText תו,numbered תו,Paragraphe de liste1 תו,פיסקת רשימה11 תו,מכרזים - טקסט סעיפים תו,נספח 2 מתוקן תו,style 2 תו"/>
    <w:link w:val="af2"/>
    <w:uiPriority w:val="34"/>
    <w:locked/>
    <w:rsid w:val="00625999"/>
    <w:rPr>
      <w:rFonts w:cs="David"/>
      <w:sz w:val="24"/>
      <w:szCs w:val="24"/>
      <w:lang w:eastAsia="he-IL"/>
    </w:rPr>
  </w:style>
  <w:style w:type="character" w:customStyle="1" w:styleId="14">
    <w:name w:val="אזכור לא מזוהה1"/>
    <w:uiPriority w:val="99"/>
    <w:semiHidden/>
    <w:unhideWhenUsed/>
    <w:rsid w:val="00625999"/>
    <w:rPr>
      <w:color w:val="605E5C"/>
      <w:shd w:val="clear" w:color="auto" w:fill="E1DFDD"/>
    </w:rPr>
  </w:style>
  <w:style w:type="character" w:styleId="af4">
    <w:name w:val="annotation reference"/>
    <w:basedOn w:val="a2"/>
    <w:rsid w:val="00B37BB6"/>
    <w:rPr>
      <w:sz w:val="16"/>
      <w:szCs w:val="16"/>
    </w:rPr>
  </w:style>
  <w:style w:type="paragraph" w:styleId="af5">
    <w:name w:val="annotation text"/>
    <w:basedOn w:val="a1"/>
    <w:link w:val="af6"/>
    <w:uiPriority w:val="99"/>
    <w:rsid w:val="00B37BB6"/>
    <w:pPr>
      <w:spacing w:line="240" w:lineRule="auto"/>
    </w:pPr>
    <w:rPr>
      <w:sz w:val="20"/>
      <w:szCs w:val="20"/>
    </w:rPr>
  </w:style>
  <w:style w:type="character" w:customStyle="1" w:styleId="af6">
    <w:name w:val="טקסט הערה תו"/>
    <w:basedOn w:val="a2"/>
    <w:link w:val="af5"/>
    <w:uiPriority w:val="99"/>
    <w:rsid w:val="00B37BB6"/>
    <w:rPr>
      <w:rFonts w:cs="David"/>
      <w:lang w:eastAsia="he-IL"/>
    </w:rPr>
  </w:style>
  <w:style w:type="paragraph" w:styleId="af7">
    <w:name w:val="annotation subject"/>
    <w:basedOn w:val="af5"/>
    <w:next w:val="af5"/>
    <w:link w:val="af8"/>
    <w:rsid w:val="00B37BB6"/>
    <w:rPr>
      <w:b/>
      <w:bCs/>
    </w:rPr>
  </w:style>
  <w:style w:type="character" w:customStyle="1" w:styleId="af8">
    <w:name w:val="נושא הערה תו"/>
    <w:basedOn w:val="af6"/>
    <w:link w:val="af7"/>
    <w:rsid w:val="00B37BB6"/>
    <w:rPr>
      <w:rFonts w:cs="David"/>
      <w:b/>
      <w:bCs/>
      <w:lang w:eastAsia="he-IL"/>
    </w:rPr>
  </w:style>
  <w:style w:type="paragraph" w:customStyle="1" w:styleId="a">
    <w:name w:val="ממוספר"/>
    <w:basedOn w:val="a1"/>
    <w:link w:val="af9"/>
    <w:rsid w:val="00622762"/>
    <w:pPr>
      <w:numPr>
        <w:numId w:val="35"/>
      </w:numPr>
      <w:tabs>
        <w:tab w:val="clear" w:pos="510"/>
        <w:tab w:val="num" w:pos="360"/>
      </w:tabs>
      <w:overflowPunct/>
      <w:autoSpaceDE/>
      <w:autoSpaceDN/>
      <w:adjustRightInd/>
      <w:spacing w:after="360" w:line="240" w:lineRule="auto"/>
      <w:ind w:left="0" w:right="0" w:firstLine="0"/>
      <w:textAlignment w:val="auto"/>
    </w:pPr>
    <w:rPr>
      <w:sz w:val="22"/>
    </w:rPr>
  </w:style>
  <w:style w:type="character" w:customStyle="1" w:styleId="af9">
    <w:name w:val="ממוספר תו"/>
    <w:link w:val="a"/>
    <w:rsid w:val="00622762"/>
    <w:rPr>
      <w:rFonts w:cs="David"/>
      <w:sz w:val="22"/>
      <w:szCs w:val="24"/>
      <w:lang w:eastAsia="he-IL"/>
    </w:rPr>
  </w:style>
  <w:style w:type="paragraph" w:styleId="afa">
    <w:name w:val="Revision"/>
    <w:hidden/>
    <w:uiPriority w:val="99"/>
    <w:semiHidden/>
    <w:rsid w:val="00A35EFA"/>
    <w:rPr>
      <w:rFonts w:cs="David"/>
      <w:sz w:val="24"/>
      <w:szCs w:val="24"/>
      <w:lang w:eastAsia="he-IL"/>
    </w:rPr>
  </w:style>
  <w:style w:type="paragraph" w:customStyle="1" w:styleId="pf0">
    <w:name w:val="pf0"/>
    <w:basedOn w:val="a1"/>
    <w:rsid w:val="00A35EF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2"/>
    <w:rsid w:val="00A35EFA"/>
    <w:rPr>
      <w:rFonts w:ascii="Tahoma" w:hAnsi="Tahoma" w:cs="Tahoma" w:hint="default"/>
      <w:sz w:val="18"/>
      <w:szCs w:val="18"/>
    </w:rPr>
  </w:style>
  <w:style w:type="paragraph" w:customStyle="1" w:styleId="xmsonormal">
    <w:name w:val="x_msonormal"/>
    <w:basedOn w:val="a1"/>
    <w:rsid w:val="00EE5EB7"/>
    <w:pPr>
      <w:overflowPunct/>
      <w:autoSpaceDE/>
      <w:autoSpaceDN/>
      <w:adjustRightInd/>
      <w:spacing w:line="240" w:lineRule="auto"/>
      <w:jc w:val="left"/>
      <w:textAlignment w:val="auto"/>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98517">
      <w:bodyDiv w:val="1"/>
      <w:marLeft w:val="0"/>
      <w:marRight w:val="0"/>
      <w:marTop w:val="0"/>
      <w:marBottom w:val="0"/>
      <w:divBdr>
        <w:top w:val="none" w:sz="0" w:space="0" w:color="auto"/>
        <w:left w:val="none" w:sz="0" w:space="0" w:color="auto"/>
        <w:bottom w:val="none" w:sz="0" w:space="0" w:color="auto"/>
        <w:right w:val="none" w:sz="0" w:space="0" w:color="auto"/>
      </w:divBdr>
    </w:div>
    <w:div w:id="67653710">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 w:id="1831409929">
          <w:marLeft w:val="0"/>
          <w:marRight w:val="0"/>
          <w:marTop w:val="0"/>
          <w:marBottom w:val="0"/>
          <w:divBdr>
            <w:top w:val="none" w:sz="0" w:space="0" w:color="auto"/>
            <w:left w:val="none" w:sz="0" w:space="0" w:color="auto"/>
            <w:bottom w:val="none" w:sz="0" w:space="0" w:color="auto"/>
            <w:right w:val="none" w:sz="0" w:space="0" w:color="auto"/>
          </w:divBdr>
        </w:div>
      </w:divsChild>
    </w:div>
    <w:div w:id="916981598">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85155267">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olicies/outsourcin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B6430E-5A86-4E64-B43E-AD5475259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5662</Words>
  <Characters>28311</Characters>
  <Application>Microsoft Office Word</Application>
  <DocSecurity>0</DocSecurity>
  <Lines>235</Lines>
  <Paragraphs>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33906</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2023-04-04T09:52:00Z</dcterms:created>
  <dcterms:modified xsi:type="dcterms:W3CDTF">2023-04-04T09:52:00Z</dcterms:modified>
</cp:coreProperties>
</file>