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17F5" w:rsidRPr="002E17F5" w:rsidRDefault="002E17F5" w:rsidP="002E17F5">
      <w:pPr>
        <w:keepNext/>
        <w:tabs>
          <w:tab w:val="num" w:pos="432"/>
        </w:tabs>
        <w:suppressAutoHyphens/>
        <w:spacing w:after="0" w:line="240" w:lineRule="auto"/>
        <w:ind w:left="5040" w:right="-851" w:firstLine="720"/>
        <w:outlineLvl w:val="0"/>
        <w:rPr>
          <w:rFonts w:ascii="Times New Roman" w:eastAsia="Times New Roman" w:hAnsi="Times New Roman" w:cs="David"/>
          <w:b/>
          <w:bCs/>
          <w:color w:val="808080"/>
          <w:sz w:val="24"/>
          <w:szCs w:val="32"/>
          <w:rtl/>
          <w:lang w:eastAsia="he-IL"/>
        </w:rPr>
      </w:pPr>
      <w:bookmarkStart w:id="0" w:name="_GoBack"/>
      <w:bookmarkEnd w:id="0"/>
      <w:r w:rsidRPr="002E17F5">
        <w:rPr>
          <w:rFonts w:ascii="Times New Roman" w:eastAsia="Times New Roman" w:hAnsi="Times New Roman" w:cs="David"/>
          <w:color w:val="808080"/>
          <w:sz w:val="24"/>
          <w:szCs w:val="32"/>
          <w:rtl/>
          <w:lang w:eastAsia="he-IL"/>
        </w:rPr>
        <w:t xml:space="preserve">       </w:t>
      </w:r>
      <w:r w:rsidRPr="002E17F5">
        <w:rPr>
          <w:rFonts w:ascii="Times New Roman" w:eastAsia="Times New Roman" w:hAnsi="Times New Roman" w:cs="David"/>
          <w:b/>
          <w:bCs/>
          <w:color w:val="808080"/>
          <w:sz w:val="24"/>
          <w:szCs w:val="32"/>
          <w:rtl/>
          <w:lang w:eastAsia="he-IL"/>
        </w:rPr>
        <w:t>לסטר את גולדמן</w:t>
      </w:r>
    </w:p>
    <w:p w:rsidR="002E17F5" w:rsidRPr="002E17F5" w:rsidRDefault="002E17F5" w:rsidP="002E17F5">
      <w:pPr>
        <w:suppressAutoHyphens/>
        <w:spacing w:after="0" w:line="240" w:lineRule="auto"/>
        <w:ind w:right="-851"/>
        <w:jc w:val="right"/>
        <w:rPr>
          <w:rFonts w:ascii="Times New Roman" w:eastAsia="Times New Roman" w:hAnsi="Times New Roman" w:cs="David"/>
          <w:color w:val="808080"/>
          <w:sz w:val="24"/>
          <w:szCs w:val="8"/>
          <w:rtl/>
          <w:lang w:eastAsia="he-IL"/>
        </w:rPr>
      </w:pPr>
    </w:p>
    <w:p w:rsidR="002E17F5" w:rsidRPr="002E17F5" w:rsidRDefault="002E17F5" w:rsidP="002E17F5">
      <w:pPr>
        <w:suppressAutoHyphens/>
        <w:spacing w:after="0" w:line="240" w:lineRule="auto"/>
        <w:ind w:left="4320" w:right="-851" w:firstLine="720"/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</w:pP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 xml:space="preserve">                                  משרד עורכי דין</w:t>
      </w:r>
    </w:p>
    <w:p w:rsidR="002E17F5" w:rsidRPr="002E17F5" w:rsidRDefault="002E17F5" w:rsidP="002E17F5">
      <w:pPr>
        <w:suppressAutoHyphens/>
        <w:spacing w:after="0" w:line="240" w:lineRule="auto"/>
        <w:ind w:right="-851"/>
        <w:jc w:val="right"/>
        <w:rPr>
          <w:rFonts w:ascii="Times New Roman" w:eastAsia="Times New Roman" w:hAnsi="Times New Roman" w:cs="David"/>
          <w:color w:val="808080"/>
          <w:sz w:val="24"/>
          <w:szCs w:val="14"/>
          <w:rtl/>
          <w:lang w:eastAsia="he-IL"/>
        </w:rPr>
      </w:pPr>
    </w:p>
    <w:p w:rsidR="002E17F5" w:rsidRPr="002E17F5" w:rsidRDefault="002E17F5" w:rsidP="002E17F5">
      <w:pPr>
        <w:suppressAutoHyphens/>
        <w:spacing w:after="0" w:line="360" w:lineRule="auto"/>
        <w:ind w:left="720" w:right="-851" w:firstLine="720"/>
        <w:jc w:val="both"/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</w:pP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 xml:space="preserve">                                                                        פרופ' ראובן לסטר   ד"ר אהוד חשן          </w:t>
      </w:r>
    </w:p>
    <w:p w:rsidR="002E17F5" w:rsidRPr="002E17F5" w:rsidRDefault="002E17F5" w:rsidP="002E17F5">
      <w:pPr>
        <w:suppressAutoHyphens/>
        <w:spacing w:after="0" w:line="360" w:lineRule="auto"/>
        <w:ind w:left="720" w:right="-851" w:firstLine="720"/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</w:pP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 xml:space="preserve">                                                                        ורדה אקשטיין-בריף          דני לבני</w:t>
      </w:r>
    </w:p>
    <w:p w:rsidR="002E17F5" w:rsidRPr="002E17F5" w:rsidRDefault="002E17F5" w:rsidP="002E17F5">
      <w:pPr>
        <w:suppressAutoHyphens/>
        <w:spacing w:after="0" w:line="360" w:lineRule="auto"/>
        <w:ind w:left="720" w:right="-851" w:firstLine="720"/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</w:pP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ab/>
      </w: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ab/>
      </w: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ab/>
      </w: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ab/>
      </w:r>
      <w:r w:rsidRPr="002E17F5">
        <w:rPr>
          <w:rFonts w:ascii="Times New Roman" w:eastAsia="Times New Roman" w:hAnsi="Times New Roman" w:cs="David"/>
          <w:color w:val="808080"/>
          <w:sz w:val="24"/>
          <w:szCs w:val="24"/>
          <w:rtl/>
          <w:lang w:eastAsia="he-IL"/>
        </w:rPr>
        <w:tab/>
        <w:t xml:space="preserve">   מ' דניס גולדמן, יועץ</w:t>
      </w:r>
    </w:p>
    <w:p w:rsidR="00FC5E3F" w:rsidRPr="00BF672E" w:rsidRDefault="00FC5E3F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FC5E3F" w:rsidRDefault="007B2220" w:rsidP="002E17F5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3 בפברואר</w:t>
      </w:r>
      <w:r w:rsidR="00C74AB1" w:rsidRPr="00BF672E">
        <w:rPr>
          <w:rFonts w:cs="David" w:hint="cs"/>
          <w:sz w:val="26"/>
          <w:szCs w:val="26"/>
          <w:rtl/>
        </w:rPr>
        <w:t xml:space="preserve"> 2019</w:t>
      </w:r>
    </w:p>
    <w:p w:rsidR="00BC05D6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BC05D6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BC05D6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BC05D6" w:rsidRPr="00BF672E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FC5E3F" w:rsidRPr="00BF672E" w:rsidRDefault="00FC5E3F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2C7986" w:rsidRDefault="007B2220" w:rsidP="002E17F5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אל: מר חיים חמי, מנכ"ל רשות ניקוז ונחלים קישון</w:t>
      </w:r>
    </w:p>
    <w:p w:rsidR="00BC05D6" w:rsidRPr="00BF672E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Default="007B2220" w:rsidP="00BC05D6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מאת: פרופ' ראובן לסטר, עו"ד</w:t>
      </w:r>
    </w:p>
    <w:p w:rsidR="00BC05D6" w:rsidRDefault="00BC05D6" w:rsidP="00BC05D6">
      <w:pPr>
        <w:spacing w:after="0" w:line="240" w:lineRule="auto"/>
        <w:rPr>
          <w:rFonts w:cs="David"/>
          <w:sz w:val="26"/>
          <w:szCs w:val="26"/>
          <w:rtl/>
        </w:rPr>
      </w:pPr>
    </w:p>
    <w:p w:rsidR="00BC05D6" w:rsidRPr="00BF672E" w:rsidRDefault="00BC05D6" w:rsidP="00BC05D6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Default="007B2220" w:rsidP="002E17F5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 xml:space="preserve">הנדון: </w:t>
      </w:r>
      <w:r w:rsidRPr="00BF672E">
        <w:rPr>
          <w:rFonts w:cs="David" w:hint="cs"/>
          <w:b/>
          <w:bCs/>
          <w:sz w:val="26"/>
          <w:szCs w:val="26"/>
          <w:u w:val="single"/>
          <w:rtl/>
        </w:rPr>
        <w:t>חוות דעת משפטית : פיתוח שבילי אופניים במרחב האגן</w:t>
      </w:r>
    </w:p>
    <w:p w:rsidR="00BC05D6" w:rsidRPr="00BF672E" w:rsidRDefault="00BC05D6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2E17F5" w:rsidRPr="00BF672E" w:rsidRDefault="002E17F5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2C7986" w:rsidRPr="00BF672E" w:rsidRDefault="00D67E32" w:rsidP="002E17F5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שלום רב,</w:t>
      </w:r>
    </w:p>
    <w:p w:rsidR="00D67E32" w:rsidRPr="00BF672E" w:rsidRDefault="00D67E32" w:rsidP="002E17F5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Pr="00BF672E" w:rsidRDefault="007B2220" w:rsidP="00763556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 xml:space="preserve">מסרת לי שהקרן לשטחים פתוחים מעוניינת בתכנית חוצי גבולות מוניציפאליים לתכנון ובניה של שבילי אופניים. ביסוד הבקשה, השמירה על המרחב לצורך נופש וספורט והורדת העומס על הכבישים. </w:t>
      </w:r>
    </w:p>
    <w:p w:rsidR="007B2220" w:rsidRPr="00BF672E" w:rsidRDefault="007B2220" w:rsidP="007B2220">
      <w:pPr>
        <w:spacing w:after="0" w:line="240" w:lineRule="auto"/>
        <w:rPr>
          <w:rFonts w:cs="David"/>
          <w:sz w:val="26"/>
          <w:szCs w:val="26"/>
          <w:rtl/>
        </w:rPr>
      </w:pPr>
    </w:p>
    <w:p w:rsidR="00FF5C16" w:rsidRPr="00BF672E" w:rsidRDefault="007B2220" w:rsidP="00293886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 xml:space="preserve">רשות הניקוז רואה בתכנית זו פלטפורמה </w:t>
      </w:r>
      <w:r w:rsidR="00DF7A3E">
        <w:rPr>
          <w:rFonts w:cs="David" w:hint="cs"/>
          <w:sz w:val="26"/>
          <w:szCs w:val="26"/>
          <w:rtl/>
        </w:rPr>
        <w:t>למימוש מיטבי ב</w:t>
      </w:r>
      <w:r w:rsidRPr="00BF672E">
        <w:rPr>
          <w:rFonts w:cs="David" w:hint="cs"/>
          <w:sz w:val="26"/>
          <w:szCs w:val="26"/>
          <w:rtl/>
        </w:rPr>
        <w:t>סמכויותי</w:t>
      </w:r>
      <w:r w:rsidR="00293886">
        <w:rPr>
          <w:rFonts w:cs="David" w:hint="cs"/>
          <w:sz w:val="26"/>
          <w:szCs w:val="26"/>
          <w:rtl/>
        </w:rPr>
        <w:t>ה</w:t>
      </w:r>
      <w:r w:rsidRPr="00BF672E">
        <w:rPr>
          <w:rFonts w:cs="David" w:hint="cs"/>
          <w:sz w:val="26"/>
          <w:szCs w:val="26"/>
          <w:rtl/>
        </w:rPr>
        <w:t xml:space="preserve"> כרשות ניקוז</w:t>
      </w:r>
      <w:r w:rsidR="00DF7A3E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רשות נחל</w:t>
      </w:r>
      <w:r w:rsidR="00DF7A3E">
        <w:rPr>
          <w:rFonts w:cs="David" w:hint="cs"/>
          <w:sz w:val="26"/>
          <w:szCs w:val="26"/>
          <w:rtl/>
        </w:rPr>
        <w:t xml:space="preserve"> ורשות שימור קרקע</w:t>
      </w:r>
      <w:r w:rsidRPr="00BF672E">
        <w:rPr>
          <w:rFonts w:cs="David" w:hint="cs"/>
          <w:sz w:val="26"/>
          <w:szCs w:val="26"/>
          <w:rtl/>
        </w:rPr>
        <w:t>. נתבקשתי לחוות את דעתי, האם תכנון, בניה ואחזקה של שבילי אופניים הם בסמכות הרשות? תשובתי חיובית מהנימוקים הבאים:</w:t>
      </w:r>
    </w:p>
    <w:p w:rsidR="007B2220" w:rsidRPr="00BF672E" w:rsidRDefault="007B2220" w:rsidP="007B2220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Default="007B2220" w:rsidP="00763556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רשות ניקוז כהגדרתה שומרת על המרחב מפני סחף קרקע ונזק</w:t>
      </w:r>
      <w:r w:rsidR="00763556">
        <w:rPr>
          <w:rFonts w:cs="David" w:hint="cs"/>
          <w:sz w:val="26"/>
          <w:szCs w:val="26"/>
          <w:rtl/>
        </w:rPr>
        <w:t xml:space="preserve">י </w:t>
      </w:r>
      <w:r w:rsidRPr="00BF672E">
        <w:rPr>
          <w:rFonts w:cs="David" w:hint="cs"/>
          <w:sz w:val="26"/>
          <w:szCs w:val="26"/>
          <w:rtl/>
        </w:rPr>
        <w:t>שיטפונות. לצורך כך, נתנו לרשויות סמכויות בשלשה תחומים</w:t>
      </w:r>
      <w:r w:rsidR="00763556">
        <w:rPr>
          <w:rFonts w:cs="David" w:hint="cs"/>
          <w:sz w:val="26"/>
          <w:szCs w:val="26"/>
          <w:rtl/>
        </w:rPr>
        <w:t xml:space="preserve"> (על בסיס שלושה חוקים)</w:t>
      </w:r>
      <w:r w:rsidRPr="00BF672E">
        <w:rPr>
          <w:rFonts w:cs="David" w:hint="cs"/>
          <w:sz w:val="26"/>
          <w:szCs w:val="26"/>
          <w:rtl/>
        </w:rPr>
        <w:t>:</w:t>
      </w:r>
      <w:r w:rsidR="00763556">
        <w:rPr>
          <w:rStyle w:val="a8"/>
          <w:rFonts w:cs="David"/>
          <w:sz w:val="26"/>
          <w:szCs w:val="26"/>
          <w:rtl/>
        </w:rPr>
        <w:footnoteReference w:id="1"/>
      </w:r>
    </w:p>
    <w:p w:rsidR="000D27E8" w:rsidRPr="00BF672E" w:rsidRDefault="000D27E8" w:rsidP="007B2220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Pr="00BF672E" w:rsidRDefault="007B2220" w:rsidP="007B2220">
      <w:pPr>
        <w:pStyle w:val="a3"/>
        <w:numPr>
          <w:ilvl w:val="0"/>
          <w:numId w:val="3"/>
        </w:numPr>
        <w:spacing w:after="0" w:line="240" w:lineRule="auto"/>
        <w:rPr>
          <w:rFonts w:cs="David"/>
          <w:sz w:val="26"/>
          <w:szCs w:val="26"/>
        </w:rPr>
      </w:pPr>
      <w:r w:rsidRPr="00BF672E">
        <w:rPr>
          <w:rFonts w:cs="David" w:hint="cs"/>
          <w:sz w:val="26"/>
          <w:szCs w:val="26"/>
          <w:rtl/>
        </w:rPr>
        <w:t>הסדרת עורקי הניקוז כדי לאפשר זרימה יעילה ובטוחה של הנגר עילי.</w:t>
      </w:r>
    </w:p>
    <w:p w:rsidR="007B2220" w:rsidRPr="00BF672E" w:rsidRDefault="007B2220" w:rsidP="007B2220">
      <w:pPr>
        <w:pStyle w:val="a3"/>
        <w:numPr>
          <w:ilvl w:val="0"/>
          <w:numId w:val="3"/>
        </w:numPr>
        <w:spacing w:after="0" w:line="240" w:lineRule="auto"/>
        <w:rPr>
          <w:rFonts w:cs="David"/>
          <w:sz w:val="26"/>
          <w:szCs w:val="26"/>
        </w:rPr>
      </w:pPr>
      <w:r w:rsidRPr="00BF672E">
        <w:rPr>
          <w:rFonts w:cs="David" w:hint="cs"/>
          <w:sz w:val="26"/>
          <w:szCs w:val="26"/>
          <w:rtl/>
        </w:rPr>
        <w:t xml:space="preserve">שמירה על קרקע כדי למנוע סחף וזיהום של עורקי הניקוז. </w:t>
      </w:r>
    </w:p>
    <w:p w:rsidR="007B2220" w:rsidRPr="00BF672E" w:rsidRDefault="007B2220" w:rsidP="007B2220">
      <w:pPr>
        <w:pStyle w:val="a3"/>
        <w:numPr>
          <w:ilvl w:val="0"/>
          <w:numId w:val="3"/>
        </w:num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שמירה על הנחל ומתנות הטבע לאורך הנחל וגדותיו ל</w:t>
      </w:r>
      <w:r w:rsidR="003E184E">
        <w:rPr>
          <w:rFonts w:cs="David" w:hint="cs"/>
          <w:sz w:val="26"/>
          <w:szCs w:val="26"/>
          <w:rtl/>
        </w:rPr>
        <w:t xml:space="preserve">גנים, </w:t>
      </w:r>
      <w:r w:rsidRPr="00BF672E">
        <w:rPr>
          <w:rFonts w:cs="David" w:hint="cs"/>
          <w:sz w:val="26"/>
          <w:szCs w:val="26"/>
          <w:rtl/>
        </w:rPr>
        <w:t>ספורט ונופש.</w:t>
      </w:r>
    </w:p>
    <w:p w:rsidR="007B2220" w:rsidRPr="00BF672E" w:rsidRDefault="007B2220" w:rsidP="007B2220">
      <w:pPr>
        <w:spacing w:after="0" w:line="240" w:lineRule="auto"/>
        <w:rPr>
          <w:rFonts w:cs="David"/>
          <w:sz w:val="26"/>
          <w:szCs w:val="26"/>
          <w:rtl/>
        </w:rPr>
      </w:pPr>
    </w:p>
    <w:p w:rsidR="007B2220" w:rsidRPr="00BF672E" w:rsidRDefault="008B6F73" w:rsidP="00293886">
      <w:pPr>
        <w:spacing w:after="0" w:line="240" w:lineRule="auto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רשות </w:t>
      </w:r>
      <w:r w:rsidR="007B2220" w:rsidRPr="00BF672E">
        <w:rPr>
          <w:rFonts w:cs="David" w:hint="cs"/>
          <w:sz w:val="26"/>
          <w:szCs w:val="26"/>
          <w:rtl/>
        </w:rPr>
        <w:t>ניקוז קישון למדה לשלב את שלושת המטרות ה</w:t>
      </w:r>
      <w:r w:rsidR="00763556">
        <w:rPr>
          <w:rFonts w:cs="David" w:hint="cs"/>
          <w:sz w:val="26"/>
          <w:szCs w:val="26"/>
          <w:rtl/>
        </w:rPr>
        <w:t>נ"ל במימוש סמכויותיה,</w:t>
      </w:r>
      <w:r w:rsidR="007B2220" w:rsidRPr="00BF672E">
        <w:rPr>
          <w:rFonts w:cs="David" w:hint="cs"/>
          <w:sz w:val="26"/>
          <w:szCs w:val="26"/>
          <w:rtl/>
        </w:rPr>
        <w:t xml:space="preserve"> דבר שהביא להקטנת נפח הנגר העילי ובמקביל שימוש נרחב ב</w:t>
      </w:r>
      <w:r w:rsidR="00293886">
        <w:rPr>
          <w:rFonts w:cs="David" w:hint="cs"/>
          <w:sz w:val="26"/>
          <w:szCs w:val="26"/>
          <w:rtl/>
        </w:rPr>
        <w:t>סביבת</w:t>
      </w:r>
      <w:r w:rsidR="007B2220" w:rsidRPr="00BF672E">
        <w:rPr>
          <w:rFonts w:cs="David" w:hint="cs"/>
          <w:sz w:val="26"/>
          <w:szCs w:val="26"/>
          <w:rtl/>
        </w:rPr>
        <w:t xml:space="preserve"> הנחל ל</w:t>
      </w:r>
      <w:r w:rsidR="00293886">
        <w:rPr>
          <w:rFonts w:cs="David" w:hint="cs"/>
          <w:sz w:val="26"/>
          <w:szCs w:val="26"/>
          <w:rtl/>
        </w:rPr>
        <w:t xml:space="preserve">גנים, </w:t>
      </w:r>
      <w:r w:rsidR="007B2220" w:rsidRPr="00BF672E">
        <w:rPr>
          <w:rFonts w:cs="David" w:hint="cs"/>
          <w:sz w:val="26"/>
          <w:szCs w:val="26"/>
          <w:rtl/>
        </w:rPr>
        <w:t>ספורט ונופש.</w:t>
      </w:r>
    </w:p>
    <w:p w:rsidR="007B2220" w:rsidRPr="00BF672E" w:rsidRDefault="007B2220" w:rsidP="007B2220">
      <w:pPr>
        <w:spacing w:after="0" w:line="240" w:lineRule="auto"/>
        <w:rPr>
          <w:rFonts w:cs="David"/>
          <w:sz w:val="26"/>
          <w:szCs w:val="26"/>
          <w:rtl/>
        </w:rPr>
      </w:pPr>
    </w:p>
    <w:p w:rsidR="00293886" w:rsidRDefault="007B2220" w:rsidP="00293886">
      <w:pPr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תכנון</w:t>
      </w:r>
      <w:r w:rsidR="00763556">
        <w:rPr>
          <w:rFonts w:cs="David" w:hint="cs"/>
          <w:sz w:val="26"/>
          <w:szCs w:val="26"/>
          <w:rtl/>
        </w:rPr>
        <w:t xml:space="preserve">, </w:t>
      </w:r>
      <w:r w:rsidRPr="00BF672E">
        <w:rPr>
          <w:rFonts w:cs="David" w:hint="cs"/>
          <w:sz w:val="26"/>
          <w:szCs w:val="26"/>
          <w:rtl/>
        </w:rPr>
        <w:t>בנייה ואחזקה של שבילי אופניים</w:t>
      </w:r>
      <w:r w:rsidR="00763556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ככל שהם נותנים פתרון לשמירת הנחל, הקטנת סחף קרקע , הקטנת נזקי שיטפונות ומענה ל</w:t>
      </w:r>
      <w:r w:rsidR="00763556">
        <w:rPr>
          <w:rFonts w:cs="David" w:hint="cs"/>
          <w:sz w:val="26"/>
          <w:szCs w:val="26"/>
          <w:rtl/>
        </w:rPr>
        <w:t xml:space="preserve">צורכי </w:t>
      </w:r>
      <w:r w:rsidR="00B07629">
        <w:rPr>
          <w:rFonts w:cs="David" w:hint="cs"/>
          <w:sz w:val="26"/>
          <w:szCs w:val="26"/>
          <w:rtl/>
        </w:rPr>
        <w:t>ג</w:t>
      </w:r>
      <w:r w:rsidR="001F6214">
        <w:rPr>
          <w:rFonts w:cs="David" w:hint="cs"/>
          <w:sz w:val="26"/>
          <w:szCs w:val="26"/>
          <w:rtl/>
        </w:rPr>
        <w:t>נ</w:t>
      </w:r>
      <w:r w:rsidR="00B07629">
        <w:rPr>
          <w:rFonts w:cs="David" w:hint="cs"/>
          <w:sz w:val="26"/>
          <w:szCs w:val="26"/>
          <w:rtl/>
        </w:rPr>
        <w:t>י</w:t>
      </w:r>
      <w:r w:rsidR="001F6214">
        <w:rPr>
          <w:rFonts w:cs="David" w:hint="cs"/>
          <w:sz w:val="26"/>
          <w:szCs w:val="26"/>
          <w:rtl/>
        </w:rPr>
        <w:t xml:space="preserve">ם, </w:t>
      </w:r>
      <w:r w:rsidRPr="00BF672E">
        <w:rPr>
          <w:rFonts w:cs="David" w:hint="cs"/>
          <w:sz w:val="26"/>
          <w:szCs w:val="26"/>
          <w:rtl/>
        </w:rPr>
        <w:t>ספורט ונופש</w:t>
      </w:r>
      <w:r w:rsidR="00763556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עומדים במסגרת הסמכויות של רשות הניקוז.</w:t>
      </w:r>
      <w:r w:rsidR="00DF7A3E">
        <w:rPr>
          <w:rFonts w:cs="David" w:hint="cs"/>
          <w:sz w:val="26"/>
          <w:szCs w:val="26"/>
          <w:rtl/>
        </w:rPr>
        <w:t xml:space="preserve"> אוסיף ואומר שכל מקום שבו עובר שביל אופניים על עורק ניקוז, על רשות הניקוז לדאוג להסדרת המעבר, קרי השביל. מכיוון שעורק ניקוז מוגדר בחוק כ"</w:t>
      </w:r>
      <w:r w:rsidR="00DF7A3E" w:rsidRPr="00DF7A3E">
        <w:rPr>
          <w:rFonts w:cs="David" w:hint="cs"/>
          <w:sz w:val="26"/>
          <w:szCs w:val="26"/>
          <w:rtl/>
        </w:rPr>
        <w:t xml:space="preserve">נהר, נחל, ערוץ, תעלה, שקע וכל אפיק אחר, בין טבעיים ובין מותקנים או </w:t>
      </w:r>
      <w:r w:rsidR="00DF7A3E" w:rsidRPr="00DF7A3E">
        <w:rPr>
          <w:rFonts w:cs="David" w:hint="cs"/>
          <w:sz w:val="26"/>
          <w:szCs w:val="26"/>
          <w:rtl/>
        </w:rPr>
        <w:lastRenderedPageBreak/>
        <w:t>מוסדרים, שבהם זורמים או עומדים מים, תמיד או לפרקים</w:t>
      </w:r>
      <w:r w:rsidR="00293886">
        <w:rPr>
          <w:rFonts w:cs="David" w:hint="cs"/>
          <w:sz w:val="26"/>
          <w:szCs w:val="26"/>
          <w:rtl/>
        </w:rPr>
        <w:t>", אין מקום בארץ שבו יעבור שביל אופניים מבלי לעבור על עורק ניקוז.</w:t>
      </w:r>
    </w:p>
    <w:p w:rsidR="001F6214" w:rsidRDefault="00293886" w:rsidP="00293886">
      <w:p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הגדרה רחבה זו תאפשר לרשות הניקוז לתכנן ולבנות שבילי אופניים אשר עוברים על עורק ניקוז. אך מכל מקום יש להצדיק את התכנון והבניה לקשר עם  נגר עילי; הרי רשות הניקוז אינה רשות הסביבה. </w:t>
      </w:r>
    </w:p>
    <w:p w:rsidR="007B2220" w:rsidRPr="00BF672E" w:rsidRDefault="007B2220" w:rsidP="00293886">
      <w:pPr>
        <w:spacing w:after="0" w:line="240" w:lineRule="auto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במימוש סמכויות הרשות</w:t>
      </w:r>
      <w:r w:rsidR="001F6214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</w:t>
      </w:r>
      <w:r w:rsidR="00293886">
        <w:rPr>
          <w:rFonts w:cs="David" w:hint="cs"/>
          <w:sz w:val="26"/>
          <w:szCs w:val="26"/>
          <w:rtl/>
        </w:rPr>
        <w:t xml:space="preserve">על הרשות להפעיל את סמכויתיו במסגרת חוק הניקוז או חוק רשויות נחלים. </w:t>
      </w:r>
      <w:r w:rsidR="00763556">
        <w:rPr>
          <w:rFonts w:cs="David" w:hint="cs"/>
          <w:sz w:val="26"/>
          <w:szCs w:val="26"/>
          <w:rtl/>
        </w:rPr>
        <w:t>אם ה</w:t>
      </w:r>
      <w:r w:rsidR="00293886">
        <w:rPr>
          <w:rFonts w:cs="David" w:hint="cs"/>
          <w:sz w:val="26"/>
          <w:szCs w:val="26"/>
          <w:rtl/>
        </w:rPr>
        <w:t>שביל המתוכנן</w:t>
      </w:r>
      <w:r w:rsidR="00763556">
        <w:rPr>
          <w:rFonts w:cs="David" w:hint="cs"/>
          <w:sz w:val="26"/>
          <w:szCs w:val="26"/>
          <w:rtl/>
        </w:rPr>
        <w:t xml:space="preserve"> </w:t>
      </w:r>
      <w:r w:rsidR="00293886">
        <w:rPr>
          <w:rFonts w:cs="David" w:hint="cs"/>
          <w:sz w:val="26"/>
          <w:szCs w:val="26"/>
          <w:rtl/>
        </w:rPr>
        <w:t>עלול לשנות את פני הזרימה של נגר עילי</w:t>
      </w:r>
      <w:r w:rsidRPr="00BF672E">
        <w:rPr>
          <w:rFonts w:cs="David" w:hint="cs"/>
          <w:sz w:val="26"/>
          <w:szCs w:val="26"/>
          <w:rtl/>
        </w:rPr>
        <w:t xml:space="preserve">, אזי הדרך הנאותה לתכנון </w:t>
      </w:r>
      <w:r w:rsidR="001F6214">
        <w:rPr>
          <w:rFonts w:cs="David" w:hint="cs"/>
          <w:sz w:val="26"/>
          <w:szCs w:val="26"/>
          <w:rtl/>
        </w:rPr>
        <w:t>ו</w:t>
      </w:r>
      <w:r w:rsidRPr="00BF672E">
        <w:rPr>
          <w:rFonts w:cs="David" w:hint="cs"/>
          <w:sz w:val="26"/>
          <w:szCs w:val="26"/>
          <w:rtl/>
        </w:rPr>
        <w:t>לבני</w:t>
      </w:r>
      <w:r w:rsidR="001F6214">
        <w:rPr>
          <w:rFonts w:cs="David" w:hint="cs"/>
          <w:sz w:val="26"/>
          <w:szCs w:val="26"/>
          <w:rtl/>
        </w:rPr>
        <w:t>ת</w:t>
      </w:r>
      <w:r w:rsidRPr="00BF672E">
        <w:rPr>
          <w:rFonts w:cs="David" w:hint="cs"/>
          <w:sz w:val="26"/>
          <w:szCs w:val="26"/>
          <w:rtl/>
        </w:rPr>
        <w:t xml:space="preserve"> שבילי אופניים</w:t>
      </w:r>
      <w:r w:rsidR="001F6214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היא באמצעות </w:t>
      </w:r>
      <w:r w:rsidR="003E184E">
        <w:rPr>
          <w:rFonts w:cs="David" w:hint="cs"/>
          <w:sz w:val="26"/>
          <w:szCs w:val="26"/>
          <w:rtl/>
        </w:rPr>
        <w:t xml:space="preserve">תכנית </w:t>
      </w:r>
      <w:r w:rsidRPr="00BF672E">
        <w:rPr>
          <w:rFonts w:cs="David" w:hint="cs"/>
          <w:sz w:val="26"/>
          <w:szCs w:val="26"/>
          <w:rtl/>
        </w:rPr>
        <w:t>מפעל ניקוז.</w:t>
      </w:r>
      <w:r w:rsidR="00F560D9">
        <w:rPr>
          <w:rStyle w:val="a8"/>
          <w:rFonts w:cs="David"/>
          <w:sz w:val="26"/>
          <w:szCs w:val="26"/>
          <w:rtl/>
        </w:rPr>
        <w:footnoteReference w:id="2"/>
      </w:r>
      <w:r w:rsidRPr="00BF672E">
        <w:rPr>
          <w:rFonts w:cs="David" w:hint="cs"/>
          <w:sz w:val="26"/>
          <w:szCs w:val="26"/>
          <w:rtl/>
        </w:rPr>
        <w:t xml:space="preserve"> ואם השבילים הם </w:t>
      </w:r>
      <w:r w:rsidR="00293886">
        <w:rPr>
          <w:rFonts w:cs="David" w:hint="cs"/>
          <w:sz w:val="26"/>
          <w:szCs w:val="26"/>
          <w:rtl/>
        </w:rPr>
        <w:t xml:space="preserve">בססביבת הנחל ומטרתם לייצור גנים </w:t>
      </w:r>
      <w:r w:rsidRPr="00BF672E">
        <w:rPr>
          <w:rFonts w:cs="David" w:hint="cs"/>
          <w:sz w:val="26"/>
          <w:szCs w:val="26"/>
          <w:rtl/>
        </w:rPr>
        <w:t>ספורט ונופש</w:t>
      </w:r>
      <w:r w:rsidR="003E184E">
        <w:rPr>
          <w:rFonts w:cs="David" w:hint="cs"/>
          <w:sz w:val="26"/>
          <w:szCs w:val="26"/>
          <w:rtl/>
        </w:rPr>
        <w:t>,</w:t>
      </w:r>
      <w:r w:rsidRPr="00BF672E">
        <w:rPr>
          <w:rFonts w:cs="David" w:hint="cs"/>
          <w:sz w:val="26"/>
          <w:szCs w:val="26"/>
          <w:rtl/>
        </w:rPr>
        <w:t xml:space="preserve"> אזי הדרך הנאותה </w:t>
      </w:r>
      <w:r w:rsidR="001F6214">
        <w:rPr>
          <w:rFonts w:cs="David" w:hint="cs"/>
          <w:sz w:val="26"/>
          <w:szCs w:val="26"/>
          <w:rtl/>
        </w:rPr>
        <w:t>היא</w:t>
      </w:r>
      <w:r w:rsidRPr="00BF672E">
        <w:rPr>
          <w:rFonts w:cs="David" w:hint="cs"/>
          <w:sz w:val="26"/>
          <w:szCs w:val="26"/>
          <w:rtl/>
        </w:rPr>
        <w:t xml:space="preserve"> בת</w:t>
      </w:r>
      <w:r w:rsidR="00BF672E" w:rsidRPr="00BF672E">
        <w:rPr>
          <w:rFonts w:cs="David" w:hint="cs"/>
          <w:sz w:val="26"/>
          <w:szCs w:val="26"/>
          <w:rtl/>
        </w:rPr>
        <w:t>כ</w:t>
      </w:r>
      <w:r w:rsidR="009B0F61">
        <w:rPr>
          <w:rFonts w:cs="David" w:hint="cs"/>
          <w:sz w:val="26"/>
          <w:szCs w:val="26"/>
          <w:rtl/>
        </w:rPr>
        <w:t xml:space="preserve">נית בנין ערים תחת </w:t>
      </w:r>
      <w:r w:rsidRPr="00BF672E">
        <w:rPr>
          <w:rFonts w:cs="David" w:hint="cs"/>
          <w:sz w:val="26"/>
          <w:szCs w:val="26"/>
          <w:rtl/>
        </w:rPr>
        <w:t>הנחיית משרד הסביבה כמפורט בתקנות.</w:t>
      </w:r>
      <w:r w:rsidR="00F560D9">
        <w:rPr>
          <w:rStyle w:val="a8"/>
          <w:rFonts w:cs="David"/>
          <w:sz w:val="26"/>
          <w:szCs w:val="26"/>
          <w:rtl/>
        </w:rPr>
        <w:footnoteReference w:id="3"/>
      </w:r>
    </w:p>
    <w:p w:rsidR="00FF5C16" w:rsidRPr="00BF672E" w:rsidRDefault="00FF5C16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2C7986" w:rsidRPr="00BF672E" w:rsidRDefault="002C7986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בכבוד רב,</w:t>
      </w:r>
    </w:p>
    <w:p w:rsidR="00BF672E" w:rsidRDefault="00BF672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  <w:bookmarkStart w:id="1" w:name="OLE_LINK1"/>
      <w:bookmarkStart w:id="2" w:name="OLE_LINK4"/>
      <w:r w:rsidRPr="00BF672E">
        <w:rPr>
          <w:rFonts w:hint="cs"/>
          <w:noProof/>
          <w:sz w:val="20"/>
          <w:szCs w:val="20"/>
        </w:rPr>
        <w:drawing>
          <wp:inline distT="0" distB="0" distL="0" distR="0" wp14:anchorId="1D01540C" wp14:editId="57020F00">
            <wp:extent cx="1685925" cy="371475"/>
            <wp:effectExtent l="0" t="0" r="9525" b="952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  <w:bookmarkEnd w:id="2"/>
    </w:p>
    <w:p w:rsidR="002C7986" w:rsidRDefault="002C7986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  <w:r w:rsidRPr="00BF672E">
        <w:rPr>
          <w:rFonts w:cs="David" w:hint="cs"/>
          <w:sz w:val="26"/>
          <w:szCs w:val="26"/>
          <w:rtl/>
        </w:rPr>
        <w:t>פרופ' ראובן לסטר, עו"ד</w:t>
      </w: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9B0F61">
      <w:pPr>
        <w:pStyle w:val="p00"/>
        <w:bidi/>
        <w:spacing w:before="72" w:beforeAutospacing="0" w:after="0" w:afterAutospacing="0"/>
        <w:ind w:right="1134"/>
        <w:jc w:val="both"/>
        <w:rPr>
          <w:rFonts w:cs="David"/>
          <w:sz w:val="26"/>
          <w:szCs w:val="26"/>
          <w:rtl/>
        </w:rPr>
      </w:pPr>
      <w:r>
        <w:rPr>
          <w:rStyle w:val="apple-converted-space"/>
          <w:rFonts w:cs="FrankRuehl" w:hint="cs"/>
          <w:color w:val="000000"/>
          <w:sz w:val="26"/>
          <w:szCs w:val="26"/>
          <w:rtl/>
        </w:rPr>
        <w:t> </w:t>
      </w: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DF7A3E" w:rsidRDefault="00DF7A3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BF672E" w:rsidRPr="00BF672E" w:rsidRDefault="00BF672E" w:rsidP="00FC5E3F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5712EC" w:rsidRPr="00BF672E" w:rsidRDefault="005712EC" w:rsidP="005712EC">
      <w:pPr>
        <w:tabs>
          <w:tab w:val="center" w:pos="4153"/>
          <w:tab w:val="right" w:pos="8306"/>
        </w:tabs>
        <w:suppressAutoHyphens/>
        <w:spacing w:after="0" w:line="240" w:lineRule="auto"/>
        <w:jc w:val="center"/>
        <w:rPr>
          <w:rFonts w:cs="David"/>
          <w:sz w:val="26"/>
          <w:szCs w:val="26"/>
          <w:rtl/>
        </w:rPr>
      </w:pP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rtl/>
          <w:lang w:eastAsia="he-IL"/>
        </w:rPr>
        <w:t xml:space="preserve">רך עזה 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lang w:eastAsia="he-IL"/>
        </w:rPr>
        <w:t>48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rtl/>
          <w:lang w:eastAsia="he-IL"/>
        </w:rPr>
        <w:t xml:space="preserve">, ירושלים 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lang w:eastAsia="he-IL"/>
        </w:rPr>
        <w:t>92384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rtl/>
          <w:lang w:eastAsia="he-IL"/>
        </w:rPr>
        <w:t xml:space="preserve">  טלפון: 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lang w:eastAsia="he-IL"/>
        </w:rPr>
        <w:t>02-5635224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rtl/>
          <w:lang w:eastAsia="he-IL"/>
        </w:rPr>
        <w:t xml:space="preserve">,    פקס': 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lang w:eastAsia="he-IL"/>
        </w:rPr>
        <w:t>02-5633169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Cs w:val="14"/>
          <w:rtl/>
          <w:lang w:eastAsia="he-IL"/>
        </w:rPr>
        <w:t xml:space="preserve">  </w:t>
      </w:r>
      <w:hyperlink r:id="rId9" w:history="1">
        <w:r w:rsidRPr="00BF672E">
          <w:rPr>
            <w:rFonts w:ascii="Times New Roman" w:eastAsia="Times New Roman" w:hAnsi="Times New Roman" w:cs="David"/>
            <w:color w:val="0000FF"/>
            <w:szCs w:val="26"/>
            <w:u w:val="single"/>
            <w:lang w:eastAsia="he-IL"/>
          </w:rPr>
          <w:t>richard@laster.co.il</w:t>
        </w:r>
      </w:hyperlink>
      <w:r w:rsidRPr="00BF672E">
        <w:rPr>
          <w:rFonts w:ascii="Times New Roman" w:eastAsia="Times New Roman" w:hAnsi="Times New Roman" w:cs="Miriam Transparent"/>
          <w:b/>
          <w:bCs/>
          <w:color w:val="808080"/>
          <w:sz w:val="16"/>
          <w:szCs w:val="16"/>
          <w:lang w:eastAsia="he-IL"/>
        </w:rPr>
        <w:t>Mail</w:t>
      </w:r>
      <w:r w:rsidRPr="00BF672E">
        <w:rPr>
          <w:rFonts w:ascii="Times New Roman" w:eastAsia="Times New Roman" w:hAnsi="Times New Roman" w:cs="Miriam Transparent"/>
          <w:b/>
          <w:bCs/>
          <w:color w:val="808080"/>
          <w:sz w:val="16"/>
          <w:szCs w:val="16"/>
          <w:rtl/>
          <w:lang w:eastAsia="he-IL"/>
        </w:rPr>
        <w:t>:</w:t>
      </w:r>
    </w:p>
    <w:sectPr w:rsidR="005712EC" w:rsidRPr="00BF672E" w:rsidSect="008450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A5F" w:rsidRDefault="00A02A5F" w:rsidP="00763556">
      <w:pPr>
        <w:spacing w:after="0" w:line="240" w:lineRule="auto"/>
      </w:pPr>
      <w:r>
        <w:separator/>
      </w:r>
    </w:p>
  </w:endnote>
  <w:endnote w:type="continuationSeparator" w:id="0">
    <w:p w:rsidR="00A02A5F" w:rsidRDefault="00A02A5F" w:rsidP="00763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 Transparent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A5F" w:rsidRDefault="00A02A5F" w:rsidP="00763556">
      <w:pPr>
        <w:spacing w:after="0" w:line="240" w:lineRule="auto"/>
      </w:pPr>
      <w:r>
        <w:separator/>
      </w:r>
    </w:p>
  </w:footnote>
  <w:footnote w:type="continuationSeparator" w:id="0">
    <w:p w:rsidR="00A02A5F" w:rsidRDefault="00A02A5F" w:rsidP="00763556">
      <w:pPr>
        <w:spacing w:after="0" w:line="240" w:lineRule="auto"/>
      </w:pPr>
      <w:r>
        <w:continuationSeparator/>
      </w:r>
    </w:p>
  </w:footnote>
  <w:footnote w:id="1">
    <w:p w:rsidR="00763556" w:rsidRDefault="00763556" w:rsidP="00F560D9">
      <w:pPr>
        <w:pStyle w:val="a6"/>
        <w:rPr>
          <w:rtl/>
        </w:rPr>
      </w:pPr>
      <w:r>
        <w:rPr>
          <w:rStyle w:val="a8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חוק הניקוז וההגנה מפני שטפונות,</w:t>
      </w:r>
      <w:r w:rsidR="00F560D9">
        <w:rPr>
          <w:rFonts w:hint="cs"/>
          <w:rtl/>
        </w:rPr>
        <w:t>,</w:t>
      </w:r>
      <w:r>
        <w:rPr>
          <w:rFonts w:hint="cs"/>
          <w:rtl/>
        </w:rPr>
        <w:t>1</w:t>
      </w:r>
      <w:r w:rsidR="00F560D9">
        <w:rPr>
          <w:rFonts w:hint="cs"/>
          <w:rtl/>
        </w:rPr>
        <w:t xml:space="preserve">957, </w:t>
      </w:r>
      <w:r>
        <w:rPr>
          <w:rFonts w:hint="cs"/>
          <w:rtl/>
        </w:rPr>
        <w:t>חוק רשויות נחלים ומעיינות,1965 ופקודת</w:t>
      </w:r>
      <w:r w:rsidR="00F560D9">
        <w:rPr>
          <w:rFonts w:hint="cs"/>
          <w:rtl/>
        </w:rPr>
        <w:t xml:space="preserve"> סחף קרקע 1941</w:t>
      </w:r>
      <w:r>
        <w:rPr>
          <w:rFonts w:hint="cs"/>
          <w:rtl/>
        </w:rPr>
        <w:t>.</w:t>
      </w:r>
    </w:p>
  </w:footnote>
  <w:footnote w:id="2">
    <w:p w:rsidR="00F560D9" w:rsidRDefault="00F560D9">
      <w:pPr>
        <w:pStyle w:val="a6"/>
        <w:rPr>
          <w:rtl/>
        </w:rPr>
      </w:pPr>
      <w:r>
        <w:rPr>
          <w:rStyle w:val="a8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סעיף 17 לחוק הניקוז.</w:t>
      </w:r>
    </w:p>
  </w:footnote>
  <w:footnote w:id="3">
    <w:p w:rsidR="008B6F73" w:rsidRDefault="00F560D9" w:rsidP="008B6F73">
      <w:pPr>
        <w:pStyle w:val="a6"/>
        <w:rPr>
          <w:rtl/>
        </w:rPr>
      </w:pPr>
      <w:r>
        <w:rPr>
          <w:rStyle w:val="a8"/>
        </w:rPr>
        <w:footnoteRef/>
      </w:r>
      <w:r>
        <w:rPr>
          <w:rtl/>
        </w:rPr>
        <w:t xml:space="preserve"> </w:t>
      </w:r>
      <w:r w:rsidR="008B6F73">
        <w:rPr>
          <w:rtl/>
        </w:rPr>
        <w:t>צו רשויות נחלים ומעיינות (הטלת תפקידי רשות נחל על רשויות ניקוז</w:t>
      </w:r>
      <w:r w:rsidR="008B6F73">
        <w:t xml:space="preserve">), </w:t>
      </w:r>
      <w:r w:rsidR="008B6F73">
        <w:rPr>
          <w:rtl/>
        </w:rPr>
        <w:t>התשס"ג-</w:t>
      </w:r>
      <w:r w:rsidR="008B6F73">
        <w:rPr>
          <w:rFonts w:hint="cs"/>
          <w:rtl/>
        </w:rPr>
        <w:t>2003</w:t>
      </w:r>
    </w:p>
    <w:p w:rsidR="008B6F73" w:rsidRPr="00C25D2D" w:rsidRDefault="008B6F73" w:rsidP="008B6F73">
      <w:pPr>
        <w:pStyle w:val="a6"/>
        <w:rPr>
          <w:rtl/>
        </w:rPr>
      </w:pPr>
      <w:r>
        <w:rPr>
          <w:rFonts w:hint="cs"/>
          <w:b/>
          <w:bCs/>
          <w:rtl/>
        </w:rPr>
        <w:t xml:space="preserve">סעיף </w:t>
      </w:r>
      <w:r w:rsidRPr="00C25D2D">
        <w:rPr>
          <w:rFonts w:cs="Arial"/>
          <w:rtl/>
        </w:rPr>
        <w:t>2</w:t>
      </w:r>
      <w:r>
        <w:rPr>
          <w:rFonts w:cs="Arial" w:hint="cs"/>
          <w:rtl/>
        </w:rPr>
        <w:t>:</w:t>
      </w:r>
      <w:r w:rsidRPr="00C25D2D">
        <w:rPr>
          <w:rFonts w:cs="Arial"/>
          <w:rtl/>
        </w:rPr>
        <w:t xml:space="preserve"> </w:t>
      </w:r>
      <w:r>
        <w:rPr>
          <w:rFonts w:cs="Arial" w:hint="cs"/>
          <w:rtl/>
        </w:rPr>
        <w:t>"</w:t>
      </w:r>
      <w:r w:rsidRPr="00C25D2D">
        <w:rPr>
          <w:rFonts w:cs="Arial" w:hint="eastAsia"/>
          <w:rtl/>
        </w:rPr>
        <w:t>על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רשות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ניקוז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מוטלים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בזה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לגבי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נחל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מקור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שבתחומה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תפקידים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של</w:t>
      </w:r>
    </w:p>
    <w:p w:rsidR="008B6F73" w:rsidRPr="00C25D2D" w:rsidRDefault="008B6F73" w:rsidP="008B6F73">
      <w:pPr>
        <w:pStyle w:val="a6"/>
        <w:rPr>
          <w:rtl/>
        </w:rPr>
      </w:pPr>
      <w:r w:rsidRPr="00C25D2D">
        <w:rPr>
          <w:rFonts w:cs="Arial" w:hint="eastAsia"/>
          <w:rtl/>
        </w:rPr>
        <w:t>רשות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נחל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כמפורט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להלן</w:t>
      </w:r>
      <w:r w:rsidRPr="00C25D2D">
        <w:rPr>
          <w:rFonts w:cs="Arial"/>
          <w:rtl/>
        </w:rPr>
        <w:t>:</w:t>
      </w:r>
    </w:p>
    <w:p w:rsidR="008B6F73" w:rsidRPr="00C25D2D" w:rsidRDefault="008B6F73" w:rsidP="008B6F73">
      <w:pPr>
        <w:pStyle w:val="a6"/>
        <w:rPr>
          <w:rtl/>
        </w:rPr>
      </w:pPr>
      <w:r>
        <w:rPr>
          <w:rFonts w:cs="Arial" w:hint="cs"/>
          <w:rtl/>
        </w:rPr>
        <w:t>(</w:t>
      </w:r>
      <w:r w:rsidRPr="00C25D2D">
        <w:rPr>
          <w:rFonts w:cs="Arial"/>
          <w:rtl/>
        </w:rPr>
        <w:t>1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קביעת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תוואי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לנחל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באישור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השר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ונציב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המים</w:t>
      </w:r>
      <w:r w:rsidRPr="00C25D2D">
        <w:rPr>
          <w:rFonts w:cs="Arial"/>
          <w:rtl/>
        </w:rPr>
        <w:t>;</w:t>
      </w:r>
    </w:p>
    <w:p w:rsidR="008B6F73" w:rsidRPr="00C25D2D" w:rsidRDefault="008B6F73" w:rsidP="008B6F73">
      <w:pPr>
        <w:pStyle w:val="a6"/>
      </w:pPr>
      <w:r>
        <w:rPr>
          <w:rFonts w:cs="Arial" w:hint="cs"/>
          <w:rtl/>
        </w:rPr>
        <w:t>(</w:t>
      </w:r>
      <w:r w:rsidRPr="00C25D2D">
        <w:rPr>
          <w:rFonts w:cs="Arial"/>
          <w:rtl/>
        </w:rPr>
        <w:t>2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שמירת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הנוף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ומתנות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הטבע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לאורך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הנחל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בשתי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גדותיו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מסביב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למעיין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למעט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נחל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ומעיין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שבתחומי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גן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לאומי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שמורת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טבע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כהגדרתם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בחוק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גנים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לאומיים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שמורות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טבע</w:t>
      </w:r>
      <w:r w:rsidRPr="00C25D2D">
        <w:rPr>
          <w:rFonts w:cs="Arial"/>
          <w:rtl/>
        </w:rPr>
        <w:t>,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אתרים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לאומיים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ואתרי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הנצחה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התשנ</w:t>
      </w:r>
      <w:r w:rsidRPr="00C25D2D">
        <w:rPr>
          <w:rFonts w:cs="Arial"/>
          <w:rtl/>
        </w:rPr>
        <w:t>"</w:t>
      </w:r>
      <w:r w:rsidRPr="00C25D2D">
        <w:rPr>
          <w:rFonts w:cs="Arial" w:hint="eastAsia"/>
          <w:rtl/>
        </w:rPr>
        <w:t>ח</w:t>
      </w:r>
      <w:r w:rsidRPr="00C25D2D">
        <w:rPr>
          <w:rFonts w:cs="Arial"/>
          <w:rtl/>
        </w:rPr>
        <w:t xml:space="preserve">-1998, </w:t>
      </w:r>
      <w:r w:rsidRPr="00C25D2D">
        <w:rPr>
          <w:rFonts w:cs="Arial" w:hint="eastAsia"/>
          <w:rtl/>
        </w:rPr>
        <w:t>והכשרת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שטחים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אלה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לצורכי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גנים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נופש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וספורט</w:t>
      </w:r>
      <w:r w:rsidRPr="00C25D2D">
        <w:rPr>
          <w:rFonts w:cs="Arial"/>
          <w:rtl/>
        </w:rPr>
        <w:t xml:space="preserve">; </w:t>
      </w:r>
      <w:r w:rsidRPr="00C25D2D">
        <w:rPr>
          <w:rFonts w:cs="Arial" w:hint="eastAsia"/>
          <w:rtl/>
        </w:rPr>
        <w:t>תפקיד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זה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יבוצע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בהתייעצות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עם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השר</w:t>
      </w:r>
      <w:r>
        <w:rPr>
          <w:rFonts w:cs="Arial" w:hint="cs"/>
          <w:rtl/>
        </w:rPr>
        <w:t>"</w:t>
      </w:r>
      <w:r w:rsidRPr="00C25D2D">
        <w:rPr>
          <w:rFonts w:cs="Arial"/>
          <w:rtl/>
        </w:rPr>
        <w:t>.</w:t>
      </w:r>
    </w:p>
    <w:p w:rsidR="008B6F73" w:rsidRPr="00C25D2D" w:rsidRDefault="008B6F73" w:rsidP="008B6F73">
      <w:pPr>
        <w:pStyle w:val="a6"/>
        <w:rPr>
          <w:rtl/>
        </w:rPr>
      </w:pPr>
      <w:r w:rsidRPr="008B6F73">
        <w:rPr>
          <w:rFonts w:hint="cs"/>
          <w:b/>
          <w:bCs/>
          <w:rtl/>
        </w:rPr>
        <w:t xml:space="preserve">סעיף </w:t>
      </w:r>
      <w:r w:rsidRPr="008B6F73">
        <w:rPr>
          <w:rFonts w:cs="Arial"/>
          <w:b/>
          <w:bCs/>
          <w:rtl/>
        </w:rPr>
        <w:t>3</w:t>
      </w:r>
      <w:r w:rsidRPr="008B6F73">
        <w:rPr>
          <w:rFonts w:cs="Arial" w:hint="cs"/>
          <w:b/>
          <w:bCs/>
          <w:rtl/>
        </w:rPr>
        <w:t>:</w:t>
      </w:r>
      <w:r w:rsidRPr="008B6F73">
        <w:rPr>
          <w:rFonts w:cs="Arial"/>
          <w:b/>
          <w:bCs/>
          <w:rtl/>
        </w:rPr>
        <w:t xml:space="preserve"> </w:t>
      </w:r>
      <w:r>
        <w:rPr>
          <w:rFonts w:cs="Arial" w:hint="cs"/>
          <w:rtl/>
        </w:rPr>
        <w:t>"</w:t>
      </w:r>
      <w:r w:rsidRPr="00C25D2D">
        <w:rPr>
          <w:rFonts w:cs="Arial"/>
          <w:rtl/>
        </w:rPr>
        <w:t>(</w:t>
      </w:r>
      <w:r w:rsidRPr="00C25D2D">
        <w:rPr>
          <w:rFonts w:cs="Arial" w:hint="eastAsia"/>
          <w:rtl/>
        </w:rPr>
        <w:t>א</w:t>
      </w:r>
      <w:r w:rsidRPr="00C25D2D">
        <w:rPr>
          <w:rFonts w:cs="Arial"/>
          <w:rtl/>
        </w:rPr>
        <w:t xml:space="preserve">) </w:t>
      </w:r>
      <w:r w:rsidRPr="00C25D2D">
        <w:rPr>
          <w:rFonts w:cs="Arial" w:hint="eastAsia"/>
          <w:rtl/>
        </w:rPr>
        <w:t>תכנית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שהכינה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רשות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ניקוז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לשם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ביצוע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תפקידיה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לפי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צו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זה</w:t>
      </w:r>
      <w:r w:rsidRPr="00C25D2D">
        <w:rPr>
          <w:rFonts w:cs="Arial"/>
          <w:rtl/>
        </w:rPr>
        <w:t xml:space="preserve"> (</w:t>
      </w:r>
      <w:r w:rsidRPr="00C25D2D">
        <w:rPr>
          <w:rFonts w:cs="Arial" w:hint="eastAsia"/>
          <w:rtl/>
        </w:rPr>
        <w:t>להלן</w:t>
      </w:r>
      <w:r>
        <w:rPr>
          <w:rFonts w:cs="Arial" w:hint="cs"/>
          <w:rtl/>
        </w:rPr>
        <w:t>: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תאושר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בידי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השר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נוסף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על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האישורים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הדרושים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לפי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חוק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הניקוז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וההגנה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מפני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שיטפונות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התשי</w:t>
      </w:r>
      <w:r w:rsidRPr="00C25D2D">
        <w:rPr>
          <w:rFonts w:cs="Arial"/>
          <w:rtl/>
        </w:rPr>
        <w:t>"</w:t>
      </w:r>
      <w:r w:rsidRPr="00C25D2D">
        <w:rPr>
          <w:rFonts w:cs="Arial" w:hint="eastAsia"/>
          <w:rtl/>
        </w:rPr>
        <w:t>ח</w:t>
      </w:r>
      <w:r w:rsidRPr="00C25D2D">
        <w:rPr>
          <w:rFonts w:cs="Arial"/>
          <w:rtl/>
        </w:rPr>
        <w:t>-1957,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בו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התקיים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תנאים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אלה</w:t>
      </w:r>
      <w:r w:rsidRPr="00C25D2D">
        <w:rPr>
          <w:rFonts w:cs="Arial"/>
          <w:rtl/>
        </w:rPr>
        <w:t>:</w:t>
      </w:r>
    </w:p>
    <w:p w:rsidR="008B6F73" w:rsidRPr="00C25D2D" w:rsidRDefault="008B6F73" w:rsidP="008B6F73">
      <w:pPr>
        <w:pStyle w:val="a6"/>
        <w:rPr>
          <w:rtl/>
        </w:rPr>
      </w:pPr>
      <w:r>
        <w:rPr>
          <w:rFonts w:cs="Arial" w:hint="cs"/>
          <w:rtl/>
        </w:rPr>
        <w:t>(</w:t>
      </w:r>
      <w:r w:rsidRPr="00C25D2D">
        <w:rPr>
          <w:rFonts w:cs="Arial"/>
          <w:rtl/>
        </w:rPr>
        <w:t>1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הוכנה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תוך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ראיה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סביבתית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ואקולוגית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כוללנית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לאגני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היקוות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שבתחום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>;</w:t>
      </w:r>
    </w:p>
    <w:p w:rsidR="008B6F73" w:rsidRPr="00C25D2D" w:rsidRDefault="008B6F73" w:rsidP="008B6F73">
      <w:pPr>
        <w:pStyle w:val="a6"/>
        <w:rPr>
          <w:rtl/>
        </w:rPr>
      </w:pPr>
      <w:r>
        <w:rPr>
          <w:rFonts w:cs="Arial" w:hint="cs"/>
          <w:rtl/>
        </w:rPr>
        <w:t>(</w:t>
      </w:r>
      <w:r w:rsidRPr="00C25D2D">
        <w:rPr>
          <w:rFonts w:cs="Arial"/>
          <w:rtl/>
        </w:rPr>
        <w:t>2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רשות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הניקוז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הביאה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לידיעה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המוקדמת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אגף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ונחלים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במשרד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לאיכות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הסביבה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והלשכה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המחוזית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הנוגעת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בדבר</w:t>
      </w:r>
      <w:r w:rsidRPr="00C25D2D">
        <w:rPr>
          <w:rFonts w:cs="Arial"/>
          <w:rtl/>
        </w:rPr>
        <w:t>;</w:t>
      </w:r>
    </w:p>
    <w:p w:rsidR="00F560D9" w:rsidRDefault="008B6F73" w:rsidP="008B6F73">
      <w:pPr>
        <w:pStyle w:val="a6"/>
        <w:rPr>
          <w:rtl/>
        </w:rPr>
      </w:pPr>
      <w:r>
        <w:rPr>
          <w:rFonts w:cs="Arial" w:hint="cs"/>
          <w:rtl/>
        </w:rPr>
        <w:t>(</w:t>
      </w:r>
      <w:r w:rsidRPr="00C25D2D">
        <w:rPr>
          <w:rFonts w:cs="Arial"/>
          <w:rtl/>
        </w:rPr>
        <w:t>3</w:t>
      </w:r>
      <w:r>
        <w:rPr>
          <w:rFonts w:cs="Arial" w:hint="cs"/>
          <w:rtl/>
        </w:rPr>
        <w:t>)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כוללת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הוראות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לשמירת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נוף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ומתנות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טבע</w:t>
      </w:r>
      <w:r w:rsidRPr="00C25D2D">
        <w:rPr>
          <w:rFonts w:cs="Arial"/>
          <w:rtl/>
        </w:rPr>
        <w:t xml:space="preserve"> . </w:t>
      </w:r>
      <w:r w:rsidRPr="00C25D2D">
        <w:rPr>
          <w:rFonts w:cs="Arial" w:hint="eastAsia"/>
          <w:rtl/>
        </w:rPr>
        <w:t>לפי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צו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זה</w:t>
      </w:r>
      <w:r w:rsidRPr="00C25D2D">
        <w:rPr>
          <w:rFonts w:cs="Arial"/>
          <w:rtl/>
        </w:rPr>
        <w:t xml:space="preserve"> (</w:t>
      </w:r>
      <w:r w:rsidRPr="00C25D2D">
        <w:rPr>
          <w:rFonts w:cs="Arial" w:hint="eastAsia"/>
          <w:rtl/>
        </w:rPr>
        <w:t>ב</w:t>
      </w:r>
      <w:r w:rsidRPr="00C25D2D">
        <w:rPr>
          <w:rFonts w:cs="Arial"/>
          <w:rtl/>
        </w:rPr>
        <w:t xml:space="preserve">)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תבוצע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באופן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קיימא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תוך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התחשבות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בתפקוד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המערכות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האקולוגיות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שבתחום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התכנית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באיכות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מקורות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מים</w:t>
      </w:r>
      <w:r w:rsidRPr="00C25D2D">
        <w:rPr>
          <w:rFonts w:cs="Arial"/>
          <w:rtl/>
        </w:rPr>
        <w:t xml:space="preserve">, </w:t>
      </w:r>
      <w:r w:rsidRPr="00C25D2D">
        <w:rPr>
          <w:rFonts w:cs="Arial" w:hint="eastAsia"/>
          <w:rtl/>
        </w:rPr>
        <w:t>ובהגנה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על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המגוון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הביולוגי</w:t>
      </w:r>
      <w:r w:rsidRPr="00C25D2D">
        <w:rPr>
          <w:rFonts w:cs="Arial"/>
          <w:rtl/>
        </w:rPr>
        <w:t xml:space="preserve">; </w:t>
      </w:r>
      <w:proofErr w:type="spellStart"/>
      <w:r w:rsidRPr="00C25D2D">
        <w:rPr>
          <w:rFonts w:cs="Arial" w:hint="eastAsia"/>
          <w:rtl/>
        </w:rPr>
        <w:t>לענין</w:t>
      </w:r>
      <w:proofErr w:type="spellEnd"/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סעיף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קטן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זה</w:t>
      </w:r>
      <w:r w:rsidRPr="00C25D2D">
        <w:rPr>
          <w:rFonts w:cs="Arial"/>
          <w:rtl/>
        </w:rPr>
        <w:t>, "</w:t>
      </w:r>
      <w:r w:rsidRPr="00C25D2D">
        <w:rPr>
          <w:rFonts w:cs="Arial" w:hint="eastAsia"/>
          <w:rtl/>
        </w:rPr>
        <w:t>באופן</w:t>
      </w:r>
      <w:r w:rsidRPr="00C25D2D">
        <w:rPr>
          <w:rtl/>
        </w:rPr>
        <w:t xml:space="preserve"> </w:t>
      </w:r>
      <w:r w:rsidRPr="00C25D2D">
        <w:rPr>
          <w:rFonts w:cs="Arial" w:hint="eastAsia"/>
          <w:rtl/>
        </w:rPr>
        <w:t>בר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קיימא</w:t>
      </w:r>
      <w:r w:rsidRPr="00C25D2D">
        <w:rPr>
          <w:rFonts w:cs="Arial"/>
          <w:rtl/>
        </w:rPr>
        <w:t xml:space="preserve">" - </w:t>
      </w:r>
      <w:r w:rsidRPr="00C25D2D">
        <w:rPr>
          <w:rFonts w:cs="Arial" w:hint="eastAsia"/>
          <w:rtl/>
        </w:rPr>
        <w:t>ניצול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משאבי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טבע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באופן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המאפשר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לתהליכים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טבעיים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לחדש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את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מה</w:t>
      </w:r>
      <w:r w:rsidRPr="00C25D2D">
        <w:rPr>
          <w:rFonts w:cs="Arial"/>
          <w:rtl/>
        </w:rPr>
        <w:t xml:space="preserve"> </w:t>
      </w:r>
      <w:r w:rsidRPr="00C25D2D">
        <w:rPr>
          <w:rFonts w:cs="Arial" w:hint="eastAsia"/>
          <w:rtl/>
        </w:rPr>
        <w:t>שנוצל</w:t>
      </w:r>
      <w:r>
        <w:rPr>
          <w:rFonts w:hint="cs"/>
          <w:rtl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6503A7"/>
    <w:multiLevelType w:val="hybridMultilevel"/>
    <w:tmpl w:val="B3AC5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AA2FCB"/>
    <w:multiLevelType w:val="hybridMultilevel"/>
    <w:tmpl w:val="7A429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426DC"/>
    <w:multiLevelType w:val="hybridMultilevel"/>
    <w:tmpl w:val="DFB4A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986"/>
    <w:rsid w:val="000D27E8"/>
    <w:rsid w:val="0016089D"/>
    <w:rsid w:val="001F6214"/>
    <w:rsid w:val="00275ABE"/>
    <w:rsid w:val="00293886"/>
    <w:rsid w:val="002C7986"/>
    <w:rsid w:val="002E17F5"/>
    <w:rsid w:val="003248C5"/>
    <w:rsid w:val="003E184E"/>
    <w:rsid w:val="004358E2"/>
    <w:rsid w:val="00436AC8"/>
    <w:rsid w:val="004A1449"/>
    <w:rsid w:val="005712EC"/>
    <w:rsid w:val="006B5654"/>
    <w:rsid w:val="00763556"/>
    <w:rsid w:val="007B2220"/>
    <w:rsid w:val="007E484E"/>
    <w:rsid w:val="00845009"/>
    <w:rsid w:val="0089158E"/>
    <w:rsid w:val="008B6F73"/>
    <w:rsid w:val="009B0F61"/>
    <w:rsid w:val="00A02A5F"/>
    <w:rsid w:val="00B01D71"/>
    <w:rsid w:val="00B07629"/>
    <w:rsid w:val="00B65BB0"/>
    <w:rsid w:val="00BC05D6"/>
    <w:rsid w:val="00BF672E"/>
    <w:rsid w:val="00C30614"/>
    <w:rsid w:val="00C74AB1"/>
    <w:rsid w:val="00D544CF"/>
    <w:rsid w:val="00D67E32"/>
    <w:rsid w:val="00DF7A3E"/>
    <w:rsid w:val="00E75D5E"/>
    <w:rsid w:val="00E922D9"/>
    <w:rsid w:val="00F560D9"/>
    <w:rsid w:val="00F65701"/>
    <w:rsid w:val="00FC5E3F"/>
    <w:rsid w:val="00FC77BE"/>
    <w:rsid w:val="00FF3B36"/>
    <w:rsid w:val="00FF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3EE979-AD79-461D-AB1A-8534D967F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144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98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F67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BF672E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unhideWhenUsed/>
    <w:rsid w:val="00763556"/>
    <w:pPr>
      <w:spacing w:after="0" w:line="240" w:lineRule="auto"/>
    </w:pPr>
    <w:rPr>
      <w:sz w:val="20"/>
      <w:szCs w:val="20"/>
    </w:rPr>
  </w:style>
  <w:style w:type="character" w:customStyle="1" w:styleId="a7">
    <w:name w:val="טקסט הערת שוליים תו"/>
    <w:basedOn w:val="a0"/>
    <w:link w:val="a6"/>
    <w:uiPriority w:val="99"/>
    <w:rsid w:val="00763556"/>
    <w:rPr>
      <w:sz w:val="20"/>
      <w:szCs w:val="20"/>
    </w:rPr>
  </w:style>
  <w:style w:type="character" w:styleId="a8">
    <w:name w:val="footnote reference"/>
    <w:basedOn w:val="a0"/>
    <w:semiHidden/>
    <w:unhideWhenUsed/>
    <w:rsid w:val="00763556"/>
    <w:rPr>
      <w:vertAlign w:val="superscript"/>
    </w:rPr>
  </w:style>
  <w:style w:type="paragraph" w:customStyle="1" w:styleId="p00">
    <w:name w:val="p00"/>
    <w:basedOn w:val="a"/>
    <w:rsid w:val="00DF7A3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DF7A3E"/>
  </w:style>
  <w:style w:type="character" w:customStyle="1" w:styleId="default">
    <w:name w:val="default"/>
    <w:basedOn w:val="a0"/>
    <w:rsid w:val="00DF7A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36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ichard@laster.co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7D8D5F-9630-459A-9800-7B1D99E3D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426</Words>
  <Characters>2134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LITZIKB</cp:lastModifiedBy>
  <cp:revision>2</cp:revision>
  <cp:lastPrinted>2018-12-16T06:35:00Z</cp:lastPrinted>
  <dcterms:created xsi:type="dcterms:W3CDTF">2019-06-24T11:58:00Z</dcterms:created>
  <dcterms:modified xsi:type="dcterms:W3CDTF">2019-06-24T11:58:00Z</dcterms:modified>
</cp:coreProperties>
</file>