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1F21" w:rsidRPr="008145FA" w:rsidRDefault="00961F21" w:rsidP="0064746B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8145FA">
        <w:rPr>
          <w:rFonts w:ascii="David" w:hAnsi="David" w:cs="David"/>
          <w:sz w:val="24"/>
          <w:szCs w:val="24"/>
          <w:rtl/>
        </w:rPr>
        <w:fldChar w:fldCharType="begin"/>
      </w:r>
      <w:r w:rsidRPr="008145FA">
        <w:rPr>
          <w:rFonts w:ascii="David" w:hAnsi="David" w:cs="David"/>
          <w:sz w:val="24"/>
          <w:szCs w:val="24"/>
          <w:rtl/>
        </w:rPr>
        <w:instrText xml:space="preserve"> </w:instrText>
      </w:r>
      <w:r w:rsidRPr="008145FA">
        <w:rPr>
          <w:rFonts w:ascii="David" w:hAnsi="David" w:cs="David"/>
          <w:sz w:val="24"/>
          <w:szCs w:val="24"/>
        </w:rPr>
        <w:instrText>DATE</w:instrText>
      </w:r>
      <w:r w:rsidRPr="008145FA">
        <w:rPr>
          <w:rFonts w:ascii="David" w:hAnsi="David" w:cs="David"/>
          <w:sz w:val="24"/>
          <w:szCs w:val="24"/>
          <w:rtl/>
        </w:rPr>
        <w:instrText xml:space="preserve"> \@ "</w:instrText>
      </w:r>
      <w:r w:rsidRPr="008145FA">
        <w:rPr>
          <w:rFonts w:ascii="David" w:hAnsi="David" w:cs="David"/>
          <w:sz w:val="24"/>
          <w:szCs w:val="24"/>
        </w:rPr>
        <w:instrText>dd MMMM yyyy" \h</w:instrText>
      </w:r>
      <w:r w:rsidRPr="008145FA">
        <w:rPr>
          <w:rFonts w:ascii="David" w:hAnsi="David" w:cs="David"/>
          <w:sz w:val="24"/>
          <w:szCs w:val="24"/>
          <w:rtl/>
        </w:rPr>
        <w:instrText xml:space="preserve"> </w:instrText>
      </w:r>
      <w:r w:rsidRPr="008145FA">
        <w:rPr>
          <w:rFonts w:ascii="David" w:hAnsi="David" w:cs="David"/>
          <w:sz w:val="24"/>
          <w:szCs w:val="24"/>
          <w:rtl/>
        </w:rPr>
        <w:fldChar w:fldCharType="separate"/>
      </w:r>
      <w:r w:rsidR="007176F7">
        <w:rPr>
          <w:rFonts w:ascii="David" w:hAnsi="David" w:cs="David"/>
          <w:noProof/>
          <w:sz w:val="24"/>
          <w:szCs w:val="24"/>
          <w:rtl/>
        </w:rPr>
        <w:t>‏ט"ז אב תשפ"א</w:t>
      </w:r>
      <w:r w:rsidRPr="008145FA">
        <w:rPr>
          <w:rFonts w:ascii="David" w:hAnsi="David" w:cs="David"/>
          <w:sz w:val="24"/>
          <w:szCs w:val="24"/>
          <w:rtl/>
        </w:rPr>
        <w:fldChar w:fldCharType="end"/>
      </w:r>
    </w:p>
    <w:p w:rsidR="008145FA" w:rsidRDefault="00961F21" w:rsidP="0064746B">
      <w:pPr>
        <w:spacing w:after="0" w:line="360" w:lineRule="auto"/>
        <w:jc w:val="right"/>
        <w:rPr>
          <w:rFonts w:ascii="David" w:hAnsi="David" w:cs="David"/>
          <w:sz w:val="24"/>
          <w:szCs w:val="24"/>
        </w:rPr>
      </w:pPr>
      <w:r w:rsidRPr="008145FA">
        <w:rPr>
          <w:rFonts w:ascii="David" w:hAnsi="David" w:cs="David"/>
          <w:sz w:val="24"/>
          <w:szCs w:val="24"/>
          <w:rtl/>
        </w:rPr>
        <w:fldChar w:fldCharType="begin"/>
      </w:r>
      <w:r w:rsidRPr="008145FA">
        <w:rPr>
          <w:rFonts w:ascii="David" w:hAnsi="David" w:cs="David"/>
          <w:sz w:val="24"/>
          <w:szCs w:val="24"/>
          <w:rtl/>
        </w:rPr>
        <w:instrText xml:space="preserve"> </w:instrText>
      </w:r>
      <w:r w:rsidRPr="008145FA">
        <w:rPr>
          <w:rFonts w:ascii="David" w:hAnsi="David" w:cs="David"/>
          <w:sz w:val="24"/>
          <w:szCs w:val="24"/>
        </w:rPr>
        <w:instrText>DATE</w:instrText>
      </w:r>
      <w:r w:rsidRPr="008145FA">
        <w:rPr>
          <w:rFonts w:ascii="David" w:hAnsi="David" w:cs="David"/>
          <w:sz w:val="24"/>
          <w:szCs w:val="24"/>
          <w:rtl/>
        </w:rPr>
        <w:instrText xml:space="preserve"> \@ "</w:instrText>
      </w:r>
      <w:r w:rsidRPr="008145FA">
        <w:rPr>
          <w:rFonts w:ascii="David" w:hAnsi="David" w:cs="David"/>
          <w:sz w:val="24"/>
          <w:szCs w:val="24"/>
        </w:rPr>
        <w:instrText>dd MMMM yyyy</w:instrText>
      </w:r>
      <w:r w:rsidRPr="008145FA">
        <w:rPr>
          <w:rFonts w:ascii="David" w:hAnsi="David" w:cs="David"/>
          <w:sz w:val="24"/>
          <w:szCs w:val="24"/>
          <w:rtl/>
        </w:rPr>
        <w:instrText xml:space="preserve">" </w:instrText>
      </w:r>
      <w:r w:rsidRPr="008145FA">
        <w:rPr>
          <w:rFonts w:ascii="David" w:hAnsi="David" w:cs="David"/>
          <w:sz w:val="24"/>
          <w:szCs w:val="24"/>
          <w:rtl/>
        </w:rPr>
        <w:fldChar w:fldCharType="separate"/>
      </w:r>
      <w:r w:rsidR="007176F7">
        <w:rPr>
          <w:rFonts w:ascii="David" w:hAnsi="David" w:cs="David"/>
          <w:noProof/>
          <w:sz w:val="24"/>
          <w:szCs w:val="24"/>
          <w:rtl/>
        </w:rPr>
        <w:t>‏25 יולי 2021</w:t>
      </w:r>
      <w:r w:rsidRPr="008145FA">
        <w:rPr>
          <w:rFonts w:ascii="David" w:hAnsi="David" w:cs="David"/>
          <w:sz w:val="24"/>
          <w:szCs w:val="24"/>
          <w:rtl/>
        </w:rPr>
        <w:fldChar w:fldCharType="end"/>
      </w:r>
    </w:p>
    <w:p w:rsidR="007176F7" w:rsidRPr="007176F7" w:rsidRDefault="007176F7" w:rsidP="007176F7">
      <w:pPr>
        <w:pStyle w:val="a7"/>
        <w:spacing w:after="0" w:line="360" w:lineRule="auto"/>
        <w:ind w:left="643"/>
        <w:jc w:val="center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מכרז 1/2021 להפקה ולבימוי טקס הענקת פרסי ישראל</w:t>
      </w:r>
      <w:bookmarkStart w:id="0" w:name="_GoBack"/>
      <w:bookmarkEnd w:id="0"/>
    </w:p>
    <w:p w:rsidR="007176F7" w:rsidRPr="007176F7" w:rsidRDefault="007176F7" w:rsidP="007176F7">
      <w:pPr>
        <w:pStyle w:val="a7"/>
        <w:spacing w:after="0" w:line="360" w:lineRule="auto"/>
        <w:ind w:left="643"/>
        <w:jc w:val="center"/>
        <w:rPr>
          <w:rFonts w:ascii="David" w:hAnsi="David" w:cs="David"/>
          <w:b/>
          <w:bCs/>
        </w:rPr>
      </w:pPr>
      <w:r w:rsidRPr="007176F7">
        <w:rPr>
          <w:rFonts w:ascii="David" w:hAnsi="David" w:cs="David" w:hint="cs"/>
          <w:b/>
          <w:bCs/>
          <w:rtl/>
        </w:rPr>
        <w:t>מסמך הנחיות להגשת ההצעות במכרז:</w:t>
      </w:r>
    </w:p>
    <w:p w:rsidR="007176F7" w:rsidRDefault="007176F7" w:rsidP="007176F7">
      <w:pPr>
        <w:pStyle w:val="a7"/>
        <w:numPr>
          <w:ilvl w:val="1"/>
          <w:numId w:val="2"/>
        </w:numPr>
        <w:spacing w:after="0" w:line="360" w:lineRule="auto"/>
        <w:rPr>
          <w:rFonts w:ascii="David" w:hAnsi="David" w:cs="David"/>
        </w:rPr>
      </w:pPr>
      <w:r w:rsidRPr="00A61EF2">
        <w:rPr>
          <w:rFonts w:ascii="David" w:hAnsi="David" w:cs="David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A61EF2">
        <w:rPr>
          <w:rFonts w:ascii="David" w:hAnsi="David" w:cs="David" w:hint="cs"/>
          <w:rtl/>
        </w:rPr>
        <w:t xml:space="preserve"> </w:t>
      </w:r>
    </w:p>
    <w:p w:rsidR="007176F7" w:rsidRDefault="007176F7" w:rsidP="007176F7">
      <w:pPr>
        <w:pStyle w:val="a7"/>
        <w:numPr>
          <w:ilvl w:val="1"/>
          <w:numId w:val="2"/>
        </w:numPr>
        <w:spacing w:after="0" w:line="360" w:lineRule="auto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 xml:space="preserve">הקישור לתיבה מופיע בדף המכרז באתר מנהל הרכש, או </w:t>
      </w:r>
      <w:hyperlink r:id="rId8" w:history="1">
        <w:r w:rsidRPr="007176F7">
          <w:rPr>
            <w:rStyle w:val="Hyperlink"/>
            <w:rFonts w:ascii="David" w:hAnsi="David" w:cs="David" w:hint="cs"/>
            <w:rtl/>
          </w:rPr>
          <w:t>בקי</w:t>
        </w:r>
        <w:r w:rsidRPr="007176F7">
          <w:rPr>
            <w:rStyle w:val="Hyperlink"/>
            <w:rFonts w:ascii="David" w:hAnsi="David" w:cs="David" w:hint="cs"/>
            <w:rtl/>
          </w:rPr>
          <w:t>ש</w:t>
        </w:r>
        <w:r w:rsidRPr="007176F7">
          <w:rPr>
            <w:rStyle w:val="Hyperlink"/>
            <w:rFonts w:ascii="David" w:hAnsi="David" w:cs="David" w:hint="cs"/>
            <w:rtl/>
          </w:rPr>
          <w:t>ור זה.</w:t>
        </w:r>
      </w:hyperlink>
    </w:p>
    <w:p w:rsidR="007176F7" w:rsidRPr="007176F7" w:rsidRDefault="007176F7" w:rsidP="007176F7">
      <w:pPr>
        <w:pStyle w:val="a7"/>
        <w:numPr>
          <w:ilvl w:val="1"/>
          <w:numId w:val="2"/>
        </w:numPr>
        <w:spacing w:after="0" w:line="360" w:lineRule="auto"/>
        <w:rPr>
          <w:rFonts w:ascii="David" w:hAnsi="David" w:cs="David"/>
        </w:rPr>
      </w:pPr>
      <w:r w:rsidRPr="007176F7">
        <w:rPr>
          <w:rFonts w:ascii="David" w:hAnsi="David" w:cs="David" w:hint="eastAsia"/>
          <w:rtl/>
        </w:rPr>
        <w:t>טרם</w:t>
      </w:r>
      <w:r w:rsidRPr="007176F7">
        <w:rPr>
          <w:rFonts w:ascii="David" w:hAnsi="David" w:cs="David"/>
          <w:rtl/>
        </w:rPr>
        <w:t xml:space="preserve"> </w:t>
      </w:r>
      <w:r w:rsidRPr="007176F7">
        <w:rPr>
          <w:rFonts w:ascii="David" w:hAnsi="David" w:cs="David" w:hint="eastAsia"/>
          <w:rtl/>
        </w:rPr>
        <w:t>הגשת</w:t>
      </w:r>
      <w:r w:rsidRPr="007176F7">
        <w:rPr>
          <w:rFonts w:ascii="David" w:hAnsi="David" w:cs="David"/>
          <w:rtl/>
        </w:rPr>
        <w:t xml:space="preserve"> </w:t>
      </w:r>
      <w:r w:rsidRPr="007176F7">
        <w:rPr>
          <w:rFonts w:ascii="David" w:hAnsi="David" w:cs="David" w:hint="eastAsia"/>
          <w:rtl/>
        </w:rPr>
        <w:t>ההצעה</w:t>
      </w:r>
      <w:r w:rsidRPr="007176F7">
        <w:rPr>
          <w:rFonts w:ascii="David" w:hAnsi="David" w:cs="David" w:hint="cs"/>
          <w:rtl/>
        </w:rPr>
        <w:t>,</w:t>
      </w:r>
      <w:r w:rsidRPr="007176F7">
        <w:rPr>
          <w:rFonts w:ascii="David" w:hAnsi="David" w:cs="David"/>
          <w:rtl/>
        </w:rPr>
        <w:t xml:space="preserve"> </w:t>
      </w:r>
      <w:r w:rsidRPr="007176F7">
        <w:rPr>
          <w:rFonts w:ascii="David" w:hAnsi="David" w:cs="David" w:hint="cs"/>
          <w:rtl/>
        </w:rPr>
        <w:t>נדרש</w:t>
      </w:r>
      <w:r w:rsidRPr="007176F7">
        <w:rPr>
          <w:rFonts w:ascii="David" w:hAnsi="David" w:cs="David"/>
          <w:rtl/>
        </w:rPr>
        <w:t xml:space="preserve"> לבצע רישום</w:t>
      </w:r>
      <w:r w:rsidRPr="007176F7">
        <w:rPr>
          <w:rFonts w:ascii="David" w:hAnsi="David" w:cs="David" w:hint="cs"/>
          <w:rtl/>
        </w:rPr>
        <w:t xml:space="preserve"> מוקדם למערכת באמצעות הקישור להגשת ההצעה.</w:t>
      </w:r>
    </w:p>
    <w:p w:rsidR="007176F7" w:rsidRDefault="007176F7" w:rsidP="007176F7">
      <w:pPr>
        <w:pStyle w:val="a7"/>
        <w:numPr>
          <w:ilvl w:val="1"/>
          <w:numId w:val="2"/>
        </w:numPr>
        <w:spacing w:before="200" w:after="200" w:line="360" w:lineRule="auto"/>
        <w:jc w:val="both"/>
        <w:rPr>
          <w:rFonts w:ascii="David" w:hAnsi="David" w:cs="David"/>
        </w:rPr>
      </w:pPr>
      <w:r w:rsidRPr="00A61EF2">
        <w:rPr>
          <w:rFonts w:ascii="David" w:hAnsi="David" w:cs="David"/>
          <w:rtl/>
        </w:rPr>
        <w:t>על מציע במכרז האחריות לדאוג להגיש את ההצעה לפני המועד האחרון להגשת הצעות. בכלל זה על המציע ל</w:t>
      </w:r>
      <w:r w:rsidRPr="00A61EF2">
        <w:rPr>
          <w:rFonts w:ascii="David" w:hAnsi="David" w:cs="David" w:hint="cs"/>
          <w:rtl/>
        </w:rPr>
        <w:t>הביא</w:t>
      </w:r>
      <w:r w:rsidRPr="00A61EF2">
        <w:rPr>
          <w:rFonts w:ascii="David" w:hAnsi="David" w:cs="David"/>
          <w:rtl/>
        </w:rPr>
        <w:t xml:space="preserve"> בחשבון כי בסמוך למועד האחרון להגשת הצעות ייתכן עומס על מערכת ההגשה או תקלות טכניות אחרות אשר ימנעו </w:t>
      </w:r>
      <w:proofErr w:type="spellStart"/>
      <w:r w:rsidRPr="00A61EF2">
        <w:rPr>
          <w:rFonts w:ascii="David" w:hAnsi="David" w:cs="David"/>
          <w:rtl/>
        </w:rPr>
        <w:t>מהמציע</w:t>
      </w:r>
      <w:proofErr w:type="spellEnd"/>
      <w:r w:rsidRPr="00A61EF2">
        <w:rPr>
          <w:rFonts w:ascii="David" w:hAnsi="David" w:cs="David"/>
          <w:rtl/>
        </w:rPr>
        <w:t xml:space="preserve"> להגיש את הצעתו. באחריות המציע להגיש את הצעתו פרק זמן מספק לפני המועד האחרון להגשת הצעות, על מנת להימנע מתקלות כאמור. </w:t>
      </w:r>
    </w:p>
    <w:p w:rsidR="007176F7" w:rsidRDefault="007176F7" w:rsidP="007176F7">
      <w:pPr>
        <w:pStyle w:val="a7"/>
        <w:numPr>
          <w:ilvl w:val="1"/>
          <w:numId w:val="2"/>
        </w:numPr>
        <w:spacing w:before="200" w:after="200"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בסוגיות טכניות ובעזרה בתפעול המערכת ניתן לפנות למוקד התמיכה בימים א'-ה' בין השעות 8:00-17:00 באמצעות דוא"ל </w:t>
      </w:r>
      <w:hyperlink r:id="rId9" w:history="1">
        <w:r w:rsidRPr="006A0225">
          <w:rPr>
            <w:rStyle w:val="Hyperlink"/>
            <w:rFonts w:ascii="David" w:hAnsi="David" w:cs="David" w:hint="cs"/>
          </w:rPr>
          <w:t>CCC</w:t>
        </w:r>
        <w:r w:rsidRPr="006A0225">
          <w:rPr>
            <w:rStyle w:val="Hyperlink"/>
            <w:rFonts w:ascii="David" w:hAnsi="David" w:cs="David"/>
          </w:rPr>
          <w:t>@mof.gov.il</w:t>
        </w:r>
      </w:hyperlink>
      <w:r>
        <w:rPr>
          <w:rFonts w:ascii="David" w:hAnsi="David" w:cs="David"/>
        </w:rPr>
        <w:t xml:space="preserve"> </w:t>
      </w:r>
      <w:r>
        <w:rPr>
          <w:rFonts w:ascii="David" w:hAnsi="David" w:cs="David" w:hint="cs"/>
          <w:rtl/>
        </w:rPr>
        <w:t xml:space="preserve"> . יש לציין בפניה את שם המכרז ומהו המועד האחרון להגשת ההצעות.</w:t>
      </w:r>
    </w:p>
    <w:p w:rsidR="007176F7" w:rsidRPr="00A61EF2" w:rsidRDefault="007176F7" w:rsidP="007176F7">
      <w:pPr>
        <w:pStyle w:val="a7"/>
        <w:spacing w:before="200" w:after="200" w:line="360" w:lineRule="auto"/>
        <w:ind w:left="643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זמן ההמתנה מרגע משלוח הפניה ועד לחזרת נציג שירות לא יעלה על 4 </w:t>
      </w:r>
      <w:r w:rsidRPr="00DA61FE">
        <w:rPr>
          <w:rFonts w:ascii="David" w:hAnsi="David" w:cs="David" w:hint="eastAsia"/>
          <w:rtl/>
        </w:rPr>
        <w:t>שעות</w:t>
      </w:r>
      <w:r>
        <w:rPr>
          <w:rFonts w:ascii="David" w:hAnsi="David" w:cs="David" w:hint="cs"/>
          <w:rtl/>
        </w:rPr>
        <w:t xml:space="preserve"> בטווח שעות פעילות המוקד. במקרים חריגים בלבד ייתכן וזמן ההמתנה יחרוג מ-4 שעות.</w:t>
      </w:r>
      <w:r w:rsidRPr="00463B63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מוקד התמיכה אינו מתחייב לספק מענה לפניות אשר יתקבלו בזמן הפחות מ-4 שעות מהמועד האחרון להגשת הצעות.</w:t>
      </w:r>
    </w:p>
    <w:p w:rsidR="007176F7" w:rsidRPr="00A61EF2" w:rsidRDefault="007176F7" w:rsidP="007176F7">
      <w:pPr>
        <w:pStyle w:val="a7"/>
        <w:numPr>
          <w:ilvl w:val="1"/>
          <w:numId w:val="2"/>
        </w:numPr>
        <w:spacing w:after="0" w:line="360" w:lineRule="auto"/>
        <w:rPr>
          <w:rFonts w:ascii="David" w:hAnsi="David" w:cs="David"/>
        </w:rPr>
      </w:pPr>
      <w:r w:rsidRPr="00A61EF2">
        <w:rPr>
          <w:rFonts w:ascii="David" w:hAnsi="David" w:cs="David"/>
          <w:rtl/>
        </w:rPr>
        <w:t>הצעות שלא יוגשו עד המועד האחרון להגשת הצעות, לא יובאו לדיון בפני ועדת המכרזים של עורך המכרז.</w:t>
      </w:r>
    </w:p>
    <w:p w:rsidR="007176F7" w:rsidRPr="00A61EF2" w:rsidRDefault="007176F7" w:rsidP="007176F7">
      <w:pPr>
        <w:pStyle w:val="a7"/>
        <w:numPr>
          <w:ilvl w:val="1"/>
          <w:numId w:val="2"/>
        </w:numPr>
        <w:spacing w:after="0" w:line="360" w:lineRule="auto"/>
        <w:jc w:val="both"/>
        <w:rPr>
          <w:rFonts w:ascii="David" w:hAnsi="David" w:cs="David"/>
        </w:rPr>
      </w:pPr>
      <w:r w:rsidRPr="00A61EF2">
        <w:rPr>
          <w:rFonts w:ascii="David" w:hAnsi="David" w:cs="David"/>
          <w:rtl/>
        </w:rPr>
        <w:t>לתשומת ליב</w:t>
      </w:r>
      <w:r w:rsidRPr="00A61EF2">
        <w:rPr>
          <w:rFonts w:ascii="David" w:hAnsi="David" w:cs="David" w:hint="cs"/>
          <w:rtl/>
        </w:rPr>
        <w:t>כם</w:t>
      </w:r>
      <w:r w:rsidRPr="00A61EF2">
        <w:rPr>
          <w:rFonts w:ascii="David" w:hAnsi="David" w:cs="David"/>
          <w:rtl/>
        </w:rPr>
        <w:t xml:space="preserve">! </w:t>
      </w:r>
      <w:r w:rsidRPr="00A61EF2">
        <w:rPr>
          <w:rFonts w:ascii="David" w:hAnsi="David" w:cs="David" w:hint="cs"/>
          <w:rtl/>
        </w:rPr>
        <w:t>ב</w:t>
      </w:r>
      <w:r w:rsidRPr="00A61EF2">
        <w:rPr>
          <w:rFonts w:ascii="David" w:hAnsi="David" w:cs="David"/>
          <w:rtl/>
        </w:rPr>
        <w:t>חלוף 20 דקות ללא ביצוע פעולה, המערכת תתנתק וכל פעולה ש</w:t>
      </w:r>
      <w:r w:rsidRPr="00A61EF2">
        <w:rPr>
          <w:rFonts w:ascii="David" w:hAnsi="David" w:cs="David" w:hint="cs"/>
          <w:rtl/>
        </w:rPr>
        <w:t xml:space="preserve">בוצעה בה ולא נשמרה כטיוטה, </w:t>
      </w:r>
      <w:r w:rsidRPr="00A61EF2">
        <w:rPr>
          <w:rFonts w:ascii="David" w:hAnsi="David" w:cs="David"/>
          <w:rtl/>
        </w:rPr>
        <w:t>לא תשמר. במקרה המתואר תידרש כניסה מחודשת למערכת.</w:t>
      </w:r>
    </w:p>
    <w:p w:rsidR="007176F7" w:rsidRPr="00A61EF2" w:rsidRDefault="007176F7" w:rsidP="007176F7">
      <w:pPr>
        <w:pStyle w:val="a7"/>
        <w:numPr>
          <w:ilvl w:val="1"/>
          <w:numId w:val="2"/>
        </w:numPr>
        <w:spacing w:after="0" w:line="360" w:lineRule="auto"/>
        <w:jc w:val="both"/>
        <w:rPr>
          <w:rFonts w:ascii="David" w:hAnsi="David" w:cs="David"/>
          <w:rtl/>
        </w:rPr>
      </w:pPr>
      <w:r w:rsidRPr="00A61EF2">
        <w:rPr>
          <w:rFonts w:ascii="David" w:hAnsi="David" w:cs="David" w:hint="cs"/>
          <w:rtl/>
        </w:rPr>
        <w:t>המשקל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cs"/>
          <w:rtl/>
        </w:rPr>
        <w:t>המרבי ל</w:t>
      </w:r>
      <w:r w:rsidRPr="00A61EF2">
        <w:rPr>
          <w:rFonts w:ascii="David" w:hAnsi="David" w:cs="David"/>
          <w:rtl/>
        </w:rPr>
        <w:t xml:space="preserve">קובץ בהצעה </w:t>
      </w:r>
      <w:r w:rsidRPr="00A61EF2">
        <w:rPr>
          <w:rFonts w:ascii="David" w:hAnsi="David" w:cs="David" w:hint="cs"/>
          <w:rtl/>
        </w:rPr>
        <w:t xml:space="preserve">הינו </w:t>
      </w:r>
      <w:r w:rsidRPr="00A61EF2">
        <w:rPr>
          <w:rFonts w:ascii="David" w:hAnsi="David" w:cs="David"/>
          <w:rtl/>
        </w:rPr>
        <w:t xml:space="preserve">10 </w:t>
      </w:r>
      <w:r w:rsidRPr="00A61EF2">
        <w:rPr>
          <w:rFonts w:ascii="David" w:hAnsi="David" w:cs="David"/>
        </w:rPr>
        <w:t>MB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cs"/>
          <w:rtl/>
        </w:rPr>
        <w:t xml:space="preserve">ומקסימום 50 </w:t>
      </w:r>
      <w:r w:rsidRPr="00A61EF2">
        <w:rPr>
          <w:rFonts w:ascii="David" w:hAnsi="David" w:cs="David" w:hint="cs"/>
        </w:rPr>
        <w:t>MB</w:t>
      </w:r>
      <w:r w:rsidRPr="00A61EF2">
        <w:rPr>
          <w:rFonts w:ascii="David" w:hAnsi="David" w:cs="David" w:hint="cs"/>
          <w:rtl/>
        </w:rPr>
        <w:t xml:space="preserve"> לכלל הקבצים באותה הצעה</w:t>
      </w:r>
      <w:r w:rsidRPr="00A61EF2">
        <w:rPr>
          <w:rFonts w:ascii="David" w:hAnsi="David" w:cs="David"/>
          <w:rtl/>
        </w:rPr>
        <w:t xml:space="preserve">. על המציע לבדוק את </w:t>
      </w:r>
      <w:r w:rsidRPr="00A61EF2">
        <w:rPr>
          <w:rFonts w:ascii="David" w:hAnsi="David" w:cs="David" w:hint="cs"/>
          <w:rtl/>
        </w:rPr>
        <w:t>משקל</w:t>
      </w:r>
      <w:r w:rsidRPr="00A61EF2">
        <w:rPr>
          <w:rFonts w:ascii="David" w:hAnsi="David" w:cs="David"/>
          <w:rtl/>
        </w:rPr>
        <w:t xml:space="preserve"> הקבצים הנשלחים על ידו ולוודא כי הצעתו עומדת במגבל</w:t>
      </w:r>
      <w:r w:rsidRPr="00A61EF2">
        <w:rPr>
          <w:rFonts w:ascii="David" w:hAnsi="David" w:cs="David" w:hint="cs"/>
          <w:rtl/>
        </w:rPr>
        <w:t>ו</w:t>
      </w:r>
      <w:r w:rsidRPr="00A61EF2">
        <w:rPr>
          <w:rFonts w:ascii="David" w:hAnsi="David" w:cs="David"/>
          <w:rtl/>
        </w:rPr>
        <w:t>ת.</w:t>
      </w:r>
      <w:r>
        <w:rPr>
          <w:rFonts w:ascii="David" w:hAnsi="David" w:cs="David" w:hint="cs"/>
        </w:rPr>
        <w:t xml:space="preserve"> </w:t>
      </w:r>
      <w:r>
        <w:rPr>
          <w:rFonts w:ascii="David" w:hAnsi="David" w:cs="David" w:hint="cs"/>
          <w:rtl/>
        </w:rPr>
        <w:t xml:space="preserve">ניתן להעלות קבצים מסוג </w:t>
      </w:r>
      <w:r>
        <w:rPr>
          <w:rFonts w:ascii="David" w:hAnsi="David" w:cs="David"/>
        </w:rPr>
        <w:t>PDF/WORD/EXCEL</w:t>
      </w:r>
      <w:r>
        <w:rPr>
          <w:rFonts w:ascii="David" w:hAnsi="David" w:cs="David" w:hint="cs"/>
        </w:rPr>
        <w:t>/SIGN</w:t>
      </w:r>
      <w:r>
        <w:rPr>
          <w:rFonts w:ascii="David" w:hAnsi="David" w:cs="David"/>
        </w:rPr>
        <w:t>ED</w:t>
      </w:r>
    </w:p>
    <w:p w:rsidR="007176F7" w:rsidRPr="00A61EF2" w:rsidRDefault="007176F7" w:rsidP="007176F7">
      <w:pPr>
        <w:pStyle w:val="a7"/>
        <w:numPr>
          <w:ilvl w:val="1"/>
          <w:numId w:val="2"/>
        </w:numPr>
        <w:spacing w:before="200" w:after="200" w:line="360" w:lineRule="auto"/>
        <w:jc w:val="both"/>
        <w:rPr>
          <w:rFonts w:ascii="David" w:hAnsi="David" w:cs="David"/>
        </w:rPr>
      </w:pPr>
      <w:r w:rsidRPr="00A61EF2">
        <w:rPr>
          <w:rFonts w:ascii="David" w:hAnsi="David" w:cs="David" w:hint="eastAsia"/>
          <w:rtl/>
        </w:rPr>
        <w:t>באפשרות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המציע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לבצע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b/>
          <w:bCs/>
          <w:rtl/>
        </w:rPr>
        <w:t>הגשה</w:t>
      </w:r>
      <w:r w:rsidRPr="00A61EF2">
        <w:rPr>
          <w:rFonts w:ascii="David" w:hAnsi="David" w:cs="David"/>
          <w:b/>
          <w:bCs/>
          <w:rtl/>
        </w:rPr>
        <w:t xml:space="preserve"> </w:t>
      </w:r>
      <w:r w:rsidRPr="00A61EF2">
        <w:rPr>
          <w:rFonts w:ascii="David" w:hAnsi="David" w:cs="David" w:hint="eastAsia"/>
          <w:b/>
          <w:bCs/>
          <w:rtl/>
        </w:rPr>
        <w:t>אחת</w:t>
      </w:r>
      <w:r w:rsidRPr="00A61EF2">
        <w:rPr>
          <w:rFonts w:ascii="David" w:hAnsi="David" w:cs="David"/>
          <w:b/>
          <w:bCs/>
          <w:rtl/>
        </w:rPr>
        <w:t xml:space="preserve"> </w:t>
      </w:r>
      <w:r w:rsidRPr="00A61EF2">
        <w:rPr>
          <w:rFonts w:ascii="David" w:hAnsi="David" w:cs="David" w:hint="eastAsia"/>
          <w:b/>
          <w:bCs/>
          <w:rtl/>
        </w:rPr>
        <w:t>בלבד</w:t>
      </w:r>
      <w:r w:rsidRPr="00A61EF2">
        <w:rPr>
          <w:rFonts w:ascii="David" w:hAnsi="David" w:cs="David"/>
          <w:b/>
          <w:bCs/>
          <w:rtl/>
        </w:rPr>
        <w:t>!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לאחר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הגשת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המענה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לא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תתאפשר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הגשה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נוספת</w:t>
      </w:r>
      <w:r w:rsidRPr="00A61EF2">
        <w:rPr>
          <w:rFonts w:ascii="David" w:hAnsi="David" w:cs="David" w:hint="cs"/>
          <w:rtl/>
        </w:rPr>
        <w:t>.</w:t>
      </w:r>
    </w:p>
    <w:p w:rsidR="007176F7" w:rsidRPr="00A61EF2" w:rsidRDefault="007176F7" w:rsidP="007176F7">
      <w:pPr>
        <w:pStyle w:val="a7"/>
        <w:numPr>
          <w:ilvl w:val="1"/>
          <w:numId w:val="2"/>
        </w:numPr>
        <w:spacing w:after="0" w:line="360" w:lineRule="auto"/>
        <w:jc w:val="both"/>
        <w:rPr>
          <w:rFonts w:ascii="David" w:hAnsi="David" w:cs="David"/>
          <w:rtl/>
        </w:rPr>
      </w:pPr>
      <w:r w:rsidRPr="00A61EF2">
        <w:rPr>
          <w:rFonts w:ascii="David" w:hAnsi="David" w:cs="David"/>
          <w:rtl/>
        </w:rPr>
        <w:t xml:space="preserve">לאחר הגשת ההצעה יופיע במסך ההגשה </w:t>
      </w:r>
      <w:r w:rsidRPr="007176F7">
        <w:rPr>
          <w:rFonts w:ascii="David" w:hAnsi="David" w:cs="David"/>
          <w:b/>
          <w:bCs/>
          <w:rtl/>
        </w:rPr>
        <w:t>מספר אסמכתא</w:t>
      </w:r>
      <w:r w:rsidRPr="00A61EF2">
        <w:rPr>
          <w:rFonts w:ascii="David" w:hAnsi="David" w:cs="David"/>
          <w:rtl/>
        </w:rPr>
        <w:t xml:space="preserve">. רק לאחר הופעת ההודעה עם מספר האסמכתא תהליך ההגשה יסתיים. </w:t>
      </w:r>
      <w:r w:rsidRPr="00A0207D">
        <w:rPr>
          <w:rFonts w:ascii="David" w:hAnsi="David" w:cs="David"/>
          <w:b/>
          <w:bCs/>
          <w:rtl/>
        </w:rPr>
        <w:t>ללא קבלת מספר האסמכתא דין ההצעה כלא הוגשה.</w:t>
      </w:r>
    </w:p>
    <w:p w:rsidR="007176F7" w:rsidRPr="00A61EF2" w:rsidRDefault="007176F7" w:rsidP="007176F7">
      <w:pPr>
        <w:pStyle w:val="a7"/>
        <w:numPr>
          <w:ilvl w:val="1"/>
          <w:numId w:val="2"/>
        </w:numPr>
        <w:spacing w:before="200" w:after="200" w:line="360" w:lineRule="auto"/>
        <w:jc w:val="both"/>
        <w:rPr>
          <w:rFonts w:ascii="David" w:hAnsi="David" w:cs="David"/>
        </w:rPr>
      </w:pPr>
      <w:r w:rsidRPr="00A61EF2">
        <w:rPr>
          <w:rFonts w:ascii="David" w:hAnsi="David" w:cs="David"/>
          <w:rtl/>
        </w:rPr>
        <w:t xml:space="preserve">ככל שתהיה תקלה טכנית ממושכת, אשר תמנע הגשות הצעות במכרז, יוכל המזמין בהודעה שתפורסם באתר האינטרנט לקבוע דרך הגשה אחרת במכרז. </w:t>
      </w:r>
    </w:p>
    <w:p w:rsidR="007176F7" w:rsidRPr="00A61EF2" w:rsidRDefault="007176F7" w:rsidP="007176F7">
      <w:pPr>
        <w:pStyle w:val="a7"/>
        <w:numPr>
          <w:ilvl w:val="1"/>
          <w:numId w:val="2"/>
        </w:numPr>
        <w:spacing w:before="200" w:after="200" w:line="360" w:lineRule="auto"/>
        <w:ind w:left="675" w:hanging="426"/>
        <w:jc w:val="both"/>
        <w:rPr>
          <w:rFonts w:ascii="David" w:hAnsi="David" w:cs="David"/>
        </w:rPr>
      </w:pPr>
      <w:r w:rsidRPr="00A61EF2">
        <w:rPr>
          <w:rFonts w:ascii="David" w:hAnsi="David" w:cs="David" w:hint="eastAsia"/>
          <w:rtl/>
        </w:rPr>
        <w:t>להנחיות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וחומרי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הדרכה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על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אופן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הגשת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ההצעות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בתיבת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המכרזים</w:t>
      </w:r>
      <w:r w:rsidRPr="00A61EF2">
        <w:rPr>
          <w:rFonts w:ascii="David" w:hAnsi="David" w:cs="David"/>
          <w:rtl/>
        </w:rPr>
        <w:t xml:space="preserve"> </w:t>
      </w:r>
      <w:r w:rsidRPr="00A61EF2">
        <w:rPr>
          <w:rFonts w:ascii="David" w:hAnsi="David" w:cs="David" w:hint="eastAsia"/>
          <w:rtl/>
        </w:rPr>
        <w:t>הדיגיטלית</w:t>
      </w:r>
      <w:r w:rsidRPr="00A61EF2">
        <w:rPr>
          <w:rFonts w:ascii="David" w:hAnsi="David" w:cs="David"/>
          <w:rtl/>
        </w:rPr>
        <w:t xml:space="preserve"> ניתן להיכנס לקישור הבא:  </w:t>
      </w:r>
      <w:hyperlink r:id="rId10" w:history="1">
        <w:r w:rsidRPr="00DD095F">
          <w:rPr>
            <w:rStyle w:val="Hyperlink"/>
          </w:rPr>
          <w:t>https://govextra.gov.il/mr/guides/tender</w:t>
        </w:r>
      </w:hyperlink>
      <w:r w:rsidRPr="00DD095F">
        <w:rPr>
          <w:rFonts w:ascii="David" w:hAnsi="David" w:cs="David"/>
        </w:rPr>
        <w:t xml:space="preserve">  </w:t>
      </w:r>
      <w:r>
        <w:rPr>
          <w:rFonts w:ascii="David" w:hAnsi="David" w:cs="David" w:hint="cs"/>
          <w:rtl/>
        </w:rPr>
        <w:t xml:space="preserve">  </w:t>
      </w:r>
    </w:p>
    <w:p w:rsidR="007176F7" w:rsidRPr="00E35F4D" w:rsidRDefault="007176F7" w:rsidP="007176F7">
      <w:pPr>
        <w:bidi w:val="0"/>
        <w:spacing w:before="200" w:after="200" w:line="276" w:lineRule="auto"/>
        <w:rPr>
          <w:rFonts w:ascii="David" w:hAnsi="David" w:cs="David"/>
          <w:szCs w:val="24"/>
        </w:rPr>
      </w:pPr>
    </w:p>
    <w:p w:rsidR="007176F7" w:rsidRPr="007176F7" w:rsidRDefault="007176F7" w:rsidP="007176F7">
      <w:pPr>
        <w:spacing w:after="0" w:line="360" w:lineRule="auto"/>
        <w:rPr>
          <w:rFonts w:ascii="David" w:hAnsi="David" w:cs="David" w:hint="cs"/>
          <w:sz w:val="24"/>
          <w:szCs w:val="24"/>
          <w:rtl/>
        </w:rPr>
      </w:pPr>
    </w:p>
    <w:sectPr w:rsidR="007176F7" w:rsidRPr="007176F7" w:rsidSect="00244F9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272F" w:rsidRDefault="0085272F" w:rsidP="000B5E3A">
      <w:pPr>
        <w:spacing w:after="0" w:line="240" w:lineRule="auto"/>
      </w:pPr>
      <w:r>
        <w:separator/>
      </w:r>
    </w:p>
  </w:endnote>
  <w:endnote w:type="continuationSeparator" w:id="0">
    <w:p w:rsidR="0085272F" w:rsidRDefault="0085272F" w:rsidP="000B5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272F" w:rsidRDefault="0085272F" w:rsidP="000B5E3A">
      <w:pPr>
        <w:spacing w:after="0" w:line="240" w:lineRule="auto"/>
      </w:pPr>
      <w:r>
        <w:separator/>
      </w:r>
    </w:p>
  </w:footnote>
  <w:footnote w:type="continuationSeparator" w:id="0">
    <w:p w:rsidR="0085272F" w:rsidRDefault="0085272F" w:rsidP="000B5E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5E3A" w:rsidRDefault="000B5E3A" w:rsidP="000B5E3A">
    <w:pPr>
      <w:pStyle w:val="a3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7E2B1F3" wp14:editId="6ED17A7C">
          <wp:simplePos x="0" y="0"/>
          <wp:positionH relativeFrom="margin">
            <wp:posOffset>2256155</wp:posOffset>
          </wp:positionH>
          <wp:positionV relativeFrom="topMargin">
            <wp:posOffset>133350</wp:posOffset>
          </wp:positionV>
          <wp:extent cx="755650" cy="953664"/>
          <wp:effectExtent l="0" t="0" r="6350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9536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:rsidR="000B5E3A" w:rsidRDefault="000B5E3A" w:rsidP="003447EF">
    <w:pPr>
      <w:pStyle w:val="a3"/>
      <w:tabs>
        <w:tab w:val="left" w:pos="6996"/>
      </w:tabs>
      <w:jc w:val="center"/>
    </w:pPr>
  </w:p>
  <w:p w:rsidR="000B5E3A" w:rsidRDefault="000B5E3A" w:rsidP="000B5E3A">
    <w:pPr>
      <w:pStyle w:val="a3"/>
      <w:tabs>
        <w:tab w:val="left" w:pos="6996"/>
      </w:tabs>
    </w:pPr>
  </w:p>
  <w:p w:rsidR="000B5E3A" w:rsidRDefault="000B5E3A" w:rsidP="000B5E3A">
    <w:pPr>
      <w:pStyle w:val="a3"/>
      <w:tabs>
        <w:tab w:val="left" w:pos="6996"/>
      </w:tabs>
      <w:jc w:val="center"/>
      <w:rPr>
        <w:rtl/>
      </w:rPr>
    </w:pPr>
  </w:p>
  <w:p w:rsidR="000B5E3A" w:rsidRPr="00FE0A16" w:rsidRDefault="000B5E3A" w:rsidP="000B5E3A">
    <w:pPr>
      <w:pStyle w:val="a3"/>
      <w:tabs>
        <w:tab w:val="left" w:pos="6996"/>
      </w:tabs>
      <w:jc w:val="center"/>
      <w:rPr>
        <w:rFonts w:ascii="Narkisim" w:hAnsi="Narkisim" w:cs="Narkisim"/>
        <w:b/>
        <w:bCs/>
        <w:color w:val="283B8C"/>
        <w:sz w:val="40"/>
        <w:szCs w:val="40"/>
        <w:rtl/>
      </w:rPr>
    </w:pPr>
    <w:r w:rsidRPr="00FE0A16">
      <w:rPr>
        <w:rFonts w:ascii="Narkisim" w:hAnsi="Narkisim" w:cs="Narkisim"/>
        <w:b/>
        <w:bCs/>
        <w:color w:val="283B8C"/>
        <w:sz w:val="40"/>
        <w:szCs w:val="40"/>
        <w:rtl/>
      </w:rPr>
      <w:t>מרכז ההסברה</w:t>
    </w:r>
  </w:p>
  <w:p w:rsidR="000B5E3A" w:rsidRPr="003447EF" w:rsidRDefault="000B5E3A" w:rsidP="003447EF">
    <w:pPr>
      <w:pStyle w:val="a3"/>
      <w:tabs>
        <w:tab w:val="left" w:pos="6996"/>
      </w:tabs>
      <w:jc w:val="center"/>
      <w:rPr>
        <w:rFonts w:ascii="Narkisim" w:hAnsi="Narkisim" w:cs="Narkisim"/>
        <w:color w:val="283B8C"/>
      </w:rPr>
    </w:pPr>
    <w:r w:rsidRPr="00FE0A16">
      <w:rPr>
        <w:rFonts w:ascii="Narkisim" w:hAnsi="Narkisim" w:cs="Narkisim"/>
        <w:color w:val="283B8C"/>
        <w:rtl/>
      </w:rPr>
      <w:t>המטה לטקסים ולאירועים ממלכתיים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" w15:restartNumberingAfterBreak="0">
    <w:nsid w:val="47B76867"/>
    <w:multiLevelType w:val="hybridMultilevel"/>
    <w:tmpl w:val="A342ADDA"/>
    <w:lvl w:ilvl="0" w:tplc="052817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3A"/>
    <w:rsid w:val="00000D42"/>
    <w:rsid w:val="000B5E3A"/>
    <w:rsid w:val="0013546F"/>
    <w:rsid w:val="00153C6C"/>
    <w:rsid w:val="00203BB5"/>
    <w:rsid w:val="00244F98"/>
    <w:rsid w:val="003447EF"/>
    <w:rsid w:val="003D5E4F"/>
    <w:rsid w:val="00512655"/>
    <w:rsid w:val="005F4838"/>
    <w:rsid w:val="0064746B"/>
    <w:rsid w:val="00691E86"/>
    <w:rsid w:val="006C57F3"/>
    <w:rsid w:val="007176F7"/>
    <w:rsid w:val="007F3461"/>
    <w:rsid w:val="008145FA"/>
    <w:rsid w:val="0085272F"/>
    <w:rsid w:val="00926113"/>
    <w:rsid w:val="00961F21"/>
    <w:rsid w:val="00B106ED"/>
    <w:rsid w:val="00C63332"/>
    <w:rsid w:val="00F5669B"/>
    <w:rsid w:val="00F93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chartTrackingRefBased/>
  <w15:docId w15:val="{17A57525-08F0-4E24-97BA-A5A372BDF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B5E3A"/>
  </w:style>
  <w:style w:type="paragraph" w:styleId="a5">
    <w:name w:val="footer"/>
    <w:basedOn w:val="a"/>
    <w:link w:val="a6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B5E3A"/>
  </w:style>
  <w:style w:type="character" w:styleId="Hyperlink">
    <w:name w:val="Hyperlink"/>
    <w:basedOn w:val="a0"/>
    <w:uiPriority w:val="99"/>
    <w:unhideWhenUsed/>
    <w:rsid w:val="00C6333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63332"/>
    <w:rPr>
      <w:color w:val="605E5C"/>
      <w:shd w:val="clear" w:color="auto" w:fill="E1DFDD"/>
    </w:rPr>
  </w:style>
  <w:style w:type="paragraph" w:styleId="a7">
    <w:name w:val="List Paragraph"/>
    <w:basedOn w:val="a"/>
    <w:link w:val="a8"/>
    <w:uiPriority w:val="34"/>
    <w:qFormat/>
    <w:rsid w:val="00000D42"/>
    <w:pPr>
      <w:ind w:left="720"/>
      <w:contextualSpacing/>
    </w:pPr>
  </w:style>
  <w:style w:type="character" w:customStyle="1" w:styleId="a8">
    <w:name w:val="פיסקת רשימה תו"/>
    <w:link w:val="a7"/>
    <w:uiPriority w:val="34"/>
    <w:locked/>
    <w:rsid w:val="007176F7"/>
  </w:style>
  <w:style w:type="character" w:styleId="FollowedHyperlink">
    <w:name w:val="FollowedHyperlink"/>
    <w:basedOn w:val="a0"/>
    <w:uiPriority w:val="99"/>
    <w:semiHidden/>
    <w:unhideWhenUsed/>
    <w:rsid w:val="007176F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55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36035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govextra.gov.il/mr/guides/tende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CC@mof.gov.il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F35A1D-94EE-453A-B806-E22F0D281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375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Nir Bronshtein</dc:creator>
  <cp:keywords/>
  <dc:description/>
  <cp:lastModifiedBy>ניר ברנשטיין קלין</cp:lastModifiedBy>
  <cp:revision>2</cp:revision>
  <cp:lastPrinted>2020-10-22T06:10:00Z</cp:lastPrinted>
  <dcterms:created xsi:type="dcterms:W3CDTF">2021-07-25T08:08:00Z</dcterms:created>
  <dcterms:modified xsi:type="dcterms:W3CDTF">2021-07-25T08:08:00Z</dcterms:modified>
</cp:coreProperties>
</file>