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248" w:rsidRPr="00E0309B" w:rsidRDefault="00952248" w:rsidP="00952248">
      <w:pPr>
        <w:pStyle w:val="a3"/>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Fonts w:hint="cs"/>
          <w:rtl/>
        </w:rPr>
        <w:t>42</w:t>
      </w:r>
      <w:r>
        <w:rPr>
          <w:rtl/>
        </w:rPr>
        <w:t>/2025</w:t>
      </w:r>
      <w:r>
        <w:rPr>
          <w:rFonts w:hint="cs"/>
          <w:rtl/>
        </w:rPr>
        <w:t xml:space="preserve"> </w:t>
      </w:r>
      <w:r w:rsidRPr="00CF1B71">
        <w:rPr>
          <w:rtl/>
        </w:rPr>
        <w:t>-</w:t>
      </w:r>
      <w:r>
        <w:rPr>
          <w:rFonts w:hint="cs"/>
          <w:rtl/>
        </w:rPr>
        <w:t xml:space="preserve"> </w:t>
      </w:r>
      <w:r w:rsidRPr="00CF1B71">
        <w:rPr>
          <w:rtl/>
        </w:rPr>
        <w:t xml:space="preserve">שירותי </w:t>
      </w:r>
      <w:r>
        <w:rPr>
          <w:rtl/>
        </w:rPr>
        <w:t>פינוי והשמדה של תוצרת חקלאית בלתי מורשית</w:t>
      </w:r>
    </w:p>
    <w:p w:rsidR="00952248" w:rsidRPr="00324B05" w:rsidRDefault="00952248" w:rsidP="00952248">
      <w:pPr>
        <w:spacing w:line="360" w:lineRule="auto"/>
        <w:ind w:left="501"/>
        <w:contextualSpacing/>
        <w:jc w:val="both"/>
        <w:rPr>
          <w:kern w:val="28"/>
          <w:sz w:val="20"/>
          <w:szCs w:val="20"/>
          <w:rtl/>
        </w:rPr>
      </w:pPr>
    </w:p>
    <w:p w:rsidR="00952248" w:rsidRPr="00E0309B" w:rsidRDefault="00952248" w:rsidP="00952248">
      <w:pPr>
        <w:jc w:val="center"/>
        <w:rPr>
          <w:rtl/>
        </w:rPr>
      </w:pPr>
      <w:r>
        <w:rPr>
          <w:rFonts w:hint="cs"/>
          <w:b/>
          <w:bCs/>
          <w:kern w:val="28"/>
          <w:sz w:val="28"/>
          <w:szCs w:val="28"/>
          <w:rtl/>
        </w:rPr>
        <w:t>טופס זה יוגש בנפרד מחוברת ההצעה</w:t>
      </w:r>
    </w:p>
    <w:p w:rsidR="00952248" w:rsidRPr="00E0309B" w:rsidRDefault="00952248" w:rsidP="00952248">
      <w:pPr>
        <w:jc w:val="center"/>
        <w:rPr>
          <w:rtl/>
        </w:rPr>
      </w:pPr>
    </w:p>
    <w:p w:rsidR="00952248" w:rsidRDefault="00952248" w:rsidP="00952248">
      <w:pPr>
        <w:spacing w:after="240" w:line="360" w:lineRule="auto"/>
        <w:jc w:val="both"/>
        <w:rPr>
          <w:rFonts w:eastAsia="David"/>
          <w:rtl/>
        </w:rPr>
      </w:pPr>
      <w:r>
        <w:rPr>
          <w:rFonts w:eastAsia="David"/>
          <w:b/>
          <w:bCs/>
          <w:u w:val="single"/>
          <w:rtl/>
        </w:rPr>
        <w:t>כללי</w:t>
      </w:r>
    </w:p>
    <w:p w:rsidR="00952248" w:rsidRDefault="00952248" w:rsidP="00952248">
      <w:pPr>
        <w:numPr>
          <w:ilvl w:val="0"/>
          <w:numId w:val="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952248" w:rsidRDefault="00952248" w:rsidP="00952248">
      <w:pPr>
        <w:numPr>
          <w:ilvl w:val="0"/>
          <w:numId w:val="2"/>
        </w:numPr>
        <w:spacing w:after="240" w:line="360" w:lineRule="auto"/>
        <w:ind w:hanging="282"/>
        <w:jc w:val="both"/>
        <w:rPr>
          <w:rFonts w:eastAsia="David"/>
          <w:rtl/>
        </w:rPr>
      </w:pPr>
      <w:r w:rsidRPr="00F311DD">
        <w:rPr>
          <w:rFonts w:eastAsia="David"/>
          <w:b/>
          <w:bCs/>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w:t>
      </w:r>
      <w:r>
        <w:rPr>
          <w:rFonts w:eastAsia="David"/>
          <w:rtl/>
        </w:rPr>
        <w:t xml:space="preserve"> למזמין מסור שיקול הדעת המלא והבלעדי לקבוע את היקף השירותים שיוזמנו לפי צרכיו בפועל. </w:t>
      </w:r>
    </w:p>
    <w:p w:rsidR="00952248" w:rsidRDefault="00952248" w:rsidP="00952248">
      <w:pPr>
        <w:spacing w:before="240" w:after="240" w:line="360" w:lineRule="auto"/>
        <w:jc w:val="both"/>
        <w:rPr>
          <w:rFonts w:eastAsia="David"/>
          <w:rtl/>
        </w:rPr>
      </w:pPr>
      <w:r>
        <w:rPr>
          <w:rFonts w:eastAsia="David"/>
          <w:b/>
          <w:bCs/>
          <w:u w:val="single"/>
          <w:rtl/>
        </w:rPr>
        <w:t>הצעת המחיר</w:t>
      </w:r>
    </w:p>
    <w:p w:rsidR="00952248" w:rsidRDefault="00952248" w:rsidP="00952248">
      <w:pPr>
        <w:numPr>
          <w:ilvl w:val="0"/>
          <w:numId w:val="3"/>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rsidR="00952248" w:rsidRDefault="00952248" w:rsidP="00952248">
      <w:pPr>
        <w:numPr>
          <w:ilvl w:val="0"/>
          <w:numId w:val="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952248" w:rsidRDefault="00952248" w:rsidP="00952248">
      <w:pPr>
        <w:numPr>
          <w:ilvl w:val="0"/>
          <w:numId w:val="3"/>
        </w:numPr>
        <w:spacing w:after="240" w:line="360" w:lineRule="auto"/>
        <w:ind w:hanging="282"/>
        <w:jc w:val="both"/>
        <w:rPr>
          <w:rFonts w:eastAsia="David"/>
          <w:rtl/>
        </w:rPr>
      </w:pPr>
      <w:r>
        <w:rPr>
          <w:rFonts w:eastAsia="David"/>
          <w:rtl/>
        </w:rPr>
        <w:t>יש למלא רק את העמודה המסומנת "למילוי על ידי המציע".</w:t>
      </w:r>
    </w:p>
    <w:p w:rsidR="00952248" w:rsidRPr="005A403B" w:rsidRDefault="00952248" w:rsidP="00952248"/>
    <w:p w:rsidR="00952248" w:rsidRDefault="00952248" w:rsidP="00952248">
      <w:pPr>
        <w:spacing w:after="240"/>
        <w:jc w:val="both"/>
        <w:rPr>
          <w:rFonts w:eastAsia="David"/>
          <w:b/>
          <w:bCs/>
          <w:rtl/>
        </w:rPr>
      </w:pPr>
      <w:r>
        <w:rPr>
          <w:rFonts w:eastAsia="David"/>
          <w:b/>
          <w:bCs/>
          <w:rtl/>
        </w:rPr>
        <w:t>טבלת מחירים 1 - הצעה כספית</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418"/>
        <w:gridCol w:w="1138"/>
        <w:gridCol w:w="5125"/>
        <w:gridCol w:w="562"/>
      </w:tblGrid>
      <w:tr w:rsidR="00952248" w:rsidTr="00116D08">
        <w:tc>
          <w:tcPr>
            <w:tcW w:w="860" w:type="pct"/>
            <w:shd w:val="clear" w:color="auto" w:fill="E2EFD9" w:themeFill="accent6" w:themeFillTint="33"/>
            <w:tcMar>
              <w:top w:w="100" w:type="dxa"/>
              <w:bottom w:w="100" w:type="dxa"/>
              <w:right w:w="100" w:type="dxa"/>
            </w:tcMar>
            <w:vAlign w:val="center"/>
          </w:tcPr>
          <w:p w:rsidR="00952248" w:rsidRPr="00780A79" w:rsidRDefault="00952248" w:rsidP="00116D08">
            <w:pPr>
              <w:jc w:val="center"/>
            </w:pPr>
            <w:r w:rsidRPr="00780A79">
              <w:rPr>
                <w:rFonts w:eastAsia="David"/>
                <w:b/>
                <w:bCs/>
                <w:rtl/>
              </w:rPr>
              <w:t>הצעת</w:t>
            </w:r>
            <w:r w:rsidRPr="00780A79">
              <w:rPr>
                <w:rFonts w:eastAsia="David"/>
                <w:b/>
              </w:rPr>
              <w:t xml:space="preserve"> </w:t>
            </w:r>
            <w:r w:rsidRPr="00780A79">
              <w:rPr>
                <w:rFonts w:eastAsia="David"/>
                <w:b/>
                <w:bCs/>
                <w:rtl/>
              </w:rPr>
              <w:t>המחיר</w:t>
            </w:r>
            <w:r w:rsidRPr="00780A79">
              <w:rPr>
                <w:rFonts w:eastAsia="David"/>
                <w:b/>
              </w:rPr>
              <w:t xml:space="preserve"> -</w:t>
            </w:r>
            <w:r w:rsidRPr="00780A79">
              <w:rPr>
                <w:rFonts w:eastAsia="David"/>
                <w:b/>
                <w:bCs/>
                <w:rtl/>
              </w:rPr>
              <w:t>למילוי</w:t>
            </w:r>
            <w:r w:rsidRPr="00780A79">
              <w:rPr>
                <w:rFonts w:eastAsia="David"/>
                <w:b/>
              </w:rPr>
              <w:t xml:space="preserve"> </w:t>
            </w:r>
            <w:r w:rsidRPr="00780A79">
              <w:rPr>
                <w:rFonts w:eastAsia="David"/>
                <w:b/>
                <w:bCs/>
                <w:rtl/>
              </w:rPr>
              <w:t>ע</w:t>
            </w:r>
            <w:r w:rsidRPr="00780A79">
              <w:rPr>
                <w:rFonts w:eastAsia="David"/>
                <w:b/>
              </w:rPr>
              <w:t>"</w:t>
            </w:r>
            <w:r w:rsidRPr="00780A79">
              <w:rPr>
                <w:rFonts w:eastAsia="David"/>
                <w:b/>
                <w:bCs/>
                <w:rtl/>
              </w:rPr>
              <w:t>י</w:t>
            </w:r>
            <w:r w:rsidRPr="00780A79">
              <w:rPr>
                <w:rFonts w:eastAsia="David"/>
                <w:b/>
              </w:rPr>
              <w:t xml:space="preserve"> </w:t>
            </w:r>
            <w:r w:rsidRPr="00780A79">
              <w:rPr>
                <w:rFonts w:eastAsia="David"/>
                <w:b/>
                <w:bCs/>
                <w:rtl/>
              </w:rPr>
              <w:t>המציע</w:t>
            </w:r>
            <w:r>
              <w:rPr>
                <w:rFonts w:hint="cs"/>
                <w:rtl/>
              </w:rPr>
              <w:t xml:space="preserve"> </w:t>
            </w:r>
            <w:r w:rsidRPr="00972A5A">
              <w:rPr>
                <w:rFonts w:hint="cs"/>
                <w:b/>
                <w:bCs/>
                <w:rtl/>
              </w:rPr>
              <w:t>(בש"ח כולל מע"מ)</w:t>
            </w:r>
          </w:p>
        </w:tc>
        <w:tc>
          <w:tcPr>
            <w:tcW w:w="690" w:type="pct"/>
            <w:shd w:val="clear" w:color="auto" w:fill="E2EFD9" w:themeFill="accent6" w:themeFillTint="33"/>
            <w:tcMar>
              <w:top w:w="100" w:type="dxa"/>
              <w:bottom w:w="100" w:type="dxa"/>
              <w:right w:w="100" w:type="dxa"/>
            </w:tcMar>
            <w:vAlign w:val="center"/>
          </w:tcPr>
          <w:p w:rsidR="00952248" w:rsidRPr="00FA6567" w:rsidRDefault="00952248" w:rsidP="00116D08">
            <w:pPr>
              <w:jc w:val="center"/>
              <w:rPr>
                <w:bCs/>
                <w:rtl/>
              </w:rPr>
            </w:pPr>
            <w:r w:rsidRPr="00FA6567">
              <w:rPr>
                <w:rFonts w:eastAsia="David"/>
                <w:b/>
                <w:bCs/>
                <w:rtl/>
              </w:rPr>
              <w:t>משקל</w:t>
            </w:r>
            <w:r w:rsidRPr="00FA6567">
              <w:rPr>
                <w:rFonts w:hint="cs"/>
                <w:bCs/>
                <w:rtl/>
              </w:rPr>
              <w:t xml:space="preserve"> מסך הצעת המחיר</w:t>
            </w:r>
          </w:p>
        </w:tc>
        <w:tc>
          <w:tcPr>
            <w:tcW w:w="3109" w:type="pct"/>
            <w:shd w:val="clear" w:color="auto" w:fill="E2EFD9" w:themeFill="accent6" w:themeFillTint="33"/>
            <w:tcMar>
              <w:top w:w="100" w:type="dxa"/>
              <w:bottom w:w="100" w:type="dxa"/>
              <w:right w:w="100" w:type="dxa"/>
            </w:tcMar>
            <w:vAlign w:val="center"/>
          </w:tcPr>
          <w:p w:rsidR="00952248" w:rsidRPr="00780A79" w:rsidRDefault="00952248" w:rsidP="00116D08">
            <w:pPr>
              <w:jc w:val="center"/>
              <w:rPr>
                <w:rtl/>
              </w:rPr>
            </w:pPr>
            <w:r w:rsidRPr="00780A79">
              <w:rPr>
                <w:rFonts w:eastAsia="David"/>
                <w:b/>
                <w:bCs/>
                <w:rtl/>
              </w:rPr>
              <w:t>יחידת</w:t>
            </w:r>
            <w:r w:rsidRPr="00780A79">
              <w:rPr>
                <w:rFonts w:eastAsia="David"/>
                <w:b/>
              </w:rPr>
              <w:t xml:space="preserve"> </w:t>
            </w:r>
            <w:r w:rsidRPr="00780A79">
              <w:rPr>
                <w:rFonts w:eastAsia="David"/>
                <w:b/>
                <w:bCs/>
                <w:rtl/>
              </w:rPr>
              <w:t>התמחור</w:t>
            </w:r>
          </w:p>
        </w:tc>
        <w:tc>
          <w:tcPr>
            <w:tcW w:w="341" w:type="pct"/>
            <w:shd w:val="clear" w:color="auto" w:fill="E2EFD9" w:themeFill="accent6" w:themeFillTint="33"/>
            <w:tcMar>
              <w:top w:w="100" w:type="dxa"/>
              <w:bottom w:w="100" w:type="dxa"/>
              <w:right w:w="100" w:type="dxa"/>
            </w:tcMar>
            <w:vAlign w:val="center"/>
          </w:tcPr>
          <w:p w:rsidR="00952248" w:rsidRPr="00780A79" w:rsidRDefault="00952248" w:rsidP="00116D08">
            <w:r w:rsidRPr="00780A79">
              <w:rPr>
                <w:rFonts w:eastAsia="David"/>
                <w:b/>
                <w:bCs/>
                <w:rtl/>
              </w:rPr>
              <w:t>מס</w:t>
            </w:r>
          </w:p>
        </w:tc>
      </w:tr>
      <w:tr w:rsidR="00952248" w:rsidTr="00116D08">
        <w:tc>
          <w:tcPr>
            <w:tcW w:w="860" w:type="pct"/>
            <w:tcMar>
              <w:top w:w="100" w:type="dxa"/>
              <w:bottom w:w="100" w:type="dxa"/>
              <w:right w:w="100" w:type="dxa"/>
            </w:tcMar>
            <w:vAlign w:val="center"/>
          </w:tcPr>
          <w:p w:rsidR="00952248" w:rsidRPr="005A403B" w:rsidRDefault="00952248" w:rsidP="00116D08">
            <w:pPr>
              <w:jc w:val="right"/>
            </w:pPr>
          </w:p>
        </w:tc>
        <w:tc>
          <w:tcPr>
            <w:tcW w:w="690" w:type="pct"/>
            <w:tcMar>
              <w:top w:w="100" w:type="dxa"/>
              <w:bottom w:w="100" w:type="dxa"/>
              <w:right w:w="100" w:type="dxa"/>
            </w:tcMar>
            <w:vAlign w:val="center"/>
          </w:tcPr>
          <w:p w:rsidR="00952248" w:rsidRPr="005A403B" w:rsidRDefault="00952248" w:rsidP="00116D08">
            <w:r>
              <w:rPr>
                <w:rFonts w:eastAsia="David" w:hint="cs"/>
                <w:rtl/>
              </w:rPr>
              <w:t>20%</w:t>
            </w:r>
          </w:p>
        </w:tc>
        <w:tc>
          <w:tcPr>
            <w:tcW w:w="3109" w:type="pct"/>
            <w:tcMar>
              <w:top w:w="100" w:type="dxa"/>
              <w:bottom w:w="100" w:type="dxa"/>
              <w:right w:w="100" w:type="dxa"/>
            </w:tcMar>
            <w:vAlign w:val="center"/>
          </w:tcPr>
          <w:p w:rsidR="00952248" w:rsidRDefault="00952248" w:rsidP="00116D08">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CC2377">
              <w:rPr>
                <w:rFonts w:eastAsia="David" w:hint="eastAsia"/>
                <w:b/>
                <w:bCs/>
                <w:rtl/>
              </w:rPr>
              <w:t>באזור</w:t>
            </w:r>
            <w:r w:rsidRPr="00CC2377">
              <w:rPr>
                <w:rFonts w:eastAsia="David"/>
                <w:b/>
                <w:bCs/>
                <w:rtl/>
              </w:rPr>
              <w:t xml:space="preserve"> </w:t>
            </w:r>
            <w:r w:rsidRPr="00CC2377">
              <w:rPr>
                <w:rFonts w:eastAsia="David" w:hint="eastAsia"/>
                <w:b/>
                <w:bCs/>
                <w:rtl/>
              </w:rPr>
              <w:t>צפון</w:t>
            </w:r>
            <w:r>
              <w:rPr>
                <w:rFonts w:eastAsia="David" w:hint="cs"/>
                <w:rtl/>
              </w:rPr>
              <w:t xml:space="preserve"> (בהתאם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p>
          <w:p w:rsidR="00952248" w:rsidRDefault="00952248" w:rsidP="00116D08">
            <w:pPr>
              <w:rPr>
                <w:rFonts w:eastAsia="David"/>
                <w:rtl/>
              </w:rPr>
            </w:pPr>
            <w:r>
              <w:rPr>
                <w:rFonts w:eastAsia="David" w:hint="cs"/>
                <w:rtl/>
              </w:rPr>
              <w:t>מעל 1 טון התשלום 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p w:rsidR="00952248" w:rsidRDefault="00952248" w:rsidP="00116D08">
            <w:pPr>
              <w:rPr>
                <w:rFonts w:eastAsia="David"/>
                <w:rtl/>
              </w:rPr>
            </w:pPr>
            <w:r>
              <w:rPr>
                <w:rFonts w:eastAsia="David"/>
              </w:rPr>
              <w:br/>
            </w:r>
            <w:r>
              <w:rPr>
                <w:rFonts w:eastAsia="David" w:hint="cs"/>
                <w:rtl/>
              </w:rPr>
              <w:t xml:space="preserve">לדוגמא: </w:t>
            </w:r>
            <w:r>
              <w:rPr>
                <w:rFonts w:eastAsia="David"/>
                <w:rtl/>
              </w:rPr>
              <w:t xml:space="preserve">בגין פינוי והשמדה של פסולת במשקל </w:t>
            </w:r>
            <w:r>
              <w:rPr>
                <w:rFonts w:eastAsia="David" w:hint="cs"/>
                <w:rtl/>
              </w:rPr>
              <w:t>של</w:t>
            </w:r>
            <w:r>
              <w:rPr>
                <w:rFonts w:eastAsia="David"/>
                <w:rtl/>
              </w:rPr>
              <w:t xml:space="preserve"> </w:t>
            </w:r>
            <w:r>
              <w:rPr>
                <w:rFonts w:eastAsia="David" w:hint="cs"/>
                <w:rtl/>
              </w:rPr>
              <w:t>0-1</w:t>
            </w:r>
            <w:r>
              <w:rPr>
                <w:rFonts w:eastAsia="David"/>
                <w:rtl/>
              </w:rPr>
              <w:t xml:space="preserve"> </w:t>
            </w:r>
            <w:r>
              <w:rPr>
                <w:rFonts w:eastAsia="David" w:hint="cs"/>
                <w:rtl/>
              </w:rPr>
              <w:t>טון</w:t>
            </w:r>
            <w:r>
              <w:rPr>
                <w:rFonts w:eastAsia="David"/>
                <w:rtl/>
              </w:rPr>
              <w:t xml:space="preserve">- תינתן תמורה </w:t>
            </w:r>
            <w:r>
              <w:rPr>
                <w:rFonts w:eastAsia="David" w:hint="cs"/>
                <w:rtl/>
              </w:rPr>
              <w:t>עבור 1 טון.</w:t>
            </w:r>
          </w:p>
          <w:p w:rsidR="00952248" w:rsidRPr="005A403B" w:rsidRDefault="00952248" w:rsidP="00116D08">
            <w:pPr>
              <w:rPr>
                <w:rtl/>
              </w:rPr>
            </w:pPr>
            <w:r>
              <w:rPr>
                <w:rFonts w:eastAsia="David"/>
                <w:rtl/>
              </w:rPr>
              <w:t xml:space="preserve">בגין פינוי והשמדה של פסולת במשקל </w:t>
            </w:r>
            <w:r>
              <w:rPr>
                <w:rFonts w:eastAsia="David" w:hint="cs"/>
                <w:rtl/>
              </w:rPr>
              <w:t xml:space="preserve">1.1 טון - </w:t>
            </w:r>
            <w:r>
              <w:rPr>
                <w:rFonts w:eastAsia="David"/>
                <w:rtl/>
              </w:rPr>
              <w:t xml:space="preserve">תינתן תמורה עבור </w:t>
            </w:r>
            <w:r>
              <w:rPr>
                <w:rFonts w:eastAsia="David" w:hint="cs"/>
                <w:rtl/>
              </w:rPr>
              <w:t>1.1</w:t>
            </w:r>
            <w:r>
              <w:rPr>
                <w:rFonts w:eastAsia="David"/>
                <w:rtl/>
              </w:rPr>
              <w:t xml:space="preserve"> טון (</w:t>
            </w:r>
            <w:r>
              <w:rPr>
                <w:rFonts w:eastAsia="David" w:hint="cs"/>
                <w:rtl/>
              </w:rPr>
              <w:t xml:space="preserve">110% </w:t>
            </w:r>
            <w:r>
              <w:rPr>
                <w:rFonts w:eastAsia="David"/>
                <w:rtl/>
              </w:rPr>
              <w:t>מהצעת המחיר).</w:t>
            </w:r>
            <w:r>
              <w:rPr>
                <w:rFonts w:eastAsia="David"/>
              </w:rPr>
              <w:br/>
            </w:r>
            <w:r w:rsidRPr="00CA56A9">
              <w:rPr>
                <w:rFonts w:eastAsia="David"/>
                <w:b/>
                <w:bCs/>
                <w:rtl/>
              </w:rPr>
              <w:t>וכן הלאה</w:t>
            </w:r>
          </w:p>
        </w:tc>
        <w:tc>
          <w:tcPr>
            <w:tcW w:w="341" w:type="pct"/>
            <w:tcMar>
              <w:top w:w="100" w:type="dxa"/>
              <w:bottom w:w="100" w:type="dxa"/>
              <w:right w:w="100" w:type="dxa"/>
            </w:tcMar>
            <w:vAlign w:val="center"/>
          </w:tcPr>
          <w:p w:rsidR="00952248" w:rsidRPr="005A403B" w:rsidRDefault="00952248" w:rsidP="00116D08">
            <w:r>
              <w:rPr>
                <w:rFonts w:eastAsia="David"/>
              </w:rPr>
              <w:t>1</w:t>
            </w:r>
          </w:p>
        </w:tc>
      </w:tr>
      <w:tr w:rsidR="00952248" w:rsidTr="00116D08">
        <w:tc>
          <w:tcPr>
            <w:tcW w:w="860" w:type="pct"/>
            <w:tcMar>
              <w:top w:w="100" w:type="dxa"/>
              <w:bottom w:w="100" w:type="dxa"/>
              <w:right w:w="100" w:type="dxa"/>
            </w:tcMar>
            <w:vAlign w:val="center"/>
          </w:tcPr>
          <w:p w:rsidR="00952248" w:rsidRDefault="00952248" w:rsidP="00116D08">
            <w:pPr>
              <w:jc w:val="right"/>
              <w:rPr>
                <w:rFonts w:eastAsia="David"/>
                <w:rtl/>
              </w:rPr>
            </w:pPr>
          </w:p>
        </w:tc>
        <w:tc>
          <w:tcPr>
            <w:tcW w:w="690" w:type="pct"/>
            <w:tcMar>
              <w:top w:w="100" w:type="dxa"/>
              <w:bottom w:w="100" w:type="dxa"/>
              <w:right w:w="100" w:type="dxa"/>
            </w:tcMar>
            <w:vAlign w:val="center"/>
          </w:tcPr>
          <w:p w:rsidR="00952248" w:rsidRDefault="00952248" w:rsidP="00116D08">
            <w:pPr>
              <w:rPr>
                <w:rFonts w:eastAsia="David"/>
                <w:rtl/>
              </w:rPr>
            </w:pPr>
            <w:r>
              <w:rPr>
                <w:rFonts w:eastAsia="David" w:hint="cs"/>
                <w:rtl/>
              </w:rPr>
              <w:t>20%</w:t>
            </w:r>
          </w:p>
        </w:tc>
        <w:tc>
          <w:tcPr>
            <w:tcW w:w="3109" w:type="pct"/>
            <w:tcMar>
              <w:top w:w="100" w:type="dxa"/>
              <w:bottom w:w="100" w:type="dxa"/>
              <w:right w:w="100" w:type="dxa"/>
            </w:tcMar>
            <w:vAlign w:val="center"/>
          </w:tcPr>
          <w:p w:rsidR="00952248" w:rsidRPr="00CC2377" w:rsidRDefault="00952248" w:rsidP="00116D08">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3809E4">
              <w:rPr>
                <w:rFonts w:eastAsia="David" w:hint="eastAsia"/>
                <w:b/>
                <w:bCs/>
                <w:rtl/>
              </w:rPr>
              <w:t>באזור</w:t>
            </w:r>
            <w:r w:rsidRPr="003809E4">
              <w:rPr>
                <w:rFonts w:eastAsia="David"/>
                <w:b/>
                <w:bCs/>
                <w:rtl/>
              </w:rPr>
              <w:t xml:space="preserve"> </w:t>
            </w:r>
            <w:r w:rsidRPr="00CC2377">
              <w:rPr>
                <w:rFonts w:eastAsia="David" w:hint="eastAsia"/>
                <w:b/>
                <w:bCs/>
                <w:rtl/>
              </w:rPr>
              <w:t>דרום</w:t>
            </w:r>
            <w:r w:rsidRPr="003809E4">
              <w:rPr>
                <w:rFonts w:eastAsia="David"/>
                <w:rtl/>
              </w:rPr>
              <w:t xml:space="preserve"> (בהתאם</w:t>
            </w:r>
            <w:r>
              <w:rPr>
                <w:rFonts w:eastAsia="David" w:hint="cs"/>
                <w:rtl/>
              </w:rPr>
              <w:t xml:space="preserve">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r>
              <w:rPr>
                <w:rFonts w:eastAsia="David" w:hint="cs"/>
                <w:rtl/>
              </w:rPr>
              <w:t>מעל 1 טון התשלום 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tc>
        <w:tc>
          <w:tcPr>
            <w:tcW w:w="341" w:type="pct"/>
            <w:tcMar>
              <w:top w:w="100" w:type="dxa"/>
              <w:bottom w:w="100" w:type="dxa"/>
              <w:right w:w="100" w:type="dxa"/>
            </w:tcMar>
            <w:vAlign w:val="center"/>
          </w:tcPr>
          <w:p w:rsidR="00952248" w:rsidRDefault="00952248" w:rsidP="00116D08">
            <w:pPr>
              <w:rPr>
                <w:rFonts w:eastAsia="David"/>
              </w:rPr>
            </w:pPr>
            <w:r>
              <w:rPr>
                <w:rFonts w:eastAsia="David" w:hint="cs"/>
                <w:rtl/>
              </w:rPr>
              <w:t>2</w:t>
            </w:r>
          </w:p>
        </w:tc>
      </w:tr>
      <w:tr w:rsidR="00952248" w:rsidTr="00116D08">
        <w:tc>
          <w:tcPr>
            <w:tcW w:w="860" w:type="pct"/>
            <w:tcMar>
              <w:top w:w="100" w:type="dxa"/>
              <w:bottom w:w="100" w:type="dxa"/>
              <w:right w:w="100" w:type="dxa"/>
            </w:tcMar>
            <w:vAlign w:val="center"/>
          </w:tcPr>
          <w:p w:rsidR="00952248" w:rsidRDefault="00952248" w:rsidP="00116D08">
            <w:pPr>
              <w:jc w:val="right"/>
              <w:rPr>
                <w:rFonts w:eastAsia="David"/>
                <w:rtl/>
              </w:rPr>
            </w:pPr>
          </w:p>
        </w:tc>
        <w:tc>
          <w:tcPr>
            <w:tcW w:w="690" w:type="pct"/>
            <w:tcMar>
              <w:top w:w="100" w:type="dxa"/>
              <w:bottom w:w="100" w:type="dxa"/>
              <w:right w:w="100" w:type="dxa"/>
            </w:tcMar>
            <w:vAlign w:val="center"/>
          </w:tcPr>
          <w:p w:rsidR="00952248" w:rsidRDefault="00952248" w:rsidP="00116D08">
            <w:pPr>
              <w:rPr>
                <w:rFonts w:eastAsia="David"/>
                <w:rtl/>
              </w:rPr>
            </w:pPr>
            <w:r>
              <w:rPr>
                <w:rFonts w:eastAsia="David" w:hint="cs"/>
                <w:rtl/>
              </w:rPr>
              <w:t>30%</w:t>
            </w:r>
          </w:p>
        </w:tc>
        <w:tc>
          <w:tcPr>
            <w:tcW w:w="3109" w:type="pct"/>
            <w:tcMar>
              <w:top w:w="100" w:type="dxa"/>
              <w:bottom w:w="100" w:type="dxa"/>
              <w:right w:w="100" w:type="dxa"/>
            </w:tcMar>
            <w:vAlign w:val="center"/>
          </w:tcPr>
          <w:p w:rsidR="00952248" w:rsidRPr="00CC2377" w:rsidRDefault="00952248" w:rsidP="00116D08">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A741DB">
              <w:rPr>
                <w:rFonts w:eastAsia="David" w:hint="cs"/>
                <w:b/>
                <w:bCs/>
                <w:rtl/>
              </w:rPr>
              <w:t xml:space="preserve">באזור </w:t>
            </w:r>
            <w:r>
              <w:rPr>
                <w:rFonts w:eastAsia="David" w:hint="cs"/>
                <w:b/>
                <w:bCs/>
                <w:rtl/>
              </w:rPr>
              <w:t>ירושלים</w:t>
            </w:r>
            <w:r>
              <w:rPr>
                <w:rFonts w:eastAsia="David" w:hint="cs"/>
                <w:rtl/>
              </w:rPr>
              <w:t xml:space="preserve"> (בהתאם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r>
              <w:rPr>
                <w:rFonts w:eastAsia="David" w:hint="cs"/>
                <w:rtl/>
              </w:rPr>
              <w:t>מעל 1 טון התשלום 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tc>
        <w:tc>
          <w:tcPr>
            <w:tcW w:w="341" w:type="pct"/>
            <w:tcMar>
              <w:top w:w="100" w:type="dxa"/>
              <w:bottom w:w="100" w:type="dxa"/>
              <w:right w:w="100" w:type="dxa"/>
            </w:tcMar>
            <w:vAlign w:val="center"/>
          </w:tcPr>
          <w:p w:rsidR="00952248" w:rsidRDefault="00952248" w:rsidP="00116D08">
            <w:pPr>
              <w:rPr>
                <w:rFonts w:eastAsia="David"/>
              </w:rPr>
            </w:pPr>
            <w:r>
              <w:rPr>
                <w:rFonts w:eastAsia="David" w:hint="cs"/>
                <w:rtl/>
              </w:rPr>
              <w:t>3</w:t>
            </w:r>
          </w:p>
        </w:tc>
      </w:tr>
      <w:tr w:rsidR="00952248" w:rsidTr="00116D08">
        <w:tc>
          <w:tcPr>
            <w:tcW w:w="860" w:type="pct"/>
            <w:tcMar>
              <w:top w:w="100" w:type="dxa"/>
              <w:bottom w:w="100" w:type="dxa"/>
              <w:right w:w="100" w:type="dxa"/>
            </w:tcMar>
            <w:vAlign w:val="center"/>
          </w:tcPr>
          <w:p w:rsidR="00952248" w:rsidRDefault="00952248" w:rsidP="00116D08">
            <w:pPr>
              <w:jc w:val="right"/>
              <w:rPr>
                <w:rFonts w:eastAsia="David"/>
                <w:rtl/>
              </w:rPr>
            </w:pPr>
          </w:p>
        </w:tc>
        <w:tc>
          <w:tcPr>
            <w:tcW w:w="690" w:type="pct"/>
            <w:tcMar>
              <w:top w:w="100" w:type="dxa"/>
              <w:bottom w:w="100" w:type="dxa"/>
              <w:right w:w="100" w:type="dxa"/>
            </w:tcMar>
            <w:vAlign w:val="center"/>
          </w:tcPr>
          <w:p w:rsidR="00952248" w:rsidRDefault="00952248" w:rsidP="00116D08">
            <w:pPr>
              <w:rPr>
                <w:rFonts w:eastAsia="David"/>
                <w:rtl/>
              </w:rPr>
            </w:pPr>
            <w:r>
              <w:rPr>
                <w:rFonts w:eastAsia="David" w:hint="cs"/>
                <w:rtl/>
              </w:rPr>
              <w:t>30%</w:t>
            </w:r>
          </w:p>
        </w:tc>
        <w:tc>
          <w:tcPr>
            <w:tcW w:w="3109" w:type="pct"/>
            <w:tcMar>
              <w:top w:w="100" w:type="dxa"/>
              <w:bottom w:w="100" w:type="dxa"/>
              <w:right w:w="100" w:type="dxa"/>
            </w:tcMar>
            <w:vAlign w:val="center"/>
          </w:tcPr>
          <w:p w:rsidR="00952248" w:rsidRPr="00CC2377" w:rsidRDefault="00952248" w:rsidP="00116D08">
            <w:pPr>
              <w:rPr>
                <w:rFonts w:eastAsia="David"/>
                <w:rtl/>
              </w:rPr>
            </w:pPr>
            <w:r>
              <w:rPr>
                <w:rFonts w:eastAsia="David" w:hint="cs"/>
                <w:b/>
                <w:bCs/>
                <w:rtl/>
              </w:rPr>
              <w:t xml:space="preserve">פינוי והשמדה של </w:t>
            </w:r>
            <w:r w:rsidRPr="00CA56A9">
              <w:rPr>
                <w:rFonts w:eastAsia="David"/>
                <w:b/>
                <w:bCs/>
                <w:rtl/>
              </w:rPr>
              <w:t>1 טון פסולת</w:t>
            </w:r>
            <w:r>
              <w:rPr>
                <w:rFonts w:eastAsia="David" w:hint="cs"/>
                <w:rtl/>
              </w:rPr>
              <w:t xml:space="preserve"> </w:t>
            </w:r>
            <w:r w:rsidRPr="00A741DB">
              <w:rPr>
                <w:rFonts w:eastAsia="David" w:hint="cs"/>
                <w:b/>
                <w:bCs/>
                <w:rtl/>
              </w:rPr>
              <w:t xml:space="preserve">באזור </w:t>
            </w:r>
            <w:r>
              <w:rPr>
                <w:rFonts w:eastAsia="David" w:hint="cs"/>
                <w:b/>
                <w:bCs/>
                <w:rtl/>
              </w:rPr>
              <w:t>מרכז</w:t>
            </w:r>
            <w:r>
              <w:rPr>
                <w:rFonts w:eastAsia="David" w:hint="cs"/>
                <w:rtl/>
              </w:rPr>
              <w:t xml:space="preserve"> (בהתאם להגדרת האזור לפי פרק ג' סעיף 2.3)</w:t>
            </w:r>
            <w:r>
              <w:rPr>
                <w:rFonts w:eastAsia="David"/>
              </w:rPr>
              <w:br/>
            </w:r>
            <w:r>
              <w:rPr>
                <w:rFonts w:eastAsia="David"/>
                <w:rtl/>
              </w:rPr>
              <w:t>התמורה</w:t>
            </w:r>
            <w:r>
              <w:rPr>
                <w:rFonts w:eastAsia="David" w:hint="cs"/>
                <w:rtl/>
              </w:rPr>
              <w:t xml:space="preserve"> המינימלית תהא לפי 1 טון.</w:t>
            </w:r>
            <w:r>
              <w:rPr>
                <w:rFonts w:eastAsia="David"/>
                <w:rtl/>
              </w:rPr>
              <w:t xml:space="preserve"> </w:t>
            </w:r>
            <w:r>
              <w:rPr>
                <w:rFonts w:eastAsia="David" w:hint="cs"/>
                <w:rtl/>
              </w:rPr>
              <w:t>מעל 1 טון התשלום יינתן לפי</w:t>
            </w:r>
            <w:r>
              <w:rPr>
                <w:rFonts w:eastAsia="David"/>
                <w:rtl/>
              </w:rPr>
              <w:t xml:space="preserve"> מדרגות של </w:t>
            </w:r>
            <w:r>
              <w:rPr>
                <w:rFonts w:eastAsia="David" w:hint="cs"/>
                <w:rtl/>
              </w:rPr>
              <w:t>100 ק"ג</w:t>
            </w:r>
            <w:r>
              <w:rPr>
                <w:rFonts w:eastAsia="David"/>
                <w:rtl/>
              </w:rPr>
              <w:t xml:space="preserve">, באופן </w:t>
            </w:r>
            <w:r>
              <w:rPr>
                <w:rFonts w:eastAsia="David" w:hint="cs"/>
                <w:rtl/>
              </w:rPr>
              <w:t>יחסי להצעת המחיר.</w:t>
            </w:r>
          </w:p>
        </w:tc>
        <w:tc>
          <w:tcPr>
            <w:tcW w:w="341" w:type="pct"/>
            <w:tcMar>
              <w:top w:w="100" w:type="dxa"/>
              <w:bottom w:w="100" w:type="dxa"/>
              <w:right w:w="100" w:type="dxa"/>
            </w:tcMar>
            <w:vAlign w:val="center"/>
          </w:tcPr>
          <w:p w:rsidR="00952248" w:rsidRDefault="00952248" w:rsidP="00116D08">
            <w:pPr>
              <w:rPr>
                <w:rFonts w:eastAsia="David"/>
              </w:rPr>
            </w:pPr>
            <w:r>
              <w:rPr>
                <w:rFonts w:eastAsia="David" w:hint="cs"/>
                <w:rtl/>
              </w:rPr>
              <w:t>4</w:t>
            </w:r>
          </w:p>
        </w:tc>
      </w:tr>
    </w:tbl>
    <w:p w:rsidR="00952248" w:rsidRPr="005A403B" w:rsidRDefault="00952248" w:rsidP="0095224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952248" w:rsidTr="00116D08">
        <w:trPr>
          <w:trHeight w:val="288"/>
        </w:trPr>
        <w:tc>
          <w:tcPr>
            <w:tcW w:w="0" w:type="auto"/>
            <w:tcMar>
              <w:top w:w="100" w:type="dxa"/>
              <w:bottom w:w="100" w:type="dxa"/>
              <w:right w:w="100" w:type="dxa"/>
            </w:tcMar>
            <w:vAlign w:val="center"/>
          </w:tcPr>
          <w:p w:rsidR="00952248" w:rsidRPr="007408F5" w:rsidRDefault="00952248" w:rsidP="00116D08">
            <w:pPr>
              <w:spacing w:line="360" w:lineRule="auto"/>
              <w:jc w:val="both"/>
              <w:rPr>
                <w:rFonts w:eastAsia="David"/>
                <w:b/>
                <w:bCs/>
              </w:rPr>
            </w:pPr>
            <w:r w:rsidRPr="007408F5">
              <w:rPr>
                <w:rFonts w:eastAsia="David"/>
                <w:b/>
                <w:bCs/>
                <w:rtl/>
              </w:rPr>
              <w:t>כללים נוספים עבור טבלה זו:</w:t>
            </w:r>
          </w:p>
        </w:tc>
      </w:tr>
      <w:tr w:rsidR="00952248" w:rsidTr="00116D08">
        <w:trPr>
          <w:trHeight w:val="3159"/>
        </w:trPr>
        <w:tc>
          <w:tcPr>
            <w:tcW w:w="0" w:type="auto"/>
            <w:tcMar>
              <w:top w:w="200" w:type="dxa"/>
              <w:bottom w:w="100" w:type="dxa"/>
              <w:right w:w="100" w:type="dxa"/>
            </w:tcMar>
            <w:vAlign w:val="center"/>
          </w:tcPr>
          <w:p w:rsidR="00952248" w:rsidRPr="00CC2377" w:rsidRDefault="00952248" w:rsidP="00952248">
            <w:pPr>
              <w:numPr>
                <w:ilvl w:val="0"/>
                <w:numId w:val="1"/>
              </w:numPr>
              <w:spacing w:line="360" w:lineRule="auto"/>
              <w:jc w:val="both"/>
              <w:rPr>
                <w:rFonts w:eastAsia="David"/>
                <w:b/>
                <w:bCs/>
              </w:rPr>
            </w:pPr>
            <w:r w:rsidRPr="00CC2377">
              <w:rPr>
                <w:rFonts w:eastAsia="David" w:hint="eastAsia"/>
                <w:b/>
                <w:bCs/>
                <w:rtl/>
              </w:rPr>
              <w:t>ככל</w:t>
            </w:r>
            <w:r w:rsidRPr="00CC2377">
              <w:rPr>
                <w:rFonts w:eastAsia="David"/>
                <w:b/>
                <w:bCs/>
                <w:rtl/>
              </w:rPr>
              <w:t xml:space="preserve"> </w:t>
            </w:r>
            <w:r w:rsidRPr="00CC2377">
              <w:rPr>
                <w:rFonts w:eastAsia="David" w:hint="cs"/>
                <w:b/>
                <w:bCs/>
                <w:rtl/>
              </w:rPr>
              <w:t xml:space="preserve">שתמומש זכות הברירה להארכת ההתקשרות (לפי סעיף 1.4 ) יינתן ביטוי לעלייה בתעריף ההטמנה, וזאת ככל שיעלה </w:t>
            </w:r>
            <w:r w:rsidRPr="00CC2377">
              <w:rPr>
                <w:rFonts w:eastAsia="David" w:hint="eastAsia"/>
                <w:b/>
                <w:bCs/>
                <w:rtl/>
              </w:rPr>
              <w:t>בשיעור</w:t>
            </w:r>
            <w:r w:rsidRPr="00CC2377">
              <w:rPr>
                <w:rFonts w:eastAsia="David"/>
                <w:b/>
                <w:bCs/>
                <w:rtl/>
              </w:rPr>
              <w:t xml:space="preserve"> </w:t>
            </w:r>
            <w:r w:rsidRPr="00CC2377">
              <w:rPr>
                <w:rFonts w:eastAsia="David" w:hint="eastAsia"/>
                <w:b/>
                <w:bCs/>
                <w:rtl/>
              </w:rPr>
              <w:t>של</w:t>
            </w:r>
            <w:r w:rsidRPr="00CC2377">
              <w:rPr>
                <w:rFonts w:eastAsia="David"/>
                <w:b/>
                <w:bCs/>
                <w:rtl/>
              </w:rPr>
              <w:t xml:space="preserve"> </w:t>
            </w:r>
            <w:r w:rsidRPr="00CC2377">
              <w:rPr>
                <w:rFonts w:eastAsia="David" w:hint="eastAsia"/>
                <w:b/>
                <w:bCs/>
                <w:rtl/>
              </w:rPr>
              <w:t>מעל</w:t>
            </w:r>
            <w:r w:rsidRPr="00CC2377">
              <w:rPr>
                <w:rFonts w:eastAsia="David"/>
                <w:b/>
                <w:bCs/>
                <w:rtl/>
              </w:rPr>
              <w:t xml:space="preserve"> 20%</w:t>
            </w:r>
            <w:r w:rsidRPr="00CC2377">
              <w:rPr>
                <w:rFonts w:eastAsia="David" w:hint="cs"/>
                <w:b/>
                <w:bCs/>
                <w:rtl/>
              </w:rPr>
              <w:t>. ההשוואה תעשה ביחס לתעריף ההטמנה</w:t>
            </w:r>
            <w:r w:rsidRPr="00CC2377">
              <w:rPr>
                <w:rFonts w:eastAsia="David"/>
                <w:b/>
                <w:bCs/>
                <w:rtl/>
              </w:rPr>
              <w:t xml:space="preserve"> </w:t>
            </w:r>
            <w:r w:rsidRPr="00CC2377">
              <w:rPr>
                <w:rFonts w:eastAsia="David" w:hint="cs"/>
                <w:b/>
                <w:bCs/>
                <w:rtl/>
              </w:rPr>
              <w:t xml:space="preserve">באתרי ההטמנה </w:t>
            </w:r>
            <w:r w:rsidRPr="00CC2377">
              <w:rPr>
                <w:rFonts w:eastAsia="David" w:hint="eastAsia"/>
                <w:b/>
                <w:bCs/>
                <w:rtl/>
              </w:rPr>
              <w:t>במועד</w:t>
            </w:r>
            <w:r w:rsidRPr="00CC2377">
              <w:rPr>
                <w:rFonts w:eastAsia="David"/>
                <w:b/>
                <w:bCs/>
                <w:rtl/>
              </w:rPr>
              <w:t xml:space="preserve"> </w:t>
            </w:r>
            <w:r w:rsidRPr="00CC2377">
              <w:rPr>
                <w:rFonts w:eastAsia="David" w:hint="eastAsia"/>
                <w:b/>
                <w:bCs/>
                <w:rtl/>
              </w:rPr>
              <w:t>הגשת</w:t>
            </w:r>
            <w:r w:rsidRPr="00CC2377">
              <w:rPr>
                <w:rFonts w:eastAsia="David"/>
                <w:b/>
                <w:bCs/>
                <w:rtl/>
              </w:rPr>
              <w:t xml:space="preserve"> </w:t>
            </w:r>
            <w:r w:rsidRPr="00CC2377">
              <w:rPr>
                <w:rFonts w:eastAsia="David" w:hint="eastAsia"/>
                <w:b/>
                <w:bCs/>
                <w:rtl/>
              </w:rPr>
              <w:t>ההצעות</w:t>
            </w:r>
            <w:r w:rsidRPr="00CC2377">
              <w:rPr>
                <w:rFonts w:eastAsia="David" w:hint="cs"/>
                <w:b/>
                <w:bCs/>
                <w:rtl/>
              </w:rPr>
              <w:t>.</w:t>
            </w:r>
          </w:p>
          <w:p w:rsidR="00952248" w:rsidRDefault="00952248" w:rsidP="00952248">
            <w:pPr>
              <w:numPr>
                <w:ilvl w:val="0"/>
                <w:numId w:val="1"/>
              </w:numPr>
              <w:spacing w:line="360" w:lineRule="auto"/>
              <w:jc w:val="both"/>
              <w:rPr>
                <w:rFonts w:eastAsia="David"/>
                <w:rtl/>
              </w:rPr>
            </w:pPr>
            <w:r>
              <w:rPr>
                <w:rFonts w:eastAsia="David"/>
                <w:rtl/>
              </w:rPr>
              <w:t xml:space="preserve">במידה ולא יוצע מחיר לגבי אחת או יותר מיחידות התמחור לעיל, </w:t>
            </w:r>
            <w:r w:rsidRPr="00CC2377">
              <w:rPr>
                <w:rFonts w:eastAsia="David"/>
                <w:b/>
                <w:bCs/>
                <w:rtl/>
              </w:rPr>
              <w:t>ההצעה כולה ת</w:t>
            </w:r>
            <w:r w:rsidRPr="00CC2377">
              <w:rPr>
                <w:rFonts w:eastAsia="David" w:hint="eastAsia"/>
                <w:b/>
                <w:bCs/>
                <w:rtl/>
              </w:rPr>
              <w:t>י</w:t>
            </w:r>
            <w:r w:rsidRPr="00CC2377">
              <w:rPr>
                <w:rFonts w:eastAsia="David"/>
                <w:b/>
                <w:bCs/>
                <w:rtl/>
              </w:rPr>
              <w:t>פסל ות</w:t>
            </w:r>
            <w:r w:rsidRPr="00CC2377">
              <w:rPr>
                <w:rFonts w:eastAsia="David" w:hint="eastAsia"/>
                <w:b/>
                <w:bCs/>
                <w:rtl/>
              </w:rPr>
              <w:t>י</w:t>
            </w:r>
            <w:r w:rsidRPr="00CC2377">
              <w:rPr>
                <w:rFonts w:eastAsia="David"/>
                <w:b/>
                <w:bCs/>
                <w:rtl/>
              </w:rPr>
              <w:t>דחה על הסף</w:t>
            </w:r>
            <w:r>
              <w:rPr>
                <w:rFonts w:eastAsia="David"/>
                <w:rtl/>
              </w:rPr>
              <w:t>.</w:t>
            </w:r>
          </w:p>
          <w:p w:rsidR="00952248" w:rsidRPr="00A06107" w:rsidRDefault="00952248" w:rsidP="00952248">
            <w:pPr>
              <w:numPr>
                <w:ilvl w:val="0"/>
                <w:numId w:val="1"/>
              </w:numPr>
              <w:spacing w:after="240" w:line="360" w:lineRule="auto"/>
              <w:jc w:val="both"/>
              <w:rPr>
                <w:rFonts w:eastAsia="David"/>
              </w:rPr>
            </w:pPr>
            <w:r>
              <w:rPr>
                <w:rFonts w:eastAsia="David"/>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rsidR="00952248" w:rsidRPr="005A403B" w:rsidRDefault="00952248" w:rsidP="00952248"/>
    <w:p w:rsidR="00952248" w:rsidRPr="005A403B" w:rsidRDefault="00952248" w:rsidP="00952248"/>
    <w:p w:rsidR="00952248" w:rsidRDefault="00952248" w:rsidP="00952248">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rsidR="00952248" w:rsidRDefault="00952248" w:rsidP="00952248">
      <w:pPr>
        <w:numPr>
          <w:ilvl w:val="0"/>
          <w:numId w:val="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rsidR="00952248" w:rsidRDefault="00952248" w:rsidP="00952248">
      <w:pPr>
        <w:numPr>
          <w:ilvl w:val="1"/>
          <w:numId w:val="4"/>
        </w:numPr>
        <w:spacing w:after="240" w:line="360" w:lineRule="auto"/>
        <w:ind w:hanging="244"/>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rsidR="00952248" w:rsidRDefault="00952248" w:rsidP="00952248">
      <w:pPr>
        <w:spacing w:before="240" w:after="240" w:line="360" w:lineRule="auto"/>
        <w:jc w:val="both"/>
        <w:rPr>
          <w:rFonts w:eastAsia="David"/>
          <w:b/>
          <w:bCs/>
          <w:u w:val="single"/>
          <w:rtl/>
        </w:rPr>
      </w:pPr>
    </w:p>
    <w:p w:rsidR="00952248" w:rsidRDefault="00952248" w:rsidP="00952248">
      <w:pPr>
        <w:spacing w:before="240" w:after="240" w:line="360" w:lineRule="auto"/>
        <w:jc w:val="both"/>
        <w:rPr>
          <w:rFonts w:eastAsia="David"/>
          <w:b/>
          <w:bCs/>
          <w:u w:val="single"/>
          <w:rtl/>
        </w:rPr>
      </w:pPr>
    </w:p>
    <w:p w:rsidR="00952248" w:rsidRDefault="00952248" w:rsidP="00952248">
      <w:pPr>
        <w:spacing w:before="240" w:after="240" w:line="360" w:lineRule="auto"/>
        <w:jc w:val="both"/>
        <w:rPr>
          <w:rFonts w:eastAsia="David"/>
          <w:b/>
          <w:bCs/>
          <w:u w:val="single"/>
          <w:rtl/>
        </w:rPr>
      </w:pPr>
    </w:p>
    <w:p w:rsidR="00952248" w:rsidRDefault="00952248" w:rsidP="00952248">
      <w:pPr>
        <w:spacing w:before="240" w:after="240" w:line="360" w:lineRule="auto"/>
        <w:jc w:val="both"/>
        <w:rPr>
          <w:rFonts w:eastAsia="David"/>
          <w:b/>
          <w:bCs/>
          <w:u w:val="single"/>
          <w:rtl/>
        </w:rPr>
      </w:pPr>
    </w:p>
    <w:p w:rsidR="00952248" w:rsidRDefault="00952248" w:rsidP="00952248">
      <w:pPr>
        <w:spacing w:before="240" w:after="240" w:line="360" w:lineRule="auto"/>
        <w:jc w:val="both"/>
        <w:rPr>
          <w:rFonts w:eastAsia="David"/>
          <w:b/>
          <w:bCs/>
          <w:u w:val="single"/>
          <w:rtl/>
        </w:rPr>
      </w:pPr>
    </w:p>
    <w:p w:rsidR="00952248" w:rsidRDefault="00952248" w:rsidP="00952248">
      <w:pPr>
        <w:spacing w:before="240" w:after="240" w:line="360" w:lineRule="auto"/>
        <w:jc w:val="both"/>
        <w:rPr>
          <w:rFonts w:eastAsia="David"/>
          <w:b/>
          <w:bCs/>
          <w:u w:val="single"/>
          <w:rtl/>
        </w:rPr>
      </w:pPr>
      <w:bookmarkStart w:id="3" w:name="_GoBack"/>
      <w:bookmarkEnd w:id="3"/>
    </w:p>
    <w:p w:rsidR="00952248" w:rsidRDefault="00952248" w:rsidP="00952248">
      <w:pPr>
        <w:spacing w:before="240" w:after="240" w:line="360" w:lineRule="auto"/>
        <w:jc w:val="both"/>
        <w:rPr>
          <w:rFonts w:eastAsia="David"/>
          <w:b/>
          <w:bCs/>
          <w:u w:val="single"/>
          <w:rtl/>
        </w:rPr>
      </w:pPr>
    </w:p>
    <w:p w:rsidR="00952248" w:rsidRDefault="00952248" w:rsidP="00952248">
      <w:pPr>
        <w:spacing w:before="240" w:after="240" w:line="360" w:lineRule="auto"/>
        <w:jc w:val="both"/>
        <w:rPr>
          <w:rFonts w:eastAsia="David"/>
          <w:rtl/>
        </w:rPr>
      </w:pPr>
      <w:r>
        <w:rPr>
          <w:rFonts w:eastAsia="David"/>
          <w:b/>
          <w:bCs/>
          <w:u w:val="single"/>
          <w:rtl/>
        </w:rPr>
        <w:lastRenderedPageBreak/>
        <w:t>המציע מתחייב כי:</w:t>
      </w:r>
    </w:p>
    <w:p w:rsidR="00952248" w:rsidRDefault="00952248" w:rsidP="00952248">
      <w:pPr>
        <w:numPr>
          <w:ilvl w:val="0"/>
          <w:numId w:val="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rsidR="00952248" w:rsidRDefault="00952248" w:rsidP="00952248">
      <w:pPr>
        <w:numPr>
          <w:ilvl w:val="0"/>
          <w:numId w:val="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rsidR="00952248" w:rsidRDefault="00952248" w:rsidP="00952248">
      <w:pPr>
        <w:numPr>
          <w:ilvl w:val="0"/>
          <w:numId w:val="5"/>
        </w:numPr>
        <w:spacing w:after="240" w:line="360" w:lineRule="auto"/>
        <w:ind w:hanging="282"/>
        <w:jc w:val="both"/>
        <w:rPr>
          <w:rFonts w:eastAsia="David"/>
          <w:rtl/>
        </w:rPr>
      </w:pPr>
      <w:r>
        <w:rPr>
          <w:rFonts w:eastAsia="David"/>
          <w:rtl/>
        </w:rPr>
        <w:t>המציע אינו מתנה הצעה זו בשום תנאי.</w:t>
      </w:r>
    </w:p>
    <w:p w:rsidR="00952248" w:rsidRPr="000F09D5" w:rsidRDefault="00952248" w:rsidP="00952248">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952248" w:rsidRPr="000F09D5" w:rsidRDefault="00952248" w:rsidP="00952248">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952248" w:rsidRPr="000F09D5" w:rsidRDefault="00952248" w:rsidP="00952248">
      <w:pPr>
        <w:rPr>
          <w:kern w:val="28"/>
          <w:rtl/>
        </w:rPr>
      </w:pPr>
      <w:r w:rsidRPr="000F09D5">
        <w:rPr>
          <w:kern w:val="28"/>
        </w:rPr>
        <w:t xml:space="preserve">  </w:t>
      </w:r>
      <w:r w:rsidRPr="000F09D5">
        <w:rPr>
          <w:kern w:val="28"/>
          <w:rtl/>
        </w:rPr>
        <w:t>וחתימת מורשה חתימה של המציע</w:t>
      </w:r>
    </w:p>
    <w:p w:rsidR="0051000B" w:rsidRDefault="0051000B">
      <w:pPr>
        <w:rPr>
          <w:rFonts w:hint="cs"/>
        </w:rPr>
      </w:pPr>
    </w:p>
    <w:sectPr w:rsidR="0051000B"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F"/>
    <w:multiLevelType w:val="multilevel"/>
    <w:tmpl w:val="7FF40FDF"/>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248"/>
    <w:rsid w:val="0051000B"/>
    <w:rsid w:val="00547BCF"/>
    <w:rsid w:val="009522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3B697"/>
  <w15:chartTrackingRefBased/>
  <w15:docId w15:val="{BCE7C17F-40EB-494D-800B-29F8FFB7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952248"/>
    <w:pPr>
      <w:bidi/>
      <w:spacing w:after="0" w:line="240" w:lineRule="auto"/>
    </w:pPr>
    <w:rPr>
      <w:rFonts w:ascii="David" w:hAnsi="David" w:cs="David"/>
      <w:sz w:val="24"/>
      <w:szCs w:val="24"/>
    </w:rPr>
  </w:style>
  <w:style w:type="paragraph" w:styleId="3">
    <w:name w:val="heading 3"/>
    <w:basedOn w:val="a"/>
    <w:next w:val="a"/>
    <w:link w:val="30"/>
    <w:uiPriority w:val="9"/>
    <w:semiHidden/>
    <w:unhideWhenUsed/>
    <w:qFormat/>
    <w:rsid w:val="0095224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952248"/>
    <w:pPr>
      <w:keepNext w:val="0"/>
      <w:keepLines w:val="0"/>
      <w:widowControl w:val="0"/>
      <w:spacing w:before="300"/>
      <w:jc w:val="center"/>
    </w:pPr>
    <w:rPr>
      <w:rFonts w:ascii="David" w:eastAsiaTheme="minorHAnsi" w:hAnsi="David" w:cs="David"/>
      <w:bCs/>
      <w:caps/>
      <w:color w:val="auto"/>
      <w:spacing w:val="15"/>
      <w:kern w:val="28"/>
      <w:sz w:val="28"/>
      <w:szCs w:val="28"/>
    </w:rPr>
  </w:style>
  <w:style w:type="character" w:customStyle="1" w:styleId="a4">
    <w:name w:val="נספח תו"/>
    <w:basedOn w:val="a0"/>
    <w:link w:val="a3"/>
    <w:rsid w:val="00952248"/>
    <w:rPr>
      <w:rFonts w:ascii="David" w:hAnsi="David" w:cs="David"/>
      <w:bCs/>
      <w:caps/>
      <w:spacing w:val="15"/>
      <w:kern w:val="28"/>
      <w:sz w:val="28"/>
      <w:szCs w:val="28"/>
    </w:rPr>
  </w:style>
  <w:style w:type="character" w:customStyle="1" w:styleId="30">
    <w:name w:val="כותרת 3 תו"/>
    <w:basedOn w:val="a0"/>
    <w:link w:val="3"/>
    <w:uiPriority w:val="9"/>
    <w:semiHidden/>
    <w:rsid w:val="0095224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2632</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2025-08-21T10:00:00Z</dcterms:created>
  <dcterms:modified xsi:type="dcterms:W3CDTF">2025-08-21T10:01:00Z</dcterms:modified>
</cp:coreProperties>
</file>