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20A96" w14:textId="1AF139CD" w:rsidR="00AC1A8C" w:rsidRDefault="00AC1A8C" w:rsidP="00AC1A8C">
      <w:pPr>
        <w:pStyle w:val="2"/>
        <w:keepNext w:val="0"/>
        <w:keepLines w:val="0"/>
        <w:bidi/>
        <w:spacing w:after="80" w:line="360" w:lineRule="auto"/>
        <w:jc w:val="center"/>
        <w:rPr>
          <w:rFonts w:ascii="David" w:eastAsia="David" w:hAnsi="David" w:cs="David"/>
          <w:b/>
          <w:bCs/>
          <w:sz w:val="28"/>
          <w:szCs w:val="28"/>
          <w:u w:val="single"/>
        </w:rPr>
      </w:pPr>
      <w:r>
        <w:rPr>
          <w:rFonts w:ascii="David" w:eastAsia="David" w:hAnsi="David" w:cs="David" w:hint="cs"/>
          <w:sz w:val="28"/>
          <w:szCs w:val="28"/>
          <w:rtl/>
        </w:rPr>
        <w:t>ה</w:t>
      </w:r>
      <w:r>
        <w:rPr>
          <w:rFonts w:ascii="David" w:eastAsia="David" w:hAnsi="David" w:cs="David"/>
          <w:sz w:val="28"/>
          <w:szCs w:val="28"/>
          <w:rtl/>
        </w:rPr>
        <w:t>נדון:</w:t>
      </w:r>
      <w:r>
        <w:rPr>
          <w:rFonts w:ascii="David" w:eastAsia="David" w:hAnsi="David" w:cs="David"/>
          <w:b/>
          <w:bCs/>
          <w:sz w:val="28"/>
          <w:szCs w:val="28"/>
        </w:rPr>
        <w:t xml:space="preserve"> </w:t>
      </w:r>
      <w:r>
        <w:rPr>
          <w:rFonts w:ascii="David" w:eastAsia="David" w:hAnsi="David" w:cs="David"/>
          <w:b/>
          <w:bCs/>
          <w:sz w:val="28"/>
          <w:szCs w:val="28"/>
          <w:u w:val="single"/>
          <w:rtl/>
        </w:rPr>
        <w:t>פניה לקבלת מידע</w:t>
      </w:r>
      <w:r>
        <w:rPr>
          <w:rFonts w:ascii="David" w:eastAsia="David" w:hAnsi="David" w:cs="David" w:hint="cs"/>
          <w:b/>
          <w:bCs/>
          <w:sz w:val="28"/>
          <w:szCs w:val="28"/>
          <w:u w:val="single"/>
          <w:rtl/>
        </w:rPr>
        <w:t xml:space="preserve"> </w:t>
      </w:r>
      <w:r>
        <w:rPr>
          <w:rFonts w:ascii="David" w:eastAsia="David" w:hAnsi="David" w:cs="David"/>
          <w:b/>
          <w:bCs/>
          <w:sz w:val="28"/>
          <w:szCs w:val="28"/>
          <w:u w:val="single"/>
          <w:lang w:val="en-US"/>
        </w:rPr>
        <w:t>(RFI)</w:t>
      </w:r>
      <w:r>
        <w:rPr>
          <w:rFonts w:ascii="David" w:eastAsia="David" w:hAnsi="David" w:cs="David"/>
          <w:b/>
          <w:bCs/>
          <w:sz w:val="28"/>
          <w:szCs w:val="28"/>
          <w:u w:val="single"/>
          <w:rtl/>
        </w:rPr>
        <w:t xml:space="preserve"> בנושא ביסוס יכולות במשק הישראלי בתחום מודלי הבסיס (</w:t>
      </w:r>
      <w:r>
        <w:rPr>
          <w:rFonts w:ascii="David" w:eastAsia="David" w:hAnsi="David" w:cs="David"/>
          <w:b/>
          <w:bCs/>
          <w:sz w:val="28"/>
          <w:szCs w:val="28"/>
          <w:u w:val="single"/>
        </w:rPr>
        <w:t>Foundation Models</w:t>
      </w:r>
      <w:r>
        <w:rPr>
          <w:rFonts w:ascii="David" w:eastAsia="David" w:hAnsi="David" w:cs="David"/>
          <w:b/>
          <w:bCs/>
          <w:sz w:val="28"/>
          <w:szCs w:val="28"/>
          <w:u w:val="single"/>
          <w:rtl/>
        </w:rPr>
        <w:t>)</w:t>
      </w:r>
    </w:p>
    <w:p w14:paraId="4CACDD28" w14:textId="77777777" w:rsidR="00AC1A8C" w:rsidRDefault="00AC1A8C" w:rsidP="00AC1A8C">
      <w:pPr>
        <w:pStyle w:val="3"/>
        <w:keepNext w:val="0"/>
        <w:keepLines w:val="0"/>
        <w:bidi/>
        <w:spacing w:before="240" w:after="240" w:line="360" w:lineRule="auto"/>
        <w:jc w:val="both"/>
        <w:rPr>
          <w:rFonts w:ascii="David" w:eastAsia="David" w:hAnsi="David" w:cs="David"/>
          <w:color w:val="000000"/>
          <w:sz w:val="24"/>
          <w:szCs w:val="24"/>
        </w:rPr>
      </w:pPr>
      <w:bookmarkStart w:id="0" w:name="_c5xsgsbu2uln" w:colFirst="0" w:colLast="0"/>
      <w:bookmarkEnd w:id="0"/>
      <w:r>
        <w:rPr>
          <w:rFonts w:ascii="David" w:eastAsia="David" w:hAnsi="David" w:cs="David"/>
          <w:color w:val="000000"/>
          <w:sz w:val="24"/>
          <w:szCs w:val="24"/>
          <w:rtl/>
        </w:rPr>
        <w:t>מודלי בסיס (</w:t>
      </w:r>
      <w:r>
        <w:rPr>
          <w:rFonts w:ascii="David" w:eastAsia="David" w:hAnsi="David" w:cs="David"/>
          <w:color w:val="000000"/>
          <w:sz w:val="24"/>
          <w:szCs w:val="24"/>
        </w:rPr>
        <w:t>Foundation Models</w:t>
      </w:r>
      <w:r>
        <w:rPr>
          <w:rFonts w:ascii="David" w:eastAsia="David" w:hAnsi="David" w:cs="David"/>
          <w:color w:val="000000"/>
          <w:sz w:val="24"/>
          <w:szCs w:val="24"/>
          <w:rtl/>
        </w:rPr>
        <w:t>) ובפרט מודלי שפה גדולים (</w:t>
      </w:r>
      <w:r>
        <w:rPr>
          <w:rFonts w:ascii="David" w:eastAsia="David" w:hAnsi="David" w:cs="David"/>
          <w:color w:val="000000"/>
          <w:sz w:val="24"/>
          <w:szCs w:val="24"/>
        </w:rPr>
        <w:t>Large Language Models</w:t>
      </w:r>
      <w:r>
        <w:rPr>
          <w:rFonts w:ascii="David" w:eastAsia="David" w:hAnsi="David" w:cs="David"/>
          <w:color w:val="000000"/>
          <w:sz w:val="24"/>
          <w:szCs w:val="24"/>
          <w:rtl/>
        </w:rPr>
        <w:t>) אינם עוד כלי מדף טכנולוגי, אלא התשתית שעליה נשענת מהפכת הבינה המלאכותית (להלן: "</w:t>
      </w:r>
      <w:r>
        <w:rPr>
          <w:rFonts w:ascii="David" w:eastAsia="David" w:hAnsi="David" w:cs="David"/>
          <w:b/>
          <w:bCs/>
          <w:color w:val="000000"/>
          <w:sz w:val="24"/>
          <w:szCs w:val="24"/>
          <w:rtl/>
        </w:rPr>
        <w:t>מודלי בסיס"</w:t>
      </w:r>
      <w:r>
        <w:rPr>
          <w:rFonts w:ascii="David" w:eastAsia="David" w:hAnsi="David" w:cs="David"/>
          <w:color w:val="000000"/>
          <w:sz w:val="24"/>
          <w:szCs w:val="24"/>
          <w:rtl/>
        </w:rPr>
        <w:t>). מודלי בסיס מהווים את המנוע ליצירת יישומים מתקדמים, מאפשרים יצירת דאטה סינתטי ותהליכים אוטונומיים, ומהווים מרכיב מרכזי בהצלחתה של המהפכה הדיגיטלית והכלכלית של המדינה בעשורים הקרובים.</w:t>
      </w:r>
    </w:p>
    <w:p w14:paraId="1EAD1802" w14:textId="77777777" w:rsidR="00AC1A8C" w:rsidRDefault="00AC1A8C" w:rsidP="00AC1A8C">
      <w:pPr>
        <w:pStyle w:val="3"/>
        <w:keepNext w:val="0"/>
        <w:keepLines w:val="0"/>
        <w:bidi/>
        <w:spacing w:before="240" w:after="240" w:line="360" w:lineRule="auto"/>
        <w:jc w:val="both"/>
        <w:rPr>
          <w:rFonts w:ascii="David" w:eastAsia="David" w:hAnsi="David" w:cs="David"/>
          <w:color w:val="000000"/>
          <w:sz w:val="24"/>
          <w:szCs w:val="24"/>
        </w:rPr>
      </w:pPr>
      <w:bookmarkStart w:id="1" w:name="_26ii6xhdxini" w:colFirst="0" w:colLast="0"/>
      <w:bookmarkEnd w:id="1"/>
      <w:r>
        <w:rPr>
          <w:rFonts w:ascii="David" w:eastAsia="David" w:hAnsi="David" w:cs="David"/>
          <w:color w:val="000000"/>
          <w:sz w:val="24"/>
          <w:szCs w:val="24"/>
          <w:rtl/>
        </w:rPr>
        <w:t>תהליך הפיתוח והאימון של מודלי בסיס כולל בחירות מורכבות הנוגעות לארכיטקטורת המודל, מקורות והיקף הנתונים, אופן עיבודם וסינונם, שיטות אימון ומנגנוני בקרה והתאמה. לבחירות אלו השפעה ישירה על ביצועי המודל, רמת הדיוק והאמינות שלו, השפות, התרבויות והערכים שהוא מייצג ואופן השימוש בו במשק, לרבות במגזר הפרטי ובמגזרים רגישים, כגון בריאות, חינוך, פיננסים, במגזר הציבורי ובמערכת הביטחון.</w:t>
      </w:r>
    </w:p>
    <w:p w14:paraId="717EBB59" w14:textId="77777777" w:rsidR="00AC1A8C" w:rsidRDefault="00AC1A8C" w:rsidP="00AC1A8C">
      <w:pPr>
        <w:pStyle w:val="3"/>
        <w:keepNext w:val="0"/>
        <w:keepLines w:val="0"/>
        <w:bidi/>
        <w:spacing w:before="280" w:line="360" w:lineRule="auto"/>
        <w:jc w:val="both"/>
        <w:rPr>
          <w:rFonts w:ascii="David" w:eastAsia="David" w:hAnsi="David" w:cs="David"/>
          <w:color w:val="000000"/>
          <w:sz w:val="24"/>
          <w:szCs w:val="24"/>
        </w:rPr>
      </w:pPr>
      <w:bookmarkStart w:id="2" w:name="_ogpn9ionueo5" w:colFirst="0" w:colLast="0"/>
      <w:bookmarkEnd w:id="2"/>
      <w:r>
        <w:rPr>
          <w:rFonts w:ascii="David" w:eastAsia="David" w:hAnsi="David" w:cs="David"/>
          <w:color w:val="000000"/>
          <w:sz w:val="24"/>
          <w:szCs w:val="24"/>
          <w:rtl/>
        </w:rPr>
        <w:t>היכולת לפתח מודלי בסיס מתקדמים מרוכזת כיום במספר מצומצם של מדינות וחברות, המהוות חלק ממועדון יוקרתי המעצב את עתיד האנושות. מדינות וחברות ענק המפתחות את המודלים המתקדמים בעולם, מחזיקות בכוח ויכולת השפעה גיאופוליטית חסרי תקדים, והבטחת גישה רציפה וחופשית למודלים מתקדמים היא מרכיב משמעותי בריבונות הדיגיטלית של מדינות.</w:t>
      </w:r>
    </w:p>
    <w:p w14:paraId="25E62F22" w14:textId="77777777" w:rsidR="00AC1A8C" w:rsidRDefault="00AC1A8C" w:rsidP="00AC1A8C">
      <w:pPr>
        <w:pStyle w:val="3"/>
        <w:keepNext w:val="0"/>
        <w:keepLines w:val="0"/>
        <w:bidi/>
        <w:spacing w:before="280" w:line="360" w:lineRule="auto"/>
        <w:jc w:val="both"/>
        <w:rPr>
          <w:rFonts w:ascii="David" w:eastAsia="David" w:hAnsi="David" w:cs="David"/>
          <w:b/>
          <w:bCs/>
          <w:color w:val="000000"/>
          <w:sz w:val="24"/>
          <w:szCs w:val="24"/>
        </w:rPr>
      </w:pPr>
      <w:bookmarkStart w:id="3" w:name="_nvldoh9pp0d6" w:colFirst="0" w:colLast="0"/>
      <w:bookmarkEnd w:id="3"/>
      <w:r>
        <w:rPr>
          <w:rFonts w:ascii="David" w:eastAsia="David" w:hAnsi="David" w:cs="David"/>
          <w:b/>
          <w:bCs/>
          <w:color w:val="000000"/>
          <w:sz w:val="24"/>
          <w:szCs w:val="24"/>
          <w:rtl/>
        </w:rPr>
        <w:t>מצרכנים לשותפים ביצירה</w:t>
      </w:r>
    </w:p>
    <w:p w14:paraId="0AAAF11D" w14:textId="77777777" w:rsidR="00AC1A8C" w:rsidRDefault="00AC1A8C" w:rsidP="00AC1A8C">
      <w:pPr>
        <w:pStyle w:val="3"/>
        <w:keepNext w:val="0"/>
        <w:keepLines w:val="0"/>
        <w:bidi/>
        <w:spacing w:before="280" w:line="360" w:lineRule="auto"/>
        <w:jc w:val="both"/>
        <w:rPr>
          <w:rFonts w:ascii="David" w:eastAsia="David" w:hAnsi="David" w:cs="David"/>
          <w:color w:val="000000"/>
          <w:sz w:val="24"/>
          <w:szCs w:val="24"/>
        </w:rPr>
      </w:pPr>
      <w:bookmarkStart w:id="4" w:name="_f00uchpe9jwp" w:colFirst="0" w:colLast="0"/>
      <w:bookmarkEnd w:id="4"/>
      <w:r>
        <w:rPr>
          <w:rFonts w:ascii="David" w:eastAsia="David" w:hAnsi="David" w:cs="David"/>
          <w:color w:val="000000"/>
          <w:sz w:val="24"/>
          <w:szCs w:val="24"/>
          <w:rtl/>
        </w:rPr>
        <w:t xml:space="preserve">מדינת ישראל מוכרת כיום בעולם </w:t>
      </w:r>
      <w:r>
        <w:rPr>
          <w:rFonts w:ascii="David" w:eastAsia="David" w:hAnsi="David" w:cs="David"/>
          <w:b/>
          <w:bCs/>
          <w:color w:val="000000"/>
          <w:sz w:val="24"/>
          <w:szCs w:val="24"/>
          <w:rtl/>
        </w:rPr>
        <w:t>כצרכנית ומיישמת מובילה</w:t>
      </w:r>
      <w:r>
        <w:rPr>
          <w:rFonts w:ascii="David" w:eastAsia="David" w:hAnsi="David" w:cs="David"/>
          <w:color w:val="000000"/>
          <w:sz w:val="24"/>
          <w:szCs w:val="24"/>
          <w:rtl/>
        </w:rPr>
        <w:t xml:space="preserve"> של מודלי בסיס. התעשייה המקומית יודעת לקחת את הקיים ולבנות עליו פתרונות קצה מבריקים. עם זאת, הישענות בלעדית על מודלים המפותחים ומופעלים בידי קבוצה קטנה של חברות ענק היושבות במדינות אחרות, או לחילופין הישענות על מודלי קוד פתוח אשר הגישה אליהם (או גרסאות עתידיות שלהם) עלולה להיחסם (משיקולים גיאופוליטיים למשל), עלולה ליצור תלות אסטרטגית החושפת את המשק לשינויים במדיניות מסחרית ורגולטורית, מגבלות שימוש, שינויים בתנאי גישה למודלים ולממשקי </w:t>
      </w:r>
      <w:r>
        <w:rPr>
          <w:rFonts w:ascii="David" w:eastAsia="David" w:hAnsi="David" w:cs="David"/>
          <w:color w:val="000000"/>
          <w:sz w:val="24"/>
          <w:szCs w:val="24"/>
        </w:rPr>
        <w:t>API</w:t>
      </w:r>
      <w:r>
        <w:rPr>
          <w:rFonts w:ascii="David" w:eastAsia="David" w:hAnsi="David" w:cs="David"/>
          <w:color w:val="000000"/>
          <w:sz w:val="24"/>
          <w:szCs w:val="24"/>
          <w:rtl/>
        </w:rPr>
        <w:t xml:space="preserve"> ומעמידה את המשק מול סיכונים הנוגעים לרציפות תפקודית, אבטחת מידע ומגבלות אחרות שעלולים לפגוע בצמיחה הכלכלית ובביטחון הלאומי.</w:t>
      </w:r>
    </w:p>
    <w:p w14:paraId="5AF09D21" w14:textId="77777777" w:rsidR="00AC1A8C" w:rsidRDefault="00AC1A8C" w:rsidP="00AC1A8C">
      <w:pPr>
        <w:pStyle w:val="3"/>
        <w:keepNext w:val="0"/>
        <w:keepLines w:val="0"/>
        <w:bidi/>
        <w:spacing w:before="240" w:after="240" w:line="360" w:lineRule="auto"/>
        <w:jc w:val="both"/>
        <w:rPr>
          <w:rFonts w:ascii="David" w:eastAsia="David" w:hAnsi="David" w:cs="David"/>
          <w:color w:val="000000"/>
          <w:sz w:val="24"/>
          <w:szCs w:val="24"/>
        </w:rPr>
      </w:pPr>
      <w:bookmarkStart w:id="5" w:name="_n483r51zxbg8" w:colFirst="0" w:colLast="0"/>
      <w:bookmarkEnd w:id="5"/>
      <w:r>
        <w:rPr>
          <w:rFonts w:ascii="David" w:eastAsia="David" w:hAnsi="David" w:cs="David"/>
          <w:color w:val="000000"/>
          <w:sz w:val="24"/>
          <w:szCs w:val="24"/>
          <w:rtl/>
        </w:rPr>
        <w:t>לפיכך, במטרה לשמור על היתרון היחסי של המשק הישראלי ולמצב את ישראל כחברה במועדון המדינות המעצבות את מהפכת ה-</w:t>
      </w:r>
      <w:r>
        <w:rPr>
          <w:rFonts w:ascii="David" w:eastAsia="David" w:hAnsi="David" w:cs="David"/>
          <w:color w:val="000000"/>
          <w:sz w:val="24"/>
          <w:szCs w:val="24"/>
        </w:rPr>
        <w:t>AI</w:t>
      </w:r>
      <w:r>
        <w:rPr>
          <w:rFonts w:ascii="David" w:eastAsia="David" w:hAnsi="David" w:cs="David"/>
          <w:color w:val="000000"/>
          <w:sz w:val="24"/>
          <w:szCs w:val="24"/>
          <w:rtl/>
        </w:rPr>
        <w:t>, נודעת חשיבות עליונה לכך שמדינת ישראל תפתח יכולות ריבוניות בשכבת המודלים ותהיה חלק אינטגרלי משכבת הייצור והפיתוח של מודלי בסיס.</w:t>
      </w:r>
    </w:p>
    <w:p w14:paraId="5BC8F2A6" w14:textId="77777777" w:rsidR="00AC1A8C" w:rsidRDefault="00AC1A8C" w:rsidP="00AC1A8C">
      <w:pPr>
        <w:pStyle w:val="3"/>
        <w:keepNext w:val="0"/>
        <w:keepLines w:val="0"/>
        <w:bidi/>
        <w:spacing w:before="280" w:line="360" w:lineRule="auto"/>
        <w:jc w:val="both"/>
        <w:rPr>
          <w:rFonts w:ascii="David" w:eastAsia="David" w:hAnsi="David" w:cs="David"/>
          <w:b/>
          <w:bCs/>
          <w:color w:val="000000"/>
          <w:sz w:val="24"/>
          <w:szCs w:val="24"/>
        </w:rPr>
      </w:pPr>
      <w:bookmarkStart w:id="6" w:name="_2rgg1jlfq0zb" w:colFirst="0" w:colLast="0"/>
      <w:bookmarkEnd w:id="6"/>
      <w:r>
        <w:rPr>
          <w:rFonts w:ascii="David" w:eastAsia="David" w:hAnsi="David" w:cs="David"/>
          <w:b/>
          <w:bCs/>
          <w:color w:val="000000"/>
          <w:sz w:val="24"/>
          <w:szCs w:val="24"/>
          <w:rtl/>
        </w:rPr>
        <w:t xml:space="preserve">החזון - טיפוח </w:t>
      </w:r>
      <w:proofErr w:type="spellStart"/>
      <w:r>
        <w:rPr>
          <w:rFonts w:ascii="David" w:eastAsia="David" w:hAnsi="David" w:cs="David"/>
          <w:b/>
          <w:bCs/>
          <w:color w:val="000000"/>
          <w:sz w:val="24"/>
          <w:szCs w:val="24"/>
          <w:rtl/>
        </w:rPr>
        <w:t>האקוסיסטם</w:t>
      </w:r>
      <w:proofErr w:type="spellEnd"/>
      <w:r>
        <w:rPr>
          <w:rFonts w:ascii="David" w:eastAsia="David" w:hAnsi="David" w:cs="David"/>
          <w:b/>
          <w:bCs/>
          <w:color w:val="000000"/>
          <w:sz w:val="24"/>
          <w:szCs w:val="24"/>
          <w:rtl/>
        </w:rPr>
        <w:t xml:space="preserve"> המקומי וביסוס הריבונות והמובילות הישראלית בשכבת מודלי הבסיס </w:t>
      </w:r>
    </w:p>
    <w:p w14:paraId="4711A737" w14:textId="77777777" w:rsidR="00AC1A8C" w:rsidRDefault="00AC1A8C" w:rsidP="00AC1A8C">
      <w:pPr>
        <w:bidi/>
        <w:spacing w:before="240" w:after="240" w:line="360" w:lineRule="auto"/>
        <w:jc w:val="both"/>
        <w:rPr>
          <w:rFonts w:ascii="David" w:eastAsia="David" w:hAnsi="David" w:cs="David"/>
          <w:sz w:val="24"/>
          <w:szCs w:val="24"/>
        </w:rPr>
      </w:pPr>
      <w:r>
        <w:rPr>
          <w:rFonts w:ascii="David" w:eastAsia="David" w:hAnsi="David" w:cs="David"/>
          <w:sz w:val="24"/>
          <w:szCs w:val="24"/>
          <w:rtl/>
        </w:rPr>
        <w:t xml:space="preserve">מימוש </w:t>
      </w:r>
      <w:proofErr w:type="spellStart"/>
      <w:r>
        <w:rPr>
          <w:rFonts w:ascii="David" w:eastAsia="David" w:hAnsi="David" w:cs="David"/>
          <w:sz w:val="24"/>
          <w:szCs w:val="24"/>
          <w:rtl/>
        </w:rPr>
        <w:t>חזון</w:t>
      </w:r>
      <w:proofErr w:type="spellEnd"/>
      <w:r>
        <w:rPr>
          <w:rFonts w:ascii="David" w:eastAsia="David" w:hAnsi="David" w:cs="David"/>
          <w:sz w:val="24"/>
          <w:szCs w:val="24"/>
          <w:rtl/>
        </w:rPr>
        <w:t xml:space="preserve"> זה נשען על שלושה אדנים מרכזיים:</w:t>
      </w:r>
    </w:p>
    <w:p w14:paraId="0B48CBD0" w14:textId="77777777" w:rsidR="00AC1A8C" w:rsidRDefault="00AC1A8C" w:rsidP="00AC1A8C">
      <w:pPr>
        <w:numPr>
          <w:ilvl w:val="0"/>
          <w:numId w:val="4"/>
        </w:numPr>
        <w:bidi/>
        <w:spacing w:before="240" w:line="360" w:lineRule="auto"/>
        <w:jc w:val="both"/>
        <w:rPr>
          <w:rFonts w:ascii="David Libre" w:eastAsia="David Libre" w:hAnsi="David Libre" w:cs="David Libre"/>
          <w:sz w:val="24"/>
          <w:szCs w:val="24"/>
        </w:rPr>
      </w:pPr>
      <w:r>
        <w:rPr>
          <w:rFonts w:ascii="David" w:eastAsia="David" w:hAnsi="David" w:cs="David"/>
          <w:b/>
          <w:bCs/>
          <w:sz w:val="24"/>
          <w:szCs w:val="24"/>
          <w:rtl/>
        </w:rPr>
        <w:lastRenderedPageBreak/>
        <w:t>פיתוח יכולות לאומיות בתחום הנתונים ואימון מודלים</w:t>
      </w:r>
      <w:r>
        <w:rPr>
          <w:rFonts w:ascii="David" w:eastAsia="David" w:hAnsi="David" w:cs="David"/>
          <w:sz w:val="24"/>
          <w:szCs w:val="24"/>
          <w:rtl/>
        </w:rPr>
        <w:t xml:space="preserve"> - בניית יכולות לאומיות בתחום מודלי הבסיס מחייבת קפיצת מדרגה חסרת תקדים ביכולות האיסוף, הטיוב, הסינון, התיוג והניהול של נתונים, לצד  פיתוח מומחיות בפיתוח, אימון, הערכה, התאמה ובקרה של מודלי בסיס מתקדמים. יכולות אלו חיוניות לביסוס ריבונות ישראלית בשכבת מודלי הבסיס, לפיתוח מודלים המותאמים למתן מענה לצרכים לאומיים, לשפה העברית, למאפיינים חברתיים ותרבותיים, היבטי אבטחת מידע והמשכיות עסקית תוך צמצום ההישענות על גורמים חיצוניים.</w:t>
      </w:r>
    </w:p>
    <w:p w14:paraId="02BFB472" w14:textId="77777777" w:rsidR="00AC1A8C" w:rsidRDefault="00AC1A8C" w:rsidP="00AC1A8C">
      <w:pPr>
        <w:numPr>
          <w:ilvl w:val="0"/>
          <w:numId w:val="4"/>
        </w:numPr>
        <w:bidi/>
        <w:spacing w:line="360" w:lineRule="auto"/>
        <w:jc w:val="both"/>
        <w:rPr>
          <w:rFonts w:ascii="David Libre" w:eastAsia="David Libre" w:hAnsi="David Libre" w:cs="David Libre"/>
          <w:sz w:val="24"/>
          <w:szCs w:val="24"/>
        </w:rPr>
      </w:pPr>
      <w:r>
        <w:rPr>
          <w:rFonts w:ascii="David" w:eastAsia="David" w:hAnsi="David" w:cs="David"/>
          <w:b/>
          <w:bCs/>
          <w:sz w:val="24"/>
          <w:szCs w:val="24"/>
          <w:rtl/>
        </w:rPr>
        <w:t xml:space="preserve">טיפוח </w:t>
      </w:r>
      <w:proofErr w:type="spellStart"/>
      <w:r>
        <w:rPr>
          <w:rFonts w:ascii="David" w:eastAsia="David" w:hAnsi="David" w:cs="David"/>
          <w:b/>
          <w:bCs/>
          <w:sz w:val="24"/>
          <w:szCs w:val="24"/>
          <w:rtl/>
        </w:rPr>
        <w:t>אקוסיסטם</w:t>
      </w:r>
      <w:proofErr w:type="spellEnd"/>
      <w:r>
        <w:rPr>
          <w:rFonts w:ascii="David" w:eastAsia="David" w:hAnsi="David" w:cs="David"/>
          <w:b/>
          <w:bCs/>
          <w:sz w:val="24"/>
          <w:szCs w:val="24"/>
          <w:rtl/>
        </w:rPr>
        <w:t xml:space="preserve"> מקומי - </w:t>
      </w:r>
      <w:r>
        <w:rPr>
          <w:rFonts w:ascii="David" w:eastAsia="David" w:hAnsi="David" w:cs="David"/>
          <w:sz w:val="24"/>
          <w:szCs w:val="24"/>
          <w:rtl/>
        </w:rPr>
        <w:t>בניית סביבה טכנולוגית ועסקית שתחבר בין מגוון רחב של גורמים, תאפשר, בין השאר, צבירת ידע, פיתוח הון אנושי, הקמת מיזמים חדשים, תחזק את המחקר והפיתוח הישראלי בתחום ותמשוך את החברות ואת מפתחי מודלי הבסיס המובילים בעולם לייצר מרכזי מחקר ופיתוח בישראל בתוך שרשרת הערך של יצירת ואימון מודלים.</w:t>
      </w:r>
    </w:p>
    <w:p w14:paraId="0F7A30A4" w14:textId="77777777" w:rsidR="00AC1A8C" w:rsidRDefault="00AC1A8C" w:rsidP="00AC1A8C">
      <w:pPr>
        <w:numPr>
          <w:ilvl w:val="0"/>
          <w:numId w:val="4"/>
        </w:numPr>
        <w:bidi/>
        <w:spacing w:after="240" w:line="360" w:lineRule="auto"/>
        <w:jc w:val="both"/>
        <w:rPr>
          <w:rFonts w:ascii="David Libre" w:eastAsia="David Libre" w:hAnsi="David Libre" w:cs="David Libre"/>
          <w:sz w:val="24"/>
          <w:szCs w:val="24"/>
        </w:rPr>
      </w:pPr>
      <w:r>
        <w:rPr>
          <w:rFonts w:ascii="David" w:eastAsia="David" w:hAnsi="David" w:cs="David"/>
          <w:b/>
          <w:bCs/>
          <w:sz w:val="24"/>
          <w:szCs w:val="24"/>
          <w:rtl/>
        </w:rPr>
        <w:t>הטמעת יישומים אזרחיים ומסחריים פורצי דרך</w:t>
      </w:r>
      <w:r>
        <w:rPr>
          <w:rFonts w:ascii="David" w:eastAsia="David" w:hAnsi="David" w:cs="David"/>
          <w:sz w:val="24"/>
          <w:szCs w:val="24"/>
          <w:rtl/>
        </w:rPr>
        <w:t xml:space="preserve"> - היכולות שיפותחו יוכלו לשמש בסיס עבור מגוון רחב של יישומים למען הציבור והכלכלה - שיפור השירות הציבורי, רפואה מותאמת אישית, הנגשת ידע משפטי ופיננסי, חינוך והוראה בהתאמה אישית ועוד. חברות טכנולוגיה ישראליות יוכלו להשתמש במודלים וביכולות שיפותחו כבסיס לפיתוח מוצרים חדשים ולהתאמת מודלים לשווקים ולתחומים מקצועיים ייעודיים, וכך לחזק את יתרונן התחרותי בשוק הגלובלי.</w:t>
      </w:r>
    </w:p>
    <w:p w14:paraId="5DA8B209" w14:textId="77777777" w:rsidR="00AC1A8C" w:rsidRDefault="00AC1A8C" w:rsidP="00AC1A8C">
      <w:pPr>
        <w:bidi/>
        <w:spacing w:before="240" w:after="240" w:line="360" w:lineRule="auto"/>
        <w:jc w:val="both"/>
        <w:rPr>
          <w:rFonts w:ascii="David" w:eastAsia="David" w:hAnsi="David" w:cs="David"/>
          <w:sz w:val="24"/>
          <w:szCs w:val="24"/>
        </w:rPr>
      </w:pPr>
      <w:r>
        <w:rPr>
          <w:rFonts w:ascii="David" w:eastAsia="David" w:hAnsi="David" w:cs="David"/>
          <w:sz w:val="24"/>
          <w:szCs w:val="24"/>
          <w:rtl/>
        </w:rPr>
        <w:t xml:space="preserve">הבטחת הריבונות ופיתוח יכולות בתחום מודלי הבסיס במדינת ישראל אינו מהלך טכנולוגי גרידא, אלא </w:t>
      </w:r>
      <w:r>
        <w:rPr>
          <w:rFonts w:ascii="David" w:eastAsia="David" w:hAnsi="David" w:cs="David"/>
          <w:b/>
          <w:bCs/>
          <w:sz w:val="24"/>
          <w:szCs w:val="24"/>
          <w:rtl/>
        </w:rPr>
        <w:t>תשתית לאומית אסטרטגית</w:t>
      </w:r>
      <w:r>
        <w:rPr>
          <w:rFonts w:ascii="David" w:eastAsia="David" w:hAnsi="David" w:cs="David"/>
          <w:sz w:val="24"/>
          <w:szCs w:val="24"/>
          <w:rtl/>
        </w:rPr>
        <w:t xml:space="preserve"> בעלת חשיבות מהותית לחוסנה, ביטחונה, שגשוגה ועצמאותה של מדינת ישראל בעשורים הבאים.</w:t>
      </w:r>
    </w:p>
    <w:p w14:paraId="2BC2E56D" w14:textId="77777777" w:rsidR="00AC1A8C" w:rsidRDefault="00AC1A8C" w:rsidP="00AC1A8C">
      <w:pPr>
        <w:bidi/>
        <w:spacing w:before="240" w:after="240" w:line="360" w:lineRule="auto"/>
        <w:jc w:val="both"/>
        <w:rPr>
          <w:rFonts w:ascii="David" w:eastAsia="David" w:hAnsi="David" w:cs="David"/>
          <w:sz w:val="24"/>
          <w:szCs w:val="24"/>
        </w:rPr>
      </w:pPr>
      <w:r>
        <w:rPr>
          <w:rFonts w:ascii="David" w:eastAsia="David" w:hAnsi="David" w:cs="David"/>
          <w:sz w:val="24"/>
          <w:szCs w:val="24"/>
          <w:rtl/>
        </w:rPr>
        <w:t xml:space="preserve">"וּשְׁמַרְתֶּם וַעֲשִׂיתֶם </w:t>
      </w:r>
      <w:r>
        <w:rPr>
          <w:rFonts w:ascii="David" w:eastAsia="David" w:hAnsi="David" w:cs="David"/>
          <w:b/>
          <w:bCs/>
          <w:sz w:val="24"/>
          <w:szCs w:val="24"/>
          <w:rtl/>
        </w:rPr>
        <w:t xml:space="preserve">כִּי הִוא </w:t>
      </w:r>
      <w:proofErr w:type="spellStart"/>
      <w:r>
        <w:rPr>
          <w:rFonts w:ascii="David" w:eastAsia="David" w:hAnsi="David" w:cs="David"/>
          <w:b/>
          <w:bCs/>
          <w:sz w:val="24"/>
          <w:szCs w:val="24"/>
          <w:rtl/>
        </w:rPr>
        <w:t>חָכְמַתְכֶם</w:t>
      </w:r>
      <w:proofErr w:type="spellEnd"/>
      <w:r>
        <w:rPr>
          <w:rFonts w:ascii="David" w:eastAsia="David" w:hAnsi="David" w:cs="David"/>
          <w:b/>
          <w:bCs/>
          <w:sz w:val="24"/>
          <w:szCs w:val="24"/>
          <w:rtl/>
        </w:rPr>
        <w:t xml:space="preserve"> וּבִינַתְכֶם לְעֵינֵי הָעַמִּים</w:t>
      </w:r>
      <w:r>
        <w:rPr>
          <w:rFonts w:ascii="David" w:eastAsia="David" w:hAnsi="David" w:cs="David"/>
          <w:sz w:val="24"/>
          <w:szCs w:val="24"/>
          <w:rtl/>
        </w:rPr>
        <w:t xml:space="preserve">, אֲשֶׁר יִשְׁמְעוּן אֵת כָּל </w:t>
      </w:r>
      <w:proofErr w:type="spellStart"/>
      <w:r>
        <w:rPr>
          <w:rFonts w:ascii="David" w:eastAsia="David" w:hAnsi="David" w:cs="David"/>
          <w:sz w:val="24"/>
          <w:szCs w:val="24"/>
          <w:rtl/>
        </w:rPr>
        <w:t>הַחֻקִּים</w:t>
      </w:r>
      <w:proofErr w:type="spellEnd"/>
      <w:r>
        <w:rPr>
          <w:rFonts w:ascii="David" w:eastAsia="David" w:hAnsi="David" w:cs="David"/>
          <w:sz w:val="24"/>
          <w:szCs w:val="24"/>
          <w:rtl/>
        </w:rPr>
        <w:t xml:space="preserve"> הָאֵלֶּה וְאָמְרוּ רַק עַם חָכָם וְנָבוֹן הַגּוֹי הַגָּדוֹל הַזֶּה" (ספר דברים (פרק ד', פסוק ו')) </w:t>
      </w:r>
    </w:p>
    <w:p w14:paraId="63CD0002" w14:textId="77777777" w:rsidR="004138AF" w:rsidRPr="004138AF" w:rsidRDefault="004138AF">
      <w:pPr>
        <w:rPr>
          <w:rFonts w:ascii="David" w:hAnsi="David" w:cs="David"/>
          <w:b/>
          <w:bCs/>
          <w:sz w:val="28"/>
          <w:szCs w:val="28"/>
          <w:rtl/>
        </w:rPr>
      </w:pPr>
      <w:r w:rsidRPr="004138AF">
        <w:rPr>
          <w:rFonts w:ascii="David" w:hAnsi="David" w:cs="David"/>
          <w:b/>
          <w:bCs/>
          <w:sz w:val="28"/>
          <w:szCs w:val="28"/>
          <w:rtl/>
        </w:rPr>
        <w:br w:type="page"/>
      </w:r>
    </w:p>
    <w:p w14:paraId="3F0B52C1" w14:textId="074E5985" w:rsidR="001432DE" w:rsidRPr="00660B75" w:rsidRDefault="00660B75" w:rsidP="00AC1A8C">
      <w:pPr>
        <w:bidi/>
        <w:spacing w:before="120" w:after="120" w:line="360" w:lineRule="auto"/>
        <w:jc w:val="center"/>
        <w:rPr>
          <w:rFonts w:ascii="David" w:eastAsia="David" w:hAnsi="David" w:cs="David"/>
          <w:b/>
          <w:bCs/>
          <w:color w:val="000000"/>
          <w:sz w:val="28"/>
          <w:szCs w:val="28"/>
          <w:u w:val="single"/>
        </w:rPr>
      </w:pPr>
      <w:r w:rsidRPr="00660B75">
        <w:rPr>
          <w:rFonts w:ascii="David" w:hAnsi="David" w:cs="David"/>
          <w:b/>
          <w:bCs/>
          <w:sz w:val="28"/>
          <w:szCs w:val="28"/>
          <w:u w:val="single"/>
          <w:rtl/>
        </w:rPr>
        <w:lastRenderedPageBreak/>
        <w:t>פ</w:t>
      </w:r>
      <w:r w:rsidRPr="00660B75">
        <w:rPr>
          <w:rFonts w:ascii="David" w:eastAsia="David" w:hAnsi="David" w:cs="David"/>
          <w:b/>
          <w:bCs/>
          <w:color w:val="000000"/>
          <w:sz w:val="28"/>
          <w:szCs w:val="28"/>
          <w:u w:val="single"/>
          <w:rtl/>
        </w:rPr>
        <w:t>ירוט הפנייה</w:t>
      </w:r>
    </w:p>
    <w:p w14:paraId="009766E3" w14:textId="7364C98C" w:rsidR="00AC1A8C" w:rsidRDefault="00AC1A8C" w:rsidP="00AC1A8C">
      <w:pPr>
        <w:numPr>
          <w:ilvl w:val="0"/>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sidRPr="00AC1A8C">
        <w:rPr>
          <w:rFonts w:ascii="David" w:eastAsia="David" w:hAnsi="David" w:cs="David"/>
          <w:sz w:val="24"/>
          <w:szCs w:val="24"/>
          <w:rtl/>
        </w:rPr>
        <w:t>ממשלת ישראל מבקשת לקדם את מימוש התפיסה האסטרטגית לעיל תוך דיאלוג עם השוק, מתוך כוונה לשלב את היכולות, הדינאמיות והניסיון של התעשייה ביחד עם מעטפת ודחיפה ציבורית. כחלק מבחינת כיווני פעולה שונים, המטה הלאומי לבינה מלאכותית</w:t>
      </w:r>
      <w:r>
        <w:rPr>
          <w:rFonts w:ascii="David" w:eastAsia="David" w:hAnsi="David" w:cs="David" w:hint="cs"/>
          <w:sz w:val="24"/>
          <w:szCs w:val="24"/>
          <w:rtl/>
        </w:rPr>
        <w:t xml:space="preserve"> (להלן: "</w:t>
      </w:r>
      <w:r w:rsidRPr="00AC1A8C">
        <w:rPr>
          <w:rFonts w:ascii="David" w:eastAsia="David" w:hAnsi="David" w:cs="David" w:hint="cs"/>
          <w:b/>
          <w:bCs/>
          <w:sz w:val="24"/>
          <w:szCs w:val="24"/>
          <w:rtl/>
        </w:rPr>
        <w:t>המטה</w:t>
      </w:r>
      <w:r>
        <w:rPr>
          <w:rFonts w:ascii="David" w:eastAsia="David" w:hAnsi="David" w:cs="David" w:hint="cs"/>
          <w:sz w:val="24"/>
          <w:szCs w:val="24"/>
          <w:rtl/>
        </w:rPr>
        <w:t xml:space="preserve">") </w:t>
      </w:r>
      <w:r w:rsidRPr="00AC1A8C">
        <w:rPr>
          <w:rFonts w:ascii="David" w:eastAsia="David" w:hAnsi="David" w:cs="David"/>
          <w:sz w:val="24"/>
          <w:szCs w:val="24"/>
          <w:rtl/>
        </w:rPr>
        <w:t>פונה בזאת, באמצעות ועדת המכרזים המיוחדת לענייני המטה לבינה מלאכותית באגף החשב הכללי במשרד האוצר (להל</w:t>
      </w:r>
      <w:r>
        <w:rPr>
          <w:rFonts w:ascii="David" w:eastAsia="David" w:hAnsi="David" w:cs="David" w:hint="cs"/>
          <w:sz w:val="24"/>
          <w:szCs w:val="24"/>
          <w:rtl/>
        </w:rPr>
        <w:t>ן: "</w:t>
      </w:r>
      <w:r w:rsidRPr="00AC1A8C">
        <w:rPr>
          <w:rFonts w:ascii="David" w:eastAsia="David" w:hAnsi="David" w:cs="David" w:hint="cs"/>
          <w:b/>
          <w:bCs/>
          <w:sz w:val="24"/>
          <w:szCs w:val="24"/>
          <w:rtl/>
        </w:rPr>
        <w:t>הוועדה המיוחדת</w:t>
      </w:r>
      <w:r>
        <w:rPr>
          <w:rFonts w:ascii="David" w:eastAsia="David" w:hAnsi="David" w:cs="David" w:hint="cs"/>
          <w:sz w:val="24"/>
          <w:szCs w:val="24"/>
          <w:rtl/>
        </w:rPr>
        <w:t xml:space="preserve">") </w:t>
      </w:r>
      <w:r w:rsidRPr="00AC1A8C">
        <w:rPr>
          <w:rFonts w:ascii="David" w:eastAsia="David" w:hAnsi="David" w:cs="David"/>
          <w:sz w:val="24"/>
          <w:szCs w:val="24"/>
        </w:rPr>
        <w:t xml:space="preserve"> </w:t>
      </w:r>
      <w:r w:rsidRPr="00AC1A8C">
        <w:rPr>
          <w:rFonts w:ascii="David" w:eastAsia="David" w:hAnsi="David" w:cs="David"/>
          <w:sz w:val="24"/>
          <w:szCs w:val="24"/>
          <w:rtl/>
        </w:rPr>
        <w:t>בבקשה לקבלת מיד</w:t>
      </w:r>
      <w:r>
        <w:rPr>
          <w:rFonts w:ascii="David" w:eastAsia="David" w:hAnsi="David" w:cs="David" w:hint="cs"/>
          <w:sz w:val="24"/>
          <w:szCs w:val="24"/>
          <w:rtl/>
        </w:rPr>
        <w:t xml:space="preserve">ע </w:t>
      </w:r>
      <w:r w:rsidRPr="00AC1A8C">
        <w:rPr>
          <w:rFonts w:ascii="David" w:eastAsia="David" w:hAnsi="David" w:cs="David"/>
          <w:sz w:val="24"/>
          <w:szCs w:val="24"/>
        </w:rPr>
        <w:t>(RFI – Request for Information)</w:t>
      </w:r>
      <w:r>
        <w:rPr>
          <w:rFonts w:ascii="David" w:eastAsia="David" w:hAnsi="David" w:cs="David" w:hint="cs"/>
          <w:sz w:val="24"/>
          <w:szCs w:val="24"/>
          <w:rtl/>
        </w:rPr>
        <w:t>,</w:t>
      </w:r>
      <w:r w:rsidRPr="00AC1A8C">
        <w:rPr>
          <w:rFonts w:ascii="David" w:eastAsia="David" w:hAnsi="David" w:cs="David"/>
          <w:sz w:val="24"/>
          <w:szCs w:val="24"/>
        </w:rPr>
        <w:t xml:space="preserve"> </w:t>
      </w:r>
      <w:r w:rsidRPr="00AC1A8C">
        <w:rPr>
          <w:rFonts w:ascii="David" w:eastAsia="David" w:hAnsi="David" w:cs="David"/>
          <w:sz w:val="24"/>
          <w:szCs w:val="24"/>
          <w:rtl/>
        </w:rPr>
        <w:t>כמפורט בפנייה זו ובמסמך המצורף</w:t>
      </w:r>
      <w:r w:rsidRPr="00AC1A8C">
        <w:rPr>
          <w:rFonts w:ascii="David" w:eastAsia="David" w:hAnsi="David" w:cs="David"/>
          <w:sz w:val="24"/>
          <w:szCs w:val="24"/>
        </w:rPr>
        <w:t>.</w:t>
      </w:r>
    </w:p>
    <w:p w14:paraId="36205447" w14:textId="7C94E4C9" w:rsidR="001432DE" w:rsidRDefault="00000000" w:rsidP="00AC1A8C">
      <w:pPr>
        <w:numPr>
          <w:ilvl w:val="0"/>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השאלון מנוסח באופן רחב ופונה למגוון שחקנים, לרבות חברות טכנולוגיה ישראליות ובינלאומיות הפועלות בתחום הבינה המלאכותית היוצרת, חברות ענן, מאיצי </w:t>
      </w:r>
      <w:proofErr w:type="spellStart"/>
      <w:r>
        <w:rPr>
          <w:rFonts w:ascii="David" w:eastAsia="David" w:hAnsi="David" w:cs="David"/>
          <w:sz w:val="24"/>
          <w:szCs w:val="24"/>
          <w:rtl/>
        </w:rPr>
        <w:t>סטאר</w:t>
      </w:r>
      <w:r w:rsidR="00AC1A8C">
        <w:rPr>
          <w:rFonts w:ascii="David" w:eastAsia="David" w:hAnsi="David" w:cs="David" w:hint="cs"/>
          <w:sz w:val="24"/>
          <w:szCs w:val="24"/>
          <w:rtl/>
        </w:rPr>
        <w:t>ט</w:t>
      </w:r>
      <w:r>
        <w:rPr>
          <w:rFonts w:ascii="David" w:eastAsia="David" w:hAnsi="David" w:cs="David"/>
          <w:sz w:val="24"/>
          <w:szCs w:val="24"/>
          <w:rtl/>
        </w:rPr>
        <w:t>אפים</w:t>
      </w:r>
      <w:proofErr w:type="spellEnd"/>
      <w:r>
        <w:rPr>
          <w:rFonts w:ascii="David" w:eastAsia="David" w:hAnsi="David" w:cs="David"/>
          <w:sz w:val="24"/>
          <w:szCs w:val="24"/>
          <w:rtl/>
        </w:rPr>
        <w:t>, חברות שמפתחות מודלי בינה מלאכותית, אקדמיה ועוד. המענה יכול להיות בשם חברה אחת, או בשם קבוצה של חברות וגופים.</w:t>
      </w:r>
    </w:p>
    <w:p w14:paraId="114E0695" w14:textId="77777777" w:rsidR="001432DE" w:rsidRDefault="00000000" w:rsidP="00660B75">
      <w:pPr>
        <w:numPr>
          <w:ilvl w:val="0"/>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ככל שהמענה לשאלון זה נעשה בשם קבוצת חברות וגופים, יש לענות על השאלות ביחס ל"משיב" תוך התייחסות לקבוצת החברות, לפי העניין.</w:t>
      </w:r>
    </w:p>
    <w:p w14:paraId="795F2CFC" w14:textId="77777777" w:rsidR="001432DE" w:rsidRDefault="00000000" w:rsidP="00660B75">
      <w:pPr>
        <w:numPr>
          <w:ilvl w:val="0"/>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יש להקפיד ולהשיב על השאלות במסמך זה באופן מפורט ומעמיק ככל הניתן. </w:t>
      </w:r>
      <w:r>
        <w:rPr>
          <w:rFonts w:ascii="David" w:eastAsia="David" w:hAnsi="David" w:cs="David"/>
          <w:b/>
          <w:bCs/>
          <w:sz w:val="24"/>
          <w:szCs w:val="24"/>
          <w:rtl/>
        </w:rPr>
        <w:t>ניתן להשיב גם אם אין מענה לשאלה מסוימת</w:t>
      </w:r>
      <w:r>
        <w:rPr>
          <w:rFonts w:ascii="David" w:eastAsia="David" w:hAnsi="David" w:cs="David"/>
          <w:sz w:val="24"/>
          <w:szCs w:val="24"/>
        </w:rPr>
        <w:t xml:space="preserve"> - </w:t>
      </w:r>
      <w:r>
        <w:rPr>
          <w:rFonts w:ascii="David" w:eastAsia="David" w:hAnsi="David" w:cs="David"/>
          <w:sz w:val="24"/>
          <w:szCs w:val="24"/>
          <w:rtl/>
        </w:rPr>
        <w:t>ככל שלשאלה מסוימת אין למשיב מענה, נא לציין זאת.</w:t>
      </w:r>
    </w:p>
    <w:p w14:paraId="7E4B6A43" w14:textId="77777777" w:rsidR="00660B75" w:rsidRDefault="00000000" w:rsidP="00660B75">
      <w:pPr>
        <w:numPr>
          <w:ilvl w:val="0"/>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אין לצרף ברושורים, חומרי שיווק או מענים כלליים אשר אינם עונים ישירות על השאלות שבמסמך.</w:t>
      </w:r>
    </w:p>
    <w:p w14:paraId="161D3D32" w14:textId="237FB29B" w:rsidR="00A03533" w:rsidRPr="00A03533" w:rsidRDefault="00AC1A8C" w:rsidP="00A03533">
      <w:pPr>
        <w:numPr>
          <w:ilvl w:val="0"/>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sidRPr="00AC1A8C">
        <w:rPr>
          <w:rFonts w:ascii="David" w:eastAsia="David" w:hAnsi="David" w:cs="David"/>
          <w:sz w:val="24"/>
          <w:szCs w:val="24"/>
          <w:rtl/>
        </w:rPr>
        <w:t xml:space="preserve">ניתן להגיש מענה </w:t>
      </w:r>
      <w:r>
        <w:rPr>
          <w:rFonts w:ascii="David" w:eastAsia="David" w:hAnsi="David" w:cs="David" w:hint="cs"/>
          <w:sz w:val="24"/>
          <w:szCs w:val="24"/>
          <w:rtl/>
        </w:rPr>
        <w:t>ל-</w:t>
      </w:r>
      <w:r>
        <w:rPr>
          <w:rFonts w:ascii="David" w:eastAsia="David" w:hAnsi="David" w:cs="David"/>
          <w:sz w:val="24"/>
          <w:szCs w:val="24"/>
          <w:lang w:val="en-US"/>
        </w:rPr>
        <w:t>RFI</w:t>
      </w:r>
      <w:r>
        <w:rPr>
          <w:rFonts w:ascii="David" w:eastAsia="David" w:hAnsi="David" w:cs="David" w:hint="cs"/>
          <w:sz w:val="24"/>
          <w:szCs w:val="24"/>
          <w:rtl/>
          <w:lang w:val="en-US"/>
        </w:rPr>
        <w:t xml:space="preserve"> </w:t>
      </w:r>
      <w:r w:rsidRPr="00AC1A8C">
        <w:rPr>
          <w:rFonts w:ascii="David" w:eastAsia="David" w:hAnsi="David" w:cs="David"/>
          <w:sz w:val="24"/>
          <w:szCs w:val="24"/>
          <w:rtl/>
        </w:rPr>
        <w:t>בשפה</w:t>
      </w:r>
      <w:r w:rsidR="00A03533">
        <w:rPr>
          <w:rFonts w:ascii="David" w:eastAsia="David" w:hAnsi="David" w:cs="David" w:hint="cs"/>
          <w:sz w:val="24"/>
          <w:szCs w:val="24"/>
          <w:rtl/>
        </w:rPr>
        <w:t xml:space="preserve"> העברית או</w:t>
      </w:r>
      <w:r w:rsidRPr="00AC1A8C">
        <w:rPr>
          <w:rFonts w:ascii="David" w:eastAsia="David" w:hAnsi="David" w:cs="David"/>
          <w:sz w:val="24"/>
          <w:szCs w:val="24"/>
          <w:rtl/>
        </w:rPr>
        <w:t xml:space="preserve"> האנגלית. </w:t>
      </w:r>
    </w:p>
    <w:p w14:paraId="64F281E9" w14:textId="73E6F4D4" w:rsidR="001432DE" w:rsidRPr="00660B75" w:rsidRDefault="00000000" w:rsidP="00660B75">
      <w:pPr>
        <w:numPr>
          <w:ilvl w:val="0"/>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sidRPr="00660B75">
        <w:rPr>
          <w:rFonts w:ascii="David" w:eastAsia="David" w:hAnsi="David" w:cs="David"/>
          <w:b/>
          <w:bCs/>
          <w:color w:val="000000"/>
          <w:sz w:val="24"/>
          <w:szCs w:val="24"/>
          <w:rtl/>
        </w:rPr>
        <w:t>פרופיל המשיב וניסיון רלוונטי</w:t>
      </w:r>
    </w:p>
    <w:p w14:paraId="466EC513"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האם המענה על </w:t>
      </w:r>
      <w:r>
        <w:rPr>
          <w:rFonts w:ascii="David" w:eastAsia="David" w:hAnsi="David" w:cs="David"/>
          <w:sz w:val="24"/>
          <w:szCs w:val="24"/>
        </w:rPr>
        <w:t>RFI</w:t>
      </w:r>
      <w:r>
        <w:rPr>
          <w:rFonts w:ascii="David" w:eastAsia="David" w:hAnsi="David" w:cs="David"/>
          <w:sz w:val="24"/>
          <w:szCs w:val="24"/>
          <w:rtl/>
        </w:rPr>
        <w:t xml:space="preserve"> ניתן ביחס לחברה יחידה או ביחס לקבוצת חברות וגופים יחד?</w:t>
      </w:r>
    </w:p>
    <w:p w14:paraId="228B464B"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אם המענה ניתן ביחס לחברה יחידה, יש לפרט על תחומי הפעילות של החברה והרלוונטיות של תחומים אלו למענה.</w:t>
      </w:r>
    </w:p>
    <w:p w14:paraId="54145D4C"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אם המענה ניתן ביחס לקבוצת חברות וגופים, יש לפרט על פעילות הקבוצה בכללותה, ועל פעילות כל אחת מהחברות והגופים, ועל הרלוונטיות של פעילות זו למענה.</w:t>
      </w:r>
    </w:p>
    <w:p w14:paraId="2C4C1356"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האם למשיב יש פעילות קיימת בתחום הבינה המלאכותית היוצרת (</w:t>
      </w:r>
      <w:r>
        <w:rPr>
          <w:rFonts w:ascii="David" w:eastAsia="David" w:hAnsi="David" w:cs="David"/>
          <w:sz w:val="24"/>
          <w:szCs w:val="24"/>
        </w:rPr>
        <w:t>Generative AI</w:t>
      </w:r>
      <w:r>
        <w:rPr>
          <w:rFonts w:ascii="David" w:eastAsia="David" w:hAnsi="David" w:cs="David"/>
          <w:sz w:val="24"/>
          <w:szCs w:val="24"/>
          <w:rtl/>
        </w:rPr>
        <w:t xml:space="preserve">), בדגש על פעילות הנוגעת לפיתוח/התאמה של מודלי שפה/בסיס? יש לפרט על תחום הפעילות של המשיב, כדוגמת פיתוח מודלים, </w:t>
      </w:r>
      <w:r>
        <w:rPr>
          <w:rFonts w:ascii="David" w:eastAsia="David" w:hAnsi="David" w:cs="David"/>
          <w:sz w:val="24"/>
          <w:szCs w:val="24"/>
        </w:rPr>
        <w:t>Harnessing</w:t>
      </w:r>
      <w:r>
        <w:rPr>
          <w:rFonts w:ascii="David" w:eastAsia="David" w:hAnsi="David" w:cs="David"/>
          <w:sz w:val="24"/>
          <w:szCs w:val="24"/>
          <w:rtl/>
        </w:rPr>
        <w:t>, אספקת תשתיות ענן ומחשוב, הערכה ובקרה של מודלים, אלגוריתמיקה ועוד, וכן על היקפי הפעילות.</w:t>
      </w:r>
    </w:p>
    <w:p w14:paraId="7D8EA534"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ככל שלמשיב יש פעילות מסחרית בתחום, יש לפרט על היקפה, לרבות ביחס לתחומי הפעילות, המוצרים, היקפי לקוחות, פריסה גיאוגרפית ועוד.</w:t>
      </w:r>
    </w:p>
    <w:p w14:paraId="6464A95C"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lastRenderedPageBreak/>
        <w:t xml:space="preserve">האם למשיב ניסיון באימון מודלים (למשל, </w:t>
      </w:r>
      <w:r>
        <w:rPr>
          <w:rFonts w:ascii="David" w:eastAsia="David" w:hAnsi="David" w:cs="David"/>
          <w:sz w:val="24"/>
          <w:szCs w:val="24"/>
        </w:rPr>
        <w:t>Pre-Training / Post-Training</w:t>
      </w:r>
      <w:r>
        <w:rPr>
          <w:rFonts w:ascii="David" w:eastAsia="David" w:hAnsi="David" w:cs="David"/>
          <w:sz w:val="24"/>
          <w:szCs w:val="24"/>
          <w:rtl/>
        </w:rPr>
        <w:t xml:space="preserve">)? יש לפרט על ניסיון קודם באימון מודלים </w:t>
      </w:r>
      <w:r>
        <w:rPr>
          <w:rFonts w:ascii="David" w:eastAsia="David" w:hAnsi="David" w:cs="David"/>
          <w:sz w:val="24"/>
          <w:szCs w:val="24"/>
        </w:rPr>
        <w:t xml:space="preserve">LLMs, </w:t>
      </w:r>
      <w:proofErr w:type="spellStart"/>
      <w:r>
        <w:rPr>
          <w:rFonts w:ascii="David" w:eastAsia="David" w:hAnsi="David" w:cs="David"/>
          <w:sz w:val="24"/>
          <w:szCs w:val="24"/>
        </w:rPr>
        <w:t>Multimodals</w:t>
      </w:r>
      <w:proofErr w:type="spellEnd"/>
      <w:r>
        <w:rPr>
          <w:rFonts w:ascii="David" w:eastAsia="David" w:hAnsi="David" w:cs="David"/>
          <w:sz w:val="24"/>
          <w:szCs w:val="24"/>
        </w:rPr>
        <w:t>, DSLMs</w:t>
      </w:r>
      <w:r>
        <w:rPr>
          <w:rFonts w:ascii="David" w:eastAsia="David" w:hAnsi="David" w:cs="David"/>
          <w:sz w:val="24"/>
          <w:szCs w:val="24"/>
          <w:rtl/>
        </w:rPr>
        <w:t xml:space="preserve"> ועוד. בכלל זה יש לפרט על סוג המודל, תחומי פעילות, תקופת אימון, היקף הפרמטרים (כוללים ופעילים), וכן יש לפרט, ככל הניתן, על כלי האימון ותהליכי האימון שיושמו.</w:t>
      </w:r>
    </w:p>
    <w:p w14:paraId="04C216CD"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האם למשיב ניסיון בביצוע אימון המשך מאסיבי של מודל קיים (לדוגמה, על בסיס מודל </w:t>
      </w:r>
      <w:r>
        <w:rPr>
          <w:rFonts w:ascii="David" w:eastAsia="David" w:hAnsi="David" w:cs="David"/>
          <w:sz w:val="24"/>
          <w:szCs w:val="24"/>
        </w:rPr>
        <w:t>Open-Weights</w:t>
      </w:r>
      <w:r>
        <w:rPr>
          <w:rFonts w:ascii="David" w:eastAsia="David" w:hAnsi="David" w:cs="David"/>
          <w:sz w:val="24"/>
          <w:szCs w:val="24"/>
          <w:rtl/>
        </w:rPr>
        <w:t xml:space="preserve">)? בכלל זה יש להתייחס לאופן הרחבת עולם הידע של המודל, שילוב נתונים חדשים עם נתוני מקור ועוד. כמו כן, יש לציין כיצד בוצעה התאמת יכולות, לרבות התייחסות לשיטות כמו </w:t>
      </w:r>
      <w:r>
        <w:rPr>
          <w:rFonts w:ascii="David" w:eastAsia="David" w:hAnsi="David" w:cs="David"/>
          <w:sz w:val="24"/>
          <w:szCs w:val="24"/>
        </w:rPr>
        <w:t>RLHF</w:t>
      </w:r>
      <w:r>
        <w:rPr>
          <w:rFonts w:ascii="David" w:eastAsia="David" w:hAnsi="David" w:cs="David"/>
          <w:sz w:val="24"/>
          <w:szCs w:val="24"/>
          <w:rtl/>
        </w:rPr>
        <w:t xml:space="preserve"> או </w:t>
      </w:r>
      <w:r>
        <w:rPr>
          <w:rFonts w:ascii="David" w:eastAsia="David" w:hAnsi="David" w:cs="David"/>
          <w:sz w:val="24"/>
          <w:szCs w:val="24"/>
        </w:rPr>
        <w:t>DPO</w:t>
      </w:r>
      <w:r>
        <w:rPr>
          <w:rFonts w:ascii="David" w:eastAsia="David" w:hAnsi="David" w:cs="David"/>
          <w:sz w:val="24"/>
          <w:szCs w:val="24"/>
          <w:rtl/>
        </w:rPr>
        <w:t xml:space="preserve"> ולהשפעתן על התאמת מודל ושימור יכולותיו.</w:t>
      </w:r>
    </w:p>
    <w:p w14:paraId="24F16AED"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האם למשיב יש פעילות קיימת בתחום הערכת מודלי בינה מלאכותית, בדגש על פעילות הנוגעת ליכולות בדיקות איכות, בטיחות, הטיות, </w:t>
      </w:r>
      <w:proofErr w:type="spellStart"/>
      <w:r>
        <w:rPr>
          <w:rFonts w:ascii="David" w:eastAsia="David" w:hAnsi="David" w:cs="David"/>
          <w:sz w:val="24"/>
          <w:szCs w:val="24"/>
          <w:rtl/>
        </w:rPr>
        <w:t>הטמנות</w:t>
      </w:r>
      <w:proofErr w:type="spellEnd"/>
      <w:r>
        <w:rPr>
          <w:rFonts w:ascii="David" w:eastAsia="David" w:hAnsi="David" w:cs="David"/>
          <w:sz w:val="24"/>
          <w:szCs w:val="24"/>
          <w:rtl/>
        </w:rPr>
        <w:t xml:space="preserve"> וסייבר? יש לפרט על תחום והיקפי הפעילות של המשיב בנושא זה.</w:t>
      </w:r>
    </w:p>
    <w:p w14:paraId="5C9FBF44"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האם למשיב ניסיון באיסוף, עיבוד והכנת דאטה (</w:t>
      </w:r>
      <w:r>
        <w:rPr>
          <w:rFonts w:ascii="David" w:eastAsia="David" w:hAnsi="David" w:cs="David"/>
          <w:sz w:val="24"/>
          <w:szCs w:val="24"/>
        </w:rPr>
        <w:t>Data Curation</w:t>
      </w:r>
      <w:r>
        <w:rPr>
          <w:rFonts w:ascii="David" w:eastAsia="David" w:hAnsi="David" w:cs="David"/>
          <w:sz w:val="24"/>
          <w:szCs w:val="24"/>
          <w:rtl/>
        </w:rPr>
        <w:t>) עבור אימון? בכלל זה יש להתייחס לניסיון באיסוף דאטה רחב היקף, עיבוד שפות טבעיות (</w:t>
      </w:r>
      <w:r>
        <w:rPr>
          <w:rFonts w:ascii="David" w:eastAsia="David" w:hAnsi="David" w:cs="David"/>
          <w:sz w:val="24"/>
          <w:szCs w:val="24"/>
        </w:rPr>
        <w:t>NLP</w:t>
      </w:r>
      <w:r>
        <w:rPr>
          <w:rFonts w:ascii="David" w:eastAsia="David" w:hAnsi="David" w:cs="David"/>
          <w:sz w:val="24"/>
          <w:szCs w:val="24"/>
          <w:rtl/>
        </w:rPr>
        <w:t>), ניקוי מידע, התמודדות עם הטיות, סינון מידע רגיש ועוד.</w:t>
      </w:r>
    </w:p>
    <w:p w14:paraId="7779843E"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האם למשיב ניסיון בתחום המחקר והאלגוריתמיקה? בכלל זה יש להתייחס לניסיון רלוונטי בתחומי מחקר המשפיעים באופן ישיר או עקיף על יצירת מודלים, התאמתם או אימונם.</w:t>
      </w:r>
    </w:p>
    <w:p w14:paraId="0BD337FC"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כמה עובדים מעסיק המשיב אשר ליבת עיסוקם פיתוח והתאמת מודלים? יש לפרט, ככל הניתן, על הרכב צוותי הליבה המקצועיים אצל המשיב, בדגש על תחומי הכשרה,  מומחיות וכישורים.</w:t>
      </w:r>
    </w:p>
    <w:p w14:paraId="411782F5" w14:textId="77777777" w:rsidR="001432DE" w:rsidRDefault="00000000" w:rsidP="00660B75">
      <w:pPr>
        <w:numPr>
          <w:ilvl w:val="0"/>
          <w:numId w:val="2"/>
        </w:numPr>
        <w:bidi/>
        <w:spacing w:before="120" w:after="120" w:line="360" w:lineRule="auto"/>
        <w:rPr>
          <w:rFonts w:ascii="David" w:eastAsia="David" w:hAnsi="David" w:cs="David"/>
          <w:b/>
          <w:bCs/>
          <w:sz w:val="24"/>
          <w:szCs w:val="24"/>
        </w:rPr>
      </w:pPr>
      <w:r>
        <w:rPr>
          <w:rFonts w:ascii="David" w:eastAsia="David" w:hAnsi="David" w:cs="David"/>
          <w:b/>
          <w:bCs/>
          <w:sz w:val="24"/>
          <w:szCs w:val="24"/>
          <w:rtl/>
        </w:rPr>
        <w:t xml:space="preserve">צרכים, תרחישי שימוש, </w:t>
      </w:r>
      <w:r>
        <w:rPr>
          <w:rFonts w:ascii="David" w:eastAsia="David" w:hAnsi="David" w:cs="David"/>
          <w:b/>
          <w:bCs/>
          <w:color w:val="000000"/>
          <w:sz w:val="24"/>
          <w:szCs w:val="24"/>
          <w:rtl/>
        </w:rPr>
        <w:t>ארכיטקטורה ואסטרטגיית פיתוח</w:t>
      </w:r>
    </w:p>
    <w:p w14:paraId="3E07C4A0" w14:textId="77777777" w:rsidR="001432DE" w:rsidRDefault="00000000" w:rsidP="00660B75">
      <w:pPr>
        <w:bidi/>
        <w:spacing w:before="120" w:after="120" w:line="360" w:lineRule="auto"/>
        <w:ind w:left="566" w:right="360"/>
        <w:jc w:val="both"/>
        <w:rPr>
          <w:rFonts w:ascii="David" w:eastAsia="David" w:hAnsi="David" w:cs="David"/>
          <w:sz w:val="24"/>
          <w:szCs w:val="24"/>
        </w:rPr>
      </w:pPr>
      <w:r>
        <w:rPr>
          <w:rFonts w:ascii="David" w:eastAsia="David" w:hAnsi="David" w:cs="David"/>
          <w:sz w:val="24"/>
          <w:szCs w:val="24"/>
          <w:rtl/>
        </w:rPr>
        <w:t>נבקשכם להשיב על השאלות הבאות בהתייחס לתפיסה האסטרטגית המפורטת לעיל, תוך מענה בהתאם לאופן שבו אתם סבורים כי ניתן לממש תפיסה זו בישראל, ועל המשמעויות, האתגרים והתהליכים הכרוכים בכך. ככל שהמענה מבוסס על ניסיון קודם של המשיב בתחום, נא ציינו זאת ופרטו על הרלוונטיות של הניסיון:</w:t>
      </w:r>
    </w:p>
    <w:p w14:paraId="4B0EFCE0"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מהם לפי דעתכם תרחישי השימוש והצרכים המרכזיים בהם יש להתמקד במסגרת מימוש התפיסה האסטרטגית? אנא התייחסו בהקשר זה לסוגי שימושים של הממשלה והמשק, סוגי משתמשים ועוד. </w:t>
      </w:r>
    </w:p>
    <w:p w14:paraId="1907F38C"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מהי לדעתכם הדרך המתאימה ביותר לביסוס יכולות לאומיות וריבונות וצמצום תלות אסטרטגית בתחום מודלי הבסיס במדינת ישראל? (למשל, צורך במודל יחיד או משפחת מודלים בגדלים שונים, אימון מודל מאפס (</w:t>
      </w:r>
      <w:r>
        <w:rPr>
          <w:rFonts w:ascii="David" w:eastAsia="David" w:hAnsi="David" w:cs="David"/>
          <w:sz w:val="24"/>
          <w:szCs w:val="24"/>
        </w:rPr>
        <w:t>Pre-training</w:t>
      </w:r>
      <w:r>
        <w:rPr>
          <w:rFonts w:ascii="David" w:eastAsia="David" w:hAnsi="David" w:cs="David"/>
          <w:sz w:val="24"/>
          <w:szCs w:val="24"/>
          <w:rtl/>
        </w:rPr>
        <w:t xml:space="preserve">), מיקוד במודלים מתמחים ויצירת מגוון רחב של מודלים מתמחים, שילוב בין מודל מקומי למודלים גלובליים, לרבות שיתוף פעולה עם יצרן מסחרי והתאמת מודל קיים  (כדוגמת </w:t>
      </w:r>
      <w:r>
        <w:rPr>
          <w:rFonts w:ascii="David" w:eastAsia="David" w:hAnsi="David" w:cs="David"/>
          <w:sz w:val="24"/>
          <w:szCs w:val="24"/>
        </w:rPr>
        <w:t xml:space="preserve">Mistral, </w:t>
      </w:r>
      <w:proofErr w:type="spellStart"/>
      <w:r>
        <w:rPr>
          <w:rFonts w:ascii="David" w:eastAsia="David" w:hAnsi="David" w:cs="David"/>
          <w:sz w:val="24"/>
          <w:szCs w:val="24"/>
        </w:rPr>
        <w:t>Nemotron</w:t>
      </w:r>
      <w:proofErr w:type="spellEnd"/>
      <w:r>
        <w:rPr>
          <w:rFonts w:ascii="David" w:eastAsia="David" w:hAnsi="David" w:cs="David"/>
          <w:sz w:val="24"/>
          <w:szCs w:val="24"/>
          <w:rtl/>
        </w:rPr>
        <w:t xml:space="preserve"> וכו'), מיקוד בשכבת התשתית לאימון והתאמת מודלים, ללא מודל יחיד וכו').</w:t>
      </w:r>
    </w:p>
    <w:p w14:paraId="6116F0FD"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lastRenderedPageBreak/>
        <w:t xml:space="preserve">מהם הגודל ומאפייני המודל הדרושים בעיניכם כדי לממש את התפיסה? אנא התייחסו להיבטים המפורטים להלן: </w:t>
      </w:r>
    </w:p>
    <w:p w14:paraId="4827FD6A" w14:textId="77777777" w:rsidR="001432DE" w:rsidRDefault="00000000" w:rsidP="00660B75">
      <w:pPr>
        <w:numPr>
          <w:ilvl w:val="2"/>
          <w:numId w:val="2"/>
        </w:numPr>
        <w:pBdr>
          <w:top w:val="nil"/>
          <w:left w:val="nil"/>
          <w:bottom w:val="nil"/>
          <w:right w:val="nil"/>
          <w:between w:val="nil"/>
        </w:pBdr>
        <w:bidi/>
        <w:spacing w:before="120" w:after="120" w:line="360" w:lineRule="auto"/>
        <w:jc w:val="both"/>
        <w:rPr>
          <w:rFonts w:ascii="David" w:eastAsia="David" w:hAnsi="David" w:cs="David"/>
          <w:sz w:val="24"/>
          <w:szCs w:val="24"/>
        </w:rPr>
      </w:pPr>
      <w:proofErr w:type="spellStart"/>
      <w:r>
        <w:rPr>
          <w:rFonts w:ascii="David" w:eastAsia="David" w:hAnsi="David" w:cs="David"/>
          <w:sz w:val="24"/>
          <w:szCs w:val="24"/>
          <w:rtl/>
        </w:rPr>
        <w:t>אריכטקטורה</w:t>
      </w:r>
      <w:proofErr w:type="spellEnd"/>
      <w:r>
        <w:rPr>
          <w:rFonts w:ascii="David" w:eastAsia="David" w:hAnsi="David" w:cs="David"/>
          <w:sz w:val="24"/>
          <w:szCs w:val="24"/>
          <w:rtl/>
        </w:rPr>
        <w:t xml:space="preserve"> (לרבות </w:t>
      </w:r>
      <w:r>
        <w:rPr>
          <w:rFonts w:ascii="David" w:eastAsia="David" w:hAnsi="David" w:cs="David"/>
          <w:sz w:val="24"/>
          <w:szCs w:val="24"/>
        </w:rPr>
        <w:t>Dense</w:t>
      </w:r>
      <w:r>
        <w:rPr>
          <w:rFonts w:ascii="David" w:eastAsia="David" w:hAnsi="David" w:cs="David"/>
          <w:sz w:val="24"/>
          <w:szCs w:val="24"/>
          <w:rtl/>
        </w:rPr>
        <w:t xml:space="preserve"> או </w:t>
      </w:r>
      <w:proofErr w:type="spellStart"/>
      <w:r>
        <w:rPr>
          <w:rFonts w:ascii="David" w:eastAsia="David" w:hAnsi="David" w:cs="David"/>
          <w:sz w:val="24"/>
          <w:szCs w:val="24"/>
        </w:rPr>
        <w:t>MoE</w:t>
      </w:r>
      <w:proofErr w:type="spellEnd"/>
      <w:r>
        <w:rPr>
          <w:rFonts w:ascii="David" w:eastAsia="David" w:hAnsi="David" w:cs="David"/>
          <w:sz w:val="24"/>
          <w:szCs w:val="24"/>
          <w:rtl/>
        </w:rPr>
        <w:t>).</w:t>
      </w:r>
    </w:p>
    <w:p w14:paraId="4131ADBD" w14:textId="77777777" w:rsidR="001432DE" w:rsidRDefault="00000000" w:rsidP="00660B75">
      <w:pPr>
        <w:numPr>
          <w:ilvl w:val="2"/>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מספר פרמטרים (כולל ופעיל).</w:t>
      </w:r>
    </w:p>
    <w:p w14:paraId="29E30A85" w14:textId="77777777" w:rsidR="001432DE" w:rsidRDefault="00000000" w:rsidP="00660B75">
      <w:pPr>
        <w:numPr>
          <w:ilvl w:val="2"/>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היקף נתוני אימון.</w:t>
      </w:r>
    </w:p>
    <w:p w14:paraId="06176883" w14:textId="77777777" w:rsidR="001432DE" w:rsidRDefault="00000000" w:rsidP="00660B75">
      <w:pPr>
        <w:numPr>
          <w:ilvl w:val="2"/>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חלון הקשר.</w:t>
      </w:r>
    </w:p>
    <w:p w14:paraId="4B11150C" w14:textId="77777777" w:rsidR="001432DE" w:rsidRDefault="00000000" w:rsidP="00660B75">
      <w:pPr>
        <w:numPr>
          <w:ilvl w:val="2"/>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יכולות </w:t>
      </w:r>
      <w:proofErr w:type="spellStart"/>
      <w:r>
        <w:rPr>
          <w:rFonts w:ascii="David" w:eastAsia="David" w:hAnsi="David" w:cs="David"/>
          <w:sz w:val="24"/>
          <w:szCs w:val="24"/>
        </w:rPr>
        <w:t>Multimodals</w:t>
      </w:r>
      <w:proofErr w:type="spellEnd"/>
      <w:r>
        <w:rPr>
          <w:rFonts w:ascii="David" w:eastAsia="David" w:hAnsi="David" w:cs="David"/>
          <w:sz w:val="24"/>
          <w:szCs w:val="24"/>
          <w:rtl/>
        </w:rPr>
        <w:t>.</w:t>
      </w:r>
    </w:p>
    <w:p w14:paraId="696154AF" w14:textId="77777777" w:rsidR="001432DE" w:rsidRDefault="00000000" w:rsidP="00660B75">
      <w:pPr>
        <w:numPr>
          <w:ilvl w:val="2"/>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דרישות הפעלה לצורך הסקה.</w:t>
      </w:r>
    </w:p>
    <w:p w14:paraId="55FAA9EB"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כיצד בראייתכם נכון לפעול במטרה להבטיח כי הפתרון המוצע ברמה גבוהה ומספק מענה איכותי בעברית, ערבית, אנגלית ושפות נוספות, תוך התאמה למאפייני תרבות וחברה מקומיים ועוד?</w:t>
      </w:r>
    </w:p>
    <w:p w14:paraId="0C558F3D"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כמה זמן נדרש בעיניכם לצורך מימוש החלופה המוצעת? יש לציין הערכה כללית וזאת בהתייחס לכל תהליך (לדוגמה תהליך הפיתוח והאימון).</w:t>
      </w:r>
    </w:p>
    <w:p w14:paraId="4964DC18"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נתונים:</w:t>
      </w:r>
    </w:p>
    <w:p w14:paraId="3D5C62C1" w14:textId="77777777" w:rsidR="001432DE" w:rsidRDefault="00000000" w:rsidP="00660B75">
      <w:pPr>
        <w:numPr>
          <w:ilvl w:val="2"/>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אילו מקורות מידע נדרשים במטרה לממש את התפיסה האסטרטגית? האם יש מאגרי נתונים ספציפיים שנדרשים בעיניכם לצורך כך (כדוגמת מידע מארכיון המדינה, פסקי דין, מאגרים אקדמיים, ספרות ועוד)?</w:t>
      </w:r>
    </w:p>
    <w:p w14:paraId="1C455E62" w14:textId="77777777" w:rsidR="001432DE" w:rsidRDefault="00000000" w:rsidP="00660B75">
      <w:pPr>
        <w:numPr>
          <w:ilvl w:val="2"/>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האם קיים בעיניכם פער נתונים אשר עלול להשפיע על אימון המודל? אם כן, כיצד בעיניכם ניתן לגשר על פער זה? האם יש אסטרטגיה ספציפית שיש ליישם לצורך כך?</w:t>
      </w:r>
    </w:p>
    <w:p w14:paraId="2C428808" w14:textId="77777777" w:rsidR="001432DE" w:rsidRDefault="00000000" w:rsidP="00660B75">
      <w:pPr>
        <w:numPr>
          <w:ilvl w:val="2"/>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אנא התייחסו לדרישות ותהליכים בתחום ניהול הנתונים, וככל שרלוונטי, ליכולות המשיב ביחס להיבטים הבאים: </w:t>
      </w:r>
    </w:p>
    <w:p w14:paraId="0F6957C0" w14:textId="77777777" w:rsidR="001432DE" w:rsidRDefault="00000000" w:rsidP="00660B75">
      <w:pPr>
        <w:numPr>
          <w:ilvl w:val="3"/>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תיעוד מקורות נתונים.</w:t>
      </w:r>
    </w:p>
    <w:p w14:paraId="5758271B" w14:textId="77777777" w:rsidR="001432DE" w:rsidRDefault="00000000" w:rsidP="00660B75">
      <w:pPr>
        <w:numPr>
          <w:ilvl w:val="3"/>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פרטיות ומידע אישי.</w:t>
      </w:r>
    </w:p>
    <w:p w14:paraId="6BE12626" w14:textId="77777777" w:rsidR="001432DE" w:rsidRDefault="00000000" w:rsidP="00660B75">
      <w:pPr>
        <w:numPr>
          <w:ilvl w:val="3"/>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הסרת כפילויות.</w:t>
      </w:r>
    </w:p>
    <w:p w14:paraId="37817CDC" w14:textId="77777777" w:rsidR="001432DE" w:rsidRDefault="00000000" w:rsidP="00660B75">
      <w:pPr>
        <w:numPr>
          <w:ilvl w:val="3"/>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הבטחת איכות וייצוגיות נתונים.</w:t>
      </w:r>
    </w:p>
    <w:p w14:paraId="7D9FE3E7" w14:textId="77777777" w:rsidR="001432DE" w:rsidRDefault="00000000" w:rsidP="00660B75">
      <w:pPr>
        <w:numPr>
          <w:ilvl w:val="3"/>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מנגנוני ממשל, הרשאות וגישה.</w:t>
      </w:r>
    </w:p>
    <w:p w14:paraId="79F708E7" w14:textId="77777777" w:rsidR="001432DE" w:rsidRDefault="00000000" w:rsidP="00660B75">
      <w:pPr>
        <w:numPr>
          <w:ilvl w:val="3"/>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שימוש בנתונים סינתטיים לרבות התמודדות עם סיכונים.</w:t>
      </w:r>
    </w:p>
    <w:p w14:paraId="151D8D04"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פתרונות ביניים - אם תהליך האימון צפוי להימשך בעיניכם יותר מ-6 חודשים, אנא פרטו על פתרונות ביניים שניתן ליישם במטרה להעמיד מענה זמני למשק עוד במהלך תקופת הפיתוח (למשל: הנגשת </w:t>
      </w:r>
      <w:r>
        <w:rPr>
          <w:rFonts w:ascii="David" w:eastAsia="David" w:hAnsi="David" w:cs="David"/>
          <w:sz w:val="24"/>
          <w:szCs w:val="24"/>
        </w:rPr>
        <w:t>API</w:t>
      </w:r>
      <w:r>
        <w:rPr>
          <w:rFonts w:ascii="David" w:eastAsia="David" w:hAnsi="David" w:cs="David"/>
          <w:sz w:val="24"/>
          <w:szCs w:val="24"/>
          <w:rtl/>
        </w:rPr>
        <w:t xml:space="preserve"> למודלים שעברו התאמה).</w:t>
      </w:r>
    </w:p>
    <w:p w14:paraId="29B7991D"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lastRenderedPageBreak/>
        <w:t>מהם תהליכי העבודה הנדרשים ביחס למחזור החיים של המודל לאחר השלמת תהליכי הפיתוח, האימון או ההתאמה במטרה לשמור ולהבטיח רלוונטיות לאורך זמן? בכלל זה, יש להתייחס להיבטים הבאים:</w:t>
      </w:r>
    </w:p>
    <w:p w14:paraId="0379AC08"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תדירות עדכון.</w:t>
      </w:r>
    </w:p>
    <w:p w14:paraId="6DC94EC0"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עדכון ידע ונתונים.</w:t>
      </w:r>
    </w:p>
    <w:p w14:paraId="5EDEFD28"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Pr>
        <w:t>Post-Training</w:t>
      </w:r>
      <w:r>
        <w:rPr>
          <w:rFonts w:ascii="David" w:eastAsia="David" w:hAnsi="David" w:cs="David"/>
          <w:sz w:val="24"/>
          <w:szCs w:val="24"/>
          <w:rtl/>
        </w:rPr>
        <w:t xml:space="preserve"> תקופתי.</w:t>
      </w:r>
    </w:p>
    <w:p w14:paraId="2BA2C678"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תיקון כשלים והטיות.</w:t>
      </w:r>
    </w:p>
    <w:p w14:paraId="1EA4A264"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׳תו תקן׳ - כגון בדיקות איכות ובדיקות אבטחה/הגנה  </w:t>
      </w:r>
    </w:p>
    <w:p w14:paraId="2CF6A408"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ניטור ביצועים.</w:t>
      </w:r>
    </w:p>
    <w:p w14:paraId="0CFF883F"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גרסאות ושדרוגים.</w:t>
      </w:r>
    </w:p>
    <w:p w14:paraId="421A9B59"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משאבים (מחשוב, צוות ועוד) נדרשים.</w:t>
      </w:r>
    </w:p>
    <w:p w14:paraId="11C68398"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האם יש למשיב יכולות תומכות, לרבות יכולות קנייניות, ביחס לפיתוח מודלים, אשר יכולות להיות להן תרומה לתהליך הפיתוח? בהקשר זה, יש להתייחס ליכולת התאמה ואופטימיזציה של מודלים, ייעול וצריכת משאבים בתהליך האימון, תהליכים </w:t>
      </w:r>
      <w:proofErr w:type="spellStart"/>
      <w:r>
        <w:rPr>
          <w:rFonts w:ascii="David" w:eastAsia="David" w:hAnsi="David" w:cs="David"/>
          <w:sz w:val="24"/>
          <w:szCs w:val="24"/>
          <w:rtl/>
        </w:rPr>
        <w:t>להנגשת</w:t>
      </w:r>
      <w:proofErr w:type="spellEnd"/>
      <w:r>
        <w:rPr>
          <w:rFonts w:ascii="David" w:eastAsia="David" w:hAnsi="David" w:cs="David"/>
          <w:sz w:val="24"/>
          <w:szCs w:val="24"/>
          <w:rtl/>
        </w:rPr>
        <w:t xml:space="preserve"> נתונים וניהולם ועוד. כמו כן, יש לציין ולפרט האם  למשיב ניסיון ביישום ומימוש יכולות אלו בפועל.</w:t>
      </w:r>
    </w:p>
    <w:p w14:paraId="07B32508"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בטיחות ואבטחה:</w:t>
      </w:r>
    </w:p>
    <w:p w14:paraId="7EA049F7"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אנא פרטו על </w:t>
      </w:r>
      <w:r>
        <w:rPr>
          <w:rFonts w:ascii="David" w:eastAsia="David" w:hAnsi="David" w:cs="David"/>
          <w:sz w:val="24"/>
          <w:szCs w:val="24"/>
        </w:rPr>
        <w:t>Best Practices</w:t>
      </w:r>
      <w:r>
        <w:rPr>
          <w:rFonts w:ascii="David" w:eastAsia="David" w:hAnsi="David" w:cs="David"/>
          <w:sz w:val="24"/>
          <w:szCs w:val="24"/>
          <w:rtl/>
        </w:rPr>
        <w:t xml:space="preserve">, תהליכים ופיתוחים שיושמו על ידכם ביחס לבטיחות מודלים ובמטרה למנוע יצירת תוכן פוגעני, מסוכן או מוטה, בדגש על </w:t>
      </w:r>
      <w:r>
        <w:rPr>
          <w:rFonts w:ascii="David" w:eastAsia="David" w:hAnsi="David" w:cs="David"/>
          <w:sz w:val="24"/>
          <w:szCs w:val="24"/>
        </w:rPr>
        <w:t>Guardrails</w:t>
      </w:r>
      <w:r>
        <w:rPr>
          <w:rFonts w:ascii="David" w:eastAsia="David" w:hAnsi="David" w:cs="David"/>
          <w:sz w:val="24"/>
          <w:szCs w:val="24"/>
          <w:rtl/>
        </w:rPr>
        <w:t>, הערכות בטיחות (</w:t>
      </w:r>
      <w:r>
        <w:rPr>
          <w:rFonts w:ascii="David" w:eastAsia="David" w:hAnsi="David" w:cs="David"/>
          <w:sz w:val="24"/>
          <w:szCs w:val="24"/>
        </w:rPr>
        <w:t>Safety Evaluations</w:t>
      </w:r>
      <w:r>
        <w:rPr>
          <w:rFonts w:ascii="David" w:eastAsia="David" w:hAnsi="David" w:cs="David"/>
          <w:sz w:val="24"/>
          <w:szCs w:val="24"/>
          <w:rtl/>
        </w:rPr>
        <w:t>) והתאמה (</w:t>
      </w:r>
      <w:r>
        <w:rPr>
          <w:rFonts w:ascii="David" w:eastAsia="David" w:hAnsi="David" w:cs="David"/>
          <w:sz w:val="24"/>
          <w:szCs w:val="24"/>
        </w:rPr>
        <w:t>Alignment</w:t>
      </w:r>
      <w:r>
        <w:rPr>
          <w:rFonts w:ascii="David" w:eastAsia="David" w:hAnsi="David" w:cs="David"/>
          <w:sz w:val="24"/>
          <w:szCs w:val="24"/>
          <w:rtl/>
        </w:rPr>
        <w:t xml:space="preserve">). </w:t>
      </w:r>
    </w:p>
    <w:p w14:paraId="6642936C"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אנא פרטו על היבטי אבטחת מידע ביחס לפעילות המודל, ובכלל זה שילוב יכולות ביחס לפרמטרים הבאים:</w:t>
      </w:r>
    </w:p>
    <w:p w14:paraId="231E7878" w14:textId="77777777" w:rsidR="001432DE" w:rsidRDefault="00000000" w:rsidP="00660B75">
      <w:pPr>
        <w:numPr>
          <w:ilvl w:val="3"/>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הגנה על משקולות המודל.</w:t>
      </w:r>
    </w:p>
    <w:p w14:paraId="63004C16" w14:textId="77777777" w:rsidR="001432DE" w:rsidRDefault="00000000" w:rsidP="00660B75">
      <w:pPr>
        <w:numPr>
          <w:ilvl w:val="3"/>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מניעת גניבת מודל.</w:t>
      </w:r>
    </w:p>
    <w:p w14:paraId="1D73E68C" w14:textId="77777777" w:rsidR="001432DE" w:rsidRDefault="00000000" w:rsidP="00660B75">
      <w:pPr>
        <w:numPr>
          <w:ilvl w:val="3"/>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הגנה מפני </w:t>
      </w:r>
      <w:r>
        <w:rPr>
          <w:rFonts w:ascii="David" w:eastAsia="David" w:hAnsi="David" w:cs="David"/>
          <w:sz w:val="24"/>
          <w:szCs w:val="24"/>
        </w:rPr>
        <w:t>Data Poisoning</w:t>
      </w:r>
      <w:r>
        <w:rPr>
          <w:rFonts w:ascii="David" w:eastAsia="David" w:hAnsi="David" w:cs="David"/>
          <w:sz w:val="24"/>
          <w:szCs w:val="24"/>
          <w:rtl/>
        </w:rPr>
        <w:t>.</w:t>
      </w:r>
    </w:p>
    <w:p w14:paraId="02605AAF" w14:textId="77777777" w:rsidR="001432DE" w:rsidRDefault="00000000" w:rsidP="00660B75">
      <w:pPr>
        <w:numPr>
          <w:ilvl w:val="3"/>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הגנה מפני </w:t>
      </w:r>
      <w:r>
        <w:rPr>
          <w:rFonts w:ascii="David" w:eastAsia="David" w:hAnsi="David" w:cs="David"/>
          <w:sz w:val="24"/>
          <w:szCs w:val="24"/>
        </w:rPr>
        <w:t>Prompt Injection</w:t>
      </w:r>
      <w:r>
        <w:rPr>
          <w:rFonts w:ascii="David" w:eastAsia="David" w:hAnsi="David" w:cs="David"/>
          <w:sz w:val="24"/>
          <w:szCs w:val="24"/>
          <w:rtl/>
        </w:rPr>
        <w:t xml:space="preserve"> ו-</w:t>
      </w:r>
      <w:r>
        <w:rPr>
          <w:rFonts w:ascii="David" w:eastAsia="David" w:hAnsi="David" w:cs="David"/>
          <w:sz w:val="24"/>
          <w:szCs w:val="24"/>
        </w:rPr>
        <w:t>Jailbreaks</w:t>
      </w:r>
      <w:r>
        <w:rPr>
          <w:rFonts w:ascii="David" w:eastAsia="David" w:hAnsi="David" w:cs="David"/>
          <w:sz w:val="24"/>
          <w:szCs w:val="24"/>
          <w:rtl/>
        </w:rPr>
        <w:t>.</w:t>
      </w:r>
    </w:p>
    <w:p w14:paraId="4583AC89" w14:textId="77777777" w:rsidR="001432DE" w:rsidRDefault="00000000" w:rsidP="00660B75">
      <w:pPr>
        <w:numPr>
          <w:ilvl w:val="3"/>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אבטחת שרשרת אספקה.</w:t>
      </w:r>
    </w:p>
    <w:p w14:paraId="677EF01E" w14:textId="77777777" w:rsidR="001432DE" w:rsidRDefault="00000000" w:rsidP="00660B75">
      <w:pPr>
        <w:numPr>
          <w:ilvl w:val="3"/>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בקרת גישה.</w:t>
      </w:r>
    </w:p>
    <w:p w14:paraId="0BCE9268" w14:textId="77777777" w:rsidR="001432DE" w:rsidRDefault="00000000" w:rsidP="00660B75">
      <w:pPr>
        <w:numPr>
          <w:ilvl w:val="3"/>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ניטור אירועים ותגובה לאירועי אבטחה.</w:t>
      </w:r>
    </w:p>
    <w:p w14:paraId="0ED35BA7" w14:textId="77777777" w:rsidR="001432DE" w:rsidRDefault="00000000" w:rsidP="00660B75">
      <w:pPr>
        <w:numPr>
          <w:ilvl w:val="3"/>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פרמטרים נוספים שאינם מצוינים לעיל.</w:t>
      </w:r>
    </w:p>
    <w:p w14:paraId="5D6FCE2A" w14:textId="77777777" w:rsidR="001432DE" w:rsidRDefault="00000000" w:rsidP="00660B75">
      <w:pPr>
        <w:pStyle w:val="3"/>
        <w:keepNext w:val="0"/>
        <w:keepLines w:val="0"/>
        <w:numPr>
          <w:ilvl w:val="0"/>
          <w:numId w:val="2"/>
        </w:numPr>
        <w:bidi/>
        <w:spacing w:before="120" w:after="120" w:line="360" w:lineRule="auto"/>
        <w:jc w:val="both"/>
        <w:rPr>
          <w:rFonts w:ascii="David" w:eastAsia="David" w:hAnsi="David" w:cs="David"/>
          <w:b/>
          <w:bCs/>
          <w:color w:val="000000"/>
          <w:sz w:val="24"/>
          <w:szCs w:val="24"/>
        </w:rPr>
      </w:pPr>
      <w:bookmarkStart w:id="7" w:name="_5rioqaai6vsw" w:colFirst="0" w:colLast="0"/>
      <w:bookmarkEnd w:id="7"/>
      <w:r>
        <w:rPr>
          <w:rFonts w:ascii="David" w:eastAsia="David" w:hAnsi="David" w:cs="David"/>
          <w:b/>
          <w:bCs/>
          <w:color w:val="000000"/>
          <w:sz w:val="24"/>
          <w:szCs w:val="24"/>
          <w:rtl/>
        </w:rPr>
        <w:lastRenderedPageBreak/>
        <w:t>הון אנושי</w:t>
      </w:r>
    </w:p>
    <w:p w14:paraId="2544F973" w14:textId="77777777" w:rsidR="001432DE" w:rsidRDefault="00000000" w:rsidP="00660B75">
      <w:pPr>
        <w:numPr>
          <w:ilvl w:val="1"/>
          <w:numId w:val="2"/>
        </w:numPr>
        <w:bidi/>
        <w:spacing w:before="120" w:after="120" w:line="360" w:lineRule="auto"/>
        <w:rPr>
          <w:rFonts w:ascii="David" w:eastAsia="David" w:hAnsi="David" w:cs="David"/>
          <w:sz w:val="24"/>
          <w:szCs w:val="24"/>
        </w:rPr>
      </w:pPr>
      <w:r>
        <w:rPr>
          <w:rFonts w:ascii="David" w:eastAsia="David" w:hAnsi="David" w:cs="David"/>
          <w:sz w:val="24"/>
          <w:szCs w:val="24"/>
          <w:rtl/>
        </w:rPr>
        <w:t>היות שהון אנושי הוא מרכיב קריטי ביחס ליכולת לפתח ולממש מודלי בסיס מתקדמים, אילו סוגי מומחים נדרשים בעיניכם לצורך מימוש התפיסה האסטרטגית? יש להתייחס לסוגי המקצועות והמומחיות הדרושה מבעלי התפקידים השונים.</w:t>
      </w:r>
    </w:p>
    <w:p w14:paraId="62228299" w14:textId="77777777" w:rsidR="001432DE" w:rsidRDefault="00000000" w:rsidP="00660B75">
      <w:pPr>
        <w:numPr>
          <w:ilvl w:val="1"/>
          <w:numId w:val="2"/>
        </w:numPr>
        <w:bidi/>
        <w:spacing w:before="120" w:after="120" w:line="360" w:lineRule="auto"/>
        <w:rPr>
          <w:rFonts w:ascii="David" w:eastAsia="David" w:hAnsi="David" w:cs="David"/>
          <w:sz w:val="24"/>
          <w:szCs w:val="24"/>
        </w:rPr>
      </w:pPr>
      <w:r>
        <w:rPr>
          <w:rFonts w:ascii="David" w:eastAsia="David" w:hAnsi="David" w:cs="David"/>
          <w:sz w:val="24"/>
          <w:szCs w:val="24"/>
          <w:rtl/>
        </w:rPr>
        <w:t>מהי כמות המומחים הדרושים בעיניכם לצורך כך?</w:t>
      </w:r>
    </w:p>
    <w:p w14:paraId="60F90EE8" w14:textId="77777777" w:rsidR="001432DE" w:rsidRDefault="00000000" w:rsidP="00660B75">
      <w:pPr>
        <w:numPr>
          <w:ilvl w:val="1"/>
          <w:numId w:val="2"/>
        </w:numPr>
        <w:bidi/>
        <w:spacing w:before="120" w:after="120" w:line="360" w:lineRule="auto"/>
        <w:rPr>
          <w:rFonts w:ascii="David" w:eastAsia="David" w:hAnsi="David" w:cs="David"/>
          <w:sz w:val="24"/>
          <w:szCs w:val="24"/>
        </w:rPr>
      </w:pPr>
      <w:r>
        <w:rPr>
          <w:rFonts w:ascii="David" w:eastAsia="David" w:hAnsi="David" w:cs="David"/>
          <w:sz w:val="24"/>
          <w:szCs w:val="24"/>
          <w:rtl/>
        </w:rPr>
        <w:t xml:space="preserve">בשים לב לתשובותיכם לשאלות לעיל, האם יש לכם את ההון האנושי הדרוש לצורך כך? אם לא, אנא ציינו כיצד יש בעיניכם לפעול כדי לגשר על הפער. בהקשר זה אנא התייחסו גם ליכולת לייצר שיתוף פעולה בין גופים, לרבות בין תעשיות, שת״פ עם אקדמיה </w:t>
      </w:r>
      <w:proofErr w:type="spellStart"/>
      <w:r>
        <w:rPr>
          <w:rFonts w:ascii="David" w:eastAsia="David" w:hAnsi="David" w:cs="David"/>
          <w:sz w:val="24"/>
          <w:szCs w:val="24"/>
          <w:rtl/>
        </w:rPr>
        <w:t>וכו</w:t>
      </w:r>
      <w:proofErr w:type="spellEnd"/>
      <w:r>
        <w:rPr>
          <w:rFonts w:ascii="David" w:eastAsia="David" w:hAnsi="David" w:cs="David"/>
          <w:sz w:val="24"/>
          <w:szCs w:val="24"/>
          <w:rtl/>
        </w:rPr>
        <w:t>׳.</w:t>
      </w:r>
    </w:p>
    <w:p w14:paraId="4DBDC6A1" w14:textId="77777777" w:rsidR="001432DE" w:rsidRDefault="00000000" w:rsidP="00660B75">
      <w:pPr>
        <w:pStyle w:val="3"/>
        <w:keepNext w:val="0"/>
        <w:keepLines w:val="0"/>
        <w:numPr>
          <w:ilvl w:val="0"/>
          <w:numId w:val="2"/>
        </w:numPr>
        <w:bidi/>
        <w:spacing w:before="120" w:after="120" w:line="360" w:lineRule="auto"/>
        <w:rPr>
          <w:rFonts w:ascii="David" w:eastAsia="David" w:hAnsi="David" w:cs="David"/>
          <w:b/>
          <w:bCs/>
          <w:color w:val="000000"/>
          <w:sz w:val="24"/>
          <w:szCs w:val="24"/>
        </w:rPr>
      </w:pPr>
      <w:bookmarkStart w:id="8" w:name="_ijx91g1i5jy3" w:colFirst="0" w:colLast="0"/>
      <w:bookmarkEnd w:id="8"/>
      <w:r>
        <w:rPr>
          <w:rFonts w:ascii="David" w:eastAsia="David" w:hAnsi="David" w:cs="David"/>
          <w:b/>
          <w:bCs/>
          <w:color w:val="000000"/>
          <w:sz w:val="24"/>
          <w:szCs w:val="24"/>
          <w:rtl/>
        </w:rPr>
        <w:t>תשתיות מחשוב (</w:t>
      </w:r>
      <w:r>
        <w:rPr>
          <w:rFonts w:ascii="David" w:eastAsia="David" w:hAnsi="David" w:cs="David"/>
          <w:b/>
          <w:bCs/>
          <w:color w:val="000000"/>
          <w:sz w:val="24"/>
          <w:szCs w:val="24"/>
        </w:rPr>
        <w:t>Compute</w:t>
      </w:r>
      <w:r>
        <w:rPr>
          <w:rFonts w:ascii="David" w:eastAsia="David" w:hAnsi="David" w:cs="David"/>
          <w:b/>
          <w:bCs/>
          <w:color w:val="000000"/>
          <w:sz w:val="24"/>
          <w:szCs w:val="24"/>
          <w:rtl/>
        </w:rPr>
        <w:t>)</w:t>
      </w:r>
    </w:p>
    <w:p w14:paraId="0479DAFE"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אנא פרטו על צרכי תשתיות המחשוב הנדרשות עבור הפתרון/האימון - יש לציין הערכה כללית ביחס לפרמטרים הבאים:</w:t>
      </w:r>
    </w:p>
    <w:p w14:paraId="51D30735"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היקף כולל של שעות מאיץ הדרושות (יש להתייחס להיקף הכולל הדרוש במונחי </w:t>
      </w:r>
      <w:r>
        <w:rPr>
          <w:rFonts w:ascii="David" w:eastAsia="David" w:hAnsi="David" w:cs="David"/>
          <w:sz w:val="24"/>
          <w:szCs w:val="24"/>
        </w:rPr>
        <w:t>GPU-Hours</w:t>
      </w:r>
      <w:r>
        <w:rPr>
          <w:rFonts w:ascii="David" w:eastAsia="David" w:hAnsi="David" w:cs="David"/>
          <w:sz w:val="24"/>
          <w:szCs w:val="24"/>
          <w:rtl/>
        </w:rPr>
        <w:t xml:space="preserve"> או יחידה מקבילה, לצורך תהליכי המו"פ, לרבות </w:t>
      </w:r>
      <w:r>
        <w:rPr>
          <w:rFonts w:ascii="David" w:eastAsia="David" w:hAnsi="David" w:cs="David"/>
          <w:sz w:val="24"/>
          <w:szCs w:val="24"/>
        </w:rPr>
        <w:t>Pre-training</w:t>
      </w:r>
      <w:r>
        <w:rPr>
          <w:rFonts w:ascii="David" w:eastAsia="David" w:hAnsi="David" w:cs="David"/>
          <w:sz w:val="24"/>
          <w:szCs w:val="24"/>
          <w:rtl/>
        </w:rPr>
        <w:t xml:space="preserve">, ניסויים, </w:t>
      </w:r>
      <w:r>
        <w:rPr>
          <w:rFonts w:ascii="David" w:eastAsia="David" w:hAnsi="David" w:cs="David"/>
          <w:sz w:val="24"/>
          <w:szCs w:val="24"/>
        </w:rPr>
        <w:t>Post-training</w:t>
      </w:r>
      <w:r>
        <w:rPr>
          <w:rFonts w:ascii="David" w:eastAsia="David" w:hAnsi="David" w:cs="David"/>
          <w:sz w:val="24"/>
          <w:szCs w:val="24"/>
          <w:rtl/>
        </w:rPr>
        <w:t xml:space="preserve"> והערכות, ולא רק ביחס לריצת האימון הסופית).</w:t>
      </w:r>
    </w:p>
    <w:p w14:paraId="27C85A4A"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יכולות מאיצי </w:t>
      </w:r>
      <w:r>
        <w:rPr>
          <w:rFonts w:ascii="David" w:eastAsia="David" w:hAnsi="David" w:cs="David"/>
          <w:sz w:val="24"/>
          <w:szCs w:val="24"/>
        </w:rPr>
        <w:t>AI</w:t>
      </w:r>
      <w:r>
        <w:rPr>
          <w:rFonts w:ascii="David" w:eastAsia="David" w:hAnsi="David" w:cs="David"/>
          <w:sz w:val="24"/>
          <w:szCs w:val="24"/>
          <w:rtl/>
        </w:rPr>
        <w:t xml:space="preserve"> (ניתן לציין סוגי מאיצים ספציפיים, כדוגמת </w:t>
      </w:r>
      <w:r>
        <w:rPr>
          <w:rFonts w:ascii="David" w:eastAsia="David" w:hAnsi="David" w:cs="David"/>
          <w:sz w:val="24"/>
          <w:szCs w:val="24"/>
        </w:rPr>
        <w:t>B</w:t>
      </w:r>
      <w:r>
        <w:rPr>
          <w:rFonts w:ascii="David" w:eastAsia="David" w:hAnsi="David" w:cs="David"/>
          <w:sz w:val="24"/>
          <w:szCs w:val="24"/>
          <w:rtl/>
        </w:rPr>
        <w:t xml:space="preserve">300, אולם רצוי לציין את המענה במונחי </w:t>
      </w:r>
      <w:r>
        <w:rPr>
          <w:rFonts w:ascii="David" w:eastAsia="David" w:hAnsi="David" w:cs="David"/>
          <w:sz w:val="24"/>
          <w:szCs w:val="24"/>
        </w:rPr>
        <w:t>PFLOPS</w:t>
      </w:r>
      <w:r>
        <w:rPr>
          <w:rFonts w:ascii="David" w:eastAsia="David" w:hAnsi="David" w:cs="David"/>
          <w:sz w:val="24"/>
          <w:szCs w:val="24"/>
          <w:rtl/>
        </w:rPr>
        <w:t xml:space="preserve"> תוך ציון רמת הדיוק לפיה חושבו הביצועים והאם מדובר בביצועי </w:t>
      </w:r>
      <w:r>
        <w:rPr>
          <w:rFonts w:ascii="David" w:eastAsia="David" w:hAnsi="David" w:cs="David"/>
          <w:sz w:val="24"/>
          <w:szCs w:val="24"/>
        </w:rPr>
        <w:t>Dense</w:t>
      </w:r>
      <w:r>
        <w:rPr>
          <w:rFonts w:ascii="David" w:eastAsia="David" w:hAnsi="David" w:cs="David"/>
          <w:sz w:val="24"/>
          <w:szCs w:val="24"/>
          <w:rtl/>
        </w:rPr>
        <w:t xml:space="preserve"> או </w:t>
      </w:r>
      <w:r>
        <w:rPr>
          <w:rFonts w:ascii="David" w:eastAsia="David" w:hAnsi="David" w:cs="David"/>
          <w:sz w:val="24"/>
          <w:szCs w:val="24"/>
        </w:rPr>
        <w:t>Sparse</w:t>
      </w:r>
      <w:r>
        <w:rPr>
          <w:rFonts w:ascii="David" w:eastAsia="David" w:hAnsi="David" w:cs="David"/>
          <w:sz w:val="24"/>
          <w:szCs w:val="24"/>
          <w:rtl/>
        </w:rPr>
        <w:t>).</w:t>
      </w:r>
    </w:p>
    <w:p w14:paraId="4C3CA126"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יש להתייחס למדדים רלוונטיים שנלקחו בחשבון לצורך הערכת הכמויות (כדוגמת </w:t>
      </w:r>
      <w:r>
        <w:rPr>
          <w:rFonts w:ascii="David" w:eastAsia="David" w:hAnsi="David" w:cs="David"/>
          <w:sz w:val="24"/>
          <w:szCs w:val="24"/>
        </w:rPr>
        <w:t>Precision, MFU</w:t>
      </w:r>
      <w:r>
        <w:rPr>
          <w:rFonts w:ascii="David" w:eastAsia="David" w:hAnsi="David" w:cs="David"/>
          <w:sz w:val="24"/>
          <w:szCs w:val="24"/>
          <w:rtl/>
        </w:rPr>
        <w:t xml:space="preserve"> וכל מדד רלוונטי אחר).</w:t>
      </w:r>
    </w:p>
    <w:p w14:paraId="4CFF0798"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גודל </w:t>
      </w:r>
      <w:r>
        <w:rPr>
          <w:rFonts w:ascii="David" w:eastAsia="David" w:hAnsi="David" w:cs="David"/>
          <w:sz w:val="24"/>
          <w:szCs w:val="24"/>
        </w:rPr>
        <w:t>Cluster</w:t>
      </w:r>
      <w:r>
        <w:rPr>
          <w:rFonts w:ascii="David" w:eastAsia="David" w:hAnsi="David" w:cs="David"/>
          <w:sz w:val="24"/>
          <w:szCs w:val="24"/>
          <w:rtl/>
        </w:rPr>
        <w:t xml:space="preserve"> מקסימלי (היות שצפויה שונות ביחס לצרכי האימון, יש לציין את גודל ה-</w:t>
      </w:r>
      <w:r>
        <w:rPr>
          <w:rFonts w:ascii="David" w:eastAsia="David" w:hAnsi="David" w:cs="David"/>
          <w:sz w:val="24"/>
          <w:szCs w:val="24"/>
        </w:rPr>
        <w:t>Cluster</w:t>
      </w:r>
      <w:r>
        <w:rPr>
          <w:rFonts w:ascii="David" w:eastAsia="David" w:hAnsi="David" w:cs="David"/>
          <w:sz w:val="24"/>
          <w:szCs w:val="24"/>
          <w:rtl/>
        </w:rPr>
        <w:t xml:space="preserve"> המקסימלי הנדרש לצורך האימון).</w:t>
      </w:r>
    </w:p>
    <w:p w14:paraId="6ED3356C" w14:textId="77777777" w:rsidR="001432DE" w:rsidRDefault="00000000" w:rsidP="00660B75">
      <w:pPr>
        <w:pStyle w:val="3"/>
        <w:keepNext w:val="0"/>
        <w:keepLines w:val="0"/>
        <w:numPr>
          <w:ilvl w:val="0"/>
          <w:numId w:val="2"/>
        </w:numPr>
        <w:bidi/>
        <w:spacing w:before="120" w:after="120" w:line="360" w:lineRule="auto"/>
        <w:jc w:val="both"/>
        <w:rPr>
          <w:rFonts w:ascii="David" w:eastAsia="David" w:hAnsi="David" w:cs="David"/>
          <w:b/>
          <w:bCs/>
          <w:sz w:val="24"/>
          <w:szCs w:val="24"/>
        </w:rPr>
      </w:pPr>
      <w:bookmarkStart w:id="9" w:name="_czdllroc10z1" w:colFirst="0" w:colLast="0"/>
      <w:bookmarkEnd w:id="9"/>
      <w:r>
        <w:rPr>
          <w:rFonts w:ascii="David" w:eastAsia="David" w:hAnsi="David" w:cs="David"/>
          <w:b/>
          <w:bCs/>
          <w:color w:val="000000"/>
          <w:sz w:val="24"/>
          <w:szCs w:val="24"/>
          <w:rtl/>
        </w:rPr>
        <w:t>אתגרים וצרכים</w:t>
      </w:r>
    </w:p>
    <w:p w14:paraId="37B55CF5"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האם קיימים חסמים, רגולציות או אתגרים אחרים אשר עלולים להשפיע על מימוש התפיסה האסטרטגית של פיתוח יכולות לאומיות בתחום מודלי הבסיס?</w:t>
      </w:r>
    </w:p>
    <w:p w14:paraId="43BBEC0F"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האם יש אתגרים משפטיים (למשל פרטיות, קניין רוחני) שיש להם השפעה בעיניכם?</w:t>
      </w:r>
    </w:p>
    <w:p w14:paraId="1B5BD91D"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האם קיימים אתגרים ביחס לשרשרת אספקה שעלולות להשפיע בעיניכם על המימוש? למשל, זמינות כוח עיבוד או אחסון מתאים.</w:t>
      </w:r>
    </w:p>
    <w:p w14:paraId="2DA4E2F6"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מהי מעטפת התמיכה הממשלתית הדרושה בעיניכם לצורך המימוש? בכלל זה, יש להתייחס לתשתיות, רגולציה או משאבים אחרים שדרושים בעיניכם.</w:t>
      </w:r>
    </w:p>
    <w:p w14:paraId="29A3BE67" w14:textId="77777777" w:rsidR="001432DE" w:rsidRDefault="00000000" w:rsidP="00660B75">
      <w:pPr>
        <w:pStyle w:val="3"/>
        <w:keepNext w:val="0"/>
        <w:keepLines w:val="0"/>
        <w:numPr>
          <w:ilvl w:val="0"/>
          <w:numId w:val="2"/>
        </w:numPr>
        <w:bidi/>
        <w:spacing w:before="120" w:after="120" w:line="360" w:lineRule="auto"/>
        <w:rPr>
          <w:rFonts w:ascii="David" w:eastAsia="David" w:hAnsi="David" w:cs="David"/>
          <w:b/>
          <w:bCs/>
          <w:color w:val="000000"/>
          <w:sz w:val="24"/>
          <w:szCs w:val="24"/>
        </w:rPr>
      </w:pPr>
      <w:bookmarkStart w:id="10" w:name="_deo4odwjr7yt" w:colFirst="0" w:colLast="0"/>
      <w:bookmarkEnd w:id="10"/>
      <w:r>
        <w:rPr>
          <w:rFonts w:ascii="David" w:eastAsia="David" w:hAnsi="David" w:cs="David"/>
          <w:b/>
          <w:bCs/>
          <w:color w:val="000000"/>
          <w:sz w:val="24"/>
          <w:szCs w:val="24"/>
          <w:rtl/>
        </w:rPr>
        <w:t>מודל עסקי ושותפויות</w:t>
      </w:r>
    </w:p>
    <w:p w14:paraId="09CC3064"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בהתאם להבנתכם את התפיסה האסטרטגית המפורטת לעיל </w:t>
      </w:r>
      <w:proofErr w:type="spellStart"/>
      <w:r>
        <w:rPr>
          <w:rFonts w:ascii="David" w:eastAsia="David" w:hAnsi="David" w:cs="David"/>
          <w:sz w:val="24"/>
          <w:szCs w:val="24"/>
          <w:rtl/>
        </w:rPr>
        <w:t>ולנסיונכם</w:t>
      </w:r>
      <w:proofErr w:type="spellEnd"/>
      <w:r>
        <w:rPr>
          <w:rFonts w:ascii="David" w:eastAsia="David" w:hAnsi="David" w:cs="David"/>
          <w:sz w:val="24"/>
          <w:szCs w:val="24"/>
          <w:rtl/>
        </w:rPr>
        <w:t xml:space="preserve"> בפיתוח, אימון והתאמה של מודלי בסיס, מהי להערכתכם העלות הכוללת הנדרשת לפיתוח ואימון מודל </w:t>
      </w:r>
      <w:r>
        <w:rPr>
          <w:rFonts w:ascii="David" w:eastAsia="David" w:hAnsi="David" w:cs="David"/>
          <w:sz w:val="24"/>
          <w:szCs w:val="24"/>
          <w:rtl/>
        </w:rPr>
        <w:lastRenderedPageBreak/>
        <w:t>בסיס מתקדם כאמור? אנא שקללו את כל הדרישות לצורך כך, לרבות משאבי מחשוב, נתונים, הון אנושי, תשתיות תוכנה ואחרות, הערכת מודל ובדיקות ועוד. אנא הציגו אומדן מפורט ככל הניתן ופרטו את הנחות היסוד עליהן מבוססת ההערכה. ככל שהדבר רלוונטי, ניתן להציג מספר תרחישים או חלופות בהתאם לגודל המודל, רמת ביצועים ועוד. יש להבחין בין עלויות פיתוח ואימון ראשונות לבין עלויות תחזוקה, שיפור והמשך אימון של המודל.</w:t>
      </w:r>
    </w:p>
    <w:p w14:paraId="79691DED"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האם בעיניכם יש </w:t>
      </w:r>
      <w:proofErr w:type="spellStart"/>
      <w:r>
        <w:rPr>
          <w:rFonts w:ascii="David" w:eastAsia="David" w:hAnsi="David" w:cs="David"/>
          <w:sz w:val="24"/>
          <w:szCs w:val="24"/>
          <w:rtl/>
        </w:rPr>
        <w:t>להנגיש</w:t>
      </w:r>
      <w:proofErr w:type="spellEnd"/>
      <w:r>
        <w:rPr>
          <w:rFonts w:ascii="David" w:eastAsia="David" w:hAnsi="David" w:cs="David"/>
          <w:sz w:val="24"/>
          <w:szCs w:val="24"/>
          <w:rtl/>
        </w:rPr>
        <w:t xml:space="preserve"> את מודל הבסיס שיפותח כמודל </w:t>
      </w:r>
      <w:r>
        <w:rPr>
          <w:rFonts w:ascii="David" w:eastAsia="David" w:hAnsi="David" w:cs="David"/>
          <w:sz w:val="24"/>
          <w:szCs w:val="24"/>
        </w:rPr>
        <w:t>Open-Weights</w:t>
      </w:r>
      <w:r>
        <w:rPr>
          <w:rFonts w:ascii="David" w:eastAsia="David" w:hAnsi="David" w:cs="David"/>
          <w:sz w:val="24"/>
          <w:szCs w:val="24"/>
          <w:rtl/>
        </w:rPr>
        <w:t xml:space="preserve"> או כמודל קנייני? אם בעיניכם יש ליישם מודל היברידי יש לציין זאת. </w:t>
      </w:r>
    </w:p>
    <w:p w14:paraId="50AE16BE"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ביחס לאופן הנגשת המודל, אנא פרטו על אופן השיתוף בין הממשלה והמשק בהקשר זה, לרבות ביחס למידת המעורבות המצופה מהממשלה, וכן להיבטים נוספים, כגון מיסוי, תנאי רישוי, קניין רוחני וזכויות שימוש, התאמה והפצה של המודל.</w:t>
      </w:r>
    </w:p>
    <w:p w14:paraId="41AB446D"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ככל שהמשיב לקח חלק בעבר בפיתוח מודל </w:t>
      </w:r>
      <w:r>
        <w:rPr>
          <w:rFonts w:ascii="David" w:eastAsia="David" w:hAnsi="David" w:cs="David"/>
          <w:sz w:val="24"/>
          <w:szCs w:val="24"/>
        </w:rPr>
        <w:t>AI</w:t>
      </w:r>
      <w:r>
        <w:rPr>
          <w:rFonts w:ascii="David" w:eastAsia="David" w:hAnsi="David" w:cs="David"/>
          <w:sz w:val="24"/>
          <w:szCs w:val="24"/>
          <w:rtl/>
        </w:rPr>
        <w:t xml:space="preserve">, יש לפרט על המודלים העסקיים שבהם המשיב פעל באותם פרויקטים (לדוגמה, שיתוף </w:t>
      </w:r>
      <w:r>
        <w:rPr>
          <w:rFonts w:ascii="David" w:eastAsia="David" w:hAnsi="David" w:cs="David"/>
          <w:sz w:val="24"/>
          <w:szCs w:val="24"/>
        </w:rPr>
        <w:t>IP</w:t>
      </w:r>
      <w:r>
        <w:rPr>
          <w:rFonts w:ascii="David" w:eastAsia="David" w:hAnsi="David" w:cs="David"/>
          <w:sz w:val="24"/>
          <w:szCs w:val="24"/>
          <w:rtl/>
        </w:rPr>
        <w:t>, זיכיון, שותפות אחרת וכו').</w:t>
      </w:r>
    </w:p>
    <w:p w14:paraId="626CD56C"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כיצד המשיב תמחר את שירותים באותם פרויקטים (תשלום מבוסס פיתוח בלבד, תשלום היברידי, זיכיון ויכולת לגבות דמי מנוי ועוד).</w:t>
      </w:r>
    </w:p>
    <w:p w14:paraId="0444898C"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יש לפרט, ככל הניתן, על אסטרטגיית המימון המשמשת את המשיב בפועל לצורך מימוש פרויקטים מסוג זה.</w:t>
      </w:r>
    </w:p>
    <w:p w14:paraId="545D7642" w14:textId="77777777" w:rsidR="001432DE" w:rsidRDefault="00000000" w:rsidP="00660B75">
      <w:pPr>
        <w:pStyle w:val="3"/>
        <w:keepNext w:val="0"/>
        <w:keepLines w:val="0"/>
        <w:numPr>
          <w:ilvl w:val="0"/>
          <w:numId w:val="2"/>
        </w:numPr>
        <w:bidi/>
        <w:spacing w:before="120" w:after="120" w:line="360" w:lineRule="auto"/>
        <w:rPr>
          <w:rFonts w:ascii="David" w:eastAsia="David" w:hAnsi="David" w:cs="David"/>
          <w:b/>
          <w:bCs/>
          <w:color w:val="000000"/>
          <w:sz w:val="24"/>
          <w:szCs w:val="24"/>
        </w:rPr>
      </w:pPr>
      <w:bookmarkStart w:id="11" w:name="_ovmgc0z8kzzk" w:colFirst="0" w:colLast="0"/>
      <w:bookmarkEnd w:id="11"/>
      <w:r>
        <w:rPr>
          <w:rFonts w:ascii="David" w:eastAsia="David" w:hAnsi="David" w:cs="David"/>
          <w:b/>
          <w:bCs/>
          <w:color w:val="000000"/>
          <w:sz w:val="24"/>
          <w:szCs w:val="24"/>
          <w:rtl/>
        </w:rPr>
        <w:t xml:space="preserve">בניית </w:t>
      </w:r>
      <w:proofErr w:type="spellStart"/>
      <w:r>
        <w:rPr>
          <w:rFonts w:ascii="David" w:eastAsia="David" w:hAnsi="David" w:cs="David"/>
          <w:b/>
          <w:bCs/>
          <w:color w:val="000000"/>
          <w:sz w:val="24"/>
          <w:szCs w:val="24"/>
          <w:rtl/>
        </w:rPr>
        <w:t>אקוסיסטם</w:t>
      </w:r>
      <w:proofErr w:type="spellEnd"/>
      <w:r>
        <w:rPr>
          <w:rFonts w:ascii="David" w:eastAsia="David" w:hAnsi="David" w:cs="David"/>
          <w:b/>
          <w:bCs/>
          <w:color w:val="000000"/>
          <w:sz w:val="24"/>
          <w:szCs w:val="24"/>
          <w:rtl/>
        </w:rPr>
        <w:t xml:space="preserve"> - מעבדת מודלי בינה מלאכותית לאומית </w:t>
      </w:r>
    </w:p>
    <w:p w14:paraId="208E96DF" w14:textId="77777777" w:rsidR="001432DE" w:rsidRDefault="00000000" w:rsidP="00660B75">
      <w:pPr>
        <w:pStyle w:val="3"/>
        <w:keepNext w:val="0"/>
        <w:keepLines w:val="0"/>
        <w:bidi/>
        <w:spacing w:before="120" w:after="120" w:line="360" w:lineRule="auto"/>
        <w:ind w:left="720"/>
        <w:jc w:val="both"/>
        <w:rPr>
          <w:rFonts w:ascii="David" w:eastAsia="David" w:hAnsi="David" w:cs="David"/>
          <w:color w:val="000000"/>
          <w:sz w:val="24"/>
          <w:szCs w:val="24"/>
        </w:rPr>
      </w:pPr>
      <w:bookmarkStart w:id="12" w:name="_vc3px45mtpfd" w:colFirst="0" w:colLast="0"/>
      <w:bookmarkEnd w:id="12"/>
      <w:r>
        <w:rPr>
          <w:rFonts w:ascii="David" w:eastAsia="David" w:hAnsi="David" w:cs="David"/>
          <w:color w:val="000000"/>
          <w:sz w:val="24"/>
          <w:szCs w:val="24"/>
          <w:rtl/>
        </w:rPr>
        <w:t xml:space="preserve">התפיסה האסטרטגית היא רחבת היקף, ובעוד שבשלב הראשון היא ממוקדת בפיתוח יכולות לאומיות בתחום מודלי הבסיס, בהסתכלות ארוכת טווח המטרה היא ליצור </w:t>
      </w:r>
      <w:proofErr w:type="spellStart"/>
      <w:r>
        <w:rPr>
          <w:rFonts w:ascii="David" w:eastAsia="David" w:hAnsi="David" w:cs="David"/>
          <w:color w:val="000000"/>
          <w:sz w:val="24"/>
          <w:szCs w:val="24"/>
          <w:rtl/>
        </w:rPr>
        <w:t>אקוסיסטם</w:t>
      </w:r>
      <w:proofErr w:type="spellEnd"/>
      <w:r>
        <w:rPr>
          <w:rFonts w:ascii="David" w:eastAsia="David" w:hAnsi="David" w:cs="David"/>
          <w:color w:val="000000"/>
          <w:sz w:val="24"/>
          <w:szCs w:val="24"/>
          <w:rtl/>
        </w:rPr>
        <w:t xml:space="preserve"> סביב המודלים המפותחים ולפתח יכולות נוספות. אנו רואים את מודלי הבסיס כשכבת היסוד של מעבדת מודלי בינה מלאכותית לאומית הממוקדת בעולמות המודלים, ואשר תפעל ליצירת </w:t>
      </w:r>
      <w:proofErr w:type="spellStart"/>
      <w:r>
        <w:rPr>
          <w:rFonts w:ascii="David" w:eastAsia="David" w:hAnsi="David" w:cs="David"/>
          <w:color w:val="000000"/>
          <w:sz w:val="24"/>
          <w:szCs w:val="24"/>
          <w:rtl/>
        </w:rPr>
        <w:t>אקוסיסטם</w:t>
      </w:r>
      <w:proofErr w:type="spellEnd"/>
      <w:r>
        <w:rPr>
          <w:rFonts w:ascii="David" w:eastAsia="David" w:hAnsi="David" w:cs="David"/>
          <w:color w:val="000000"/>
          <w:sz w:val="24"/>
          <w:szCs w:val="24"/>
          <w:rtl/>
        </w:rPr>
        <w:t xml:space="preserve"> רחב של מודלים, יכולות וכלים שייתנו מענה על מגוון רחב של צרכים במגזר הציבורי ומגזרים אחרים במשק. לכן, אנו מבקשים לקבל מידע על ניסיון והיכולות שלכם וכן ללמוד על ההסתכלות שלכם ביחס לתחומים שעשויים להשתלב בתפיסה האסטרטגית, ובכלל זה:</w:t>
      </w:r>
    </w:p>
    <w:p w14:paraId="193EBB23"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color w:val="000000"/>
          <w:sz w:val="24"/>
          <w:szCs w:val="24"/>
          <w:rtl/>
        </w:rPr>
        <w:t xml:space="preserve">אנא פרטו על יכולות, כלים ותהליכים תומכים אשר </w:t>
      </w:r>
      <w:r>
        <w:rPr>
          <w:rFonts w:ascii="David" w:eastAsia="David" w:hAnsi="David" w:cs="David"/>
          <w:sz w:val="24"/>
          <w:szCs w:val="24"/>
          <w:rtl/>
        </w:rPr>
        <w:t>נדרש</w:t>
      </w:r>
      <w:r>
        <w:rPr>
          <w:rFonts w:ascii="David" w:eastAsia="David" w:hAnsi="David" w:cs="David"/>
          <w:color w:val="000000"/>
          <w:sz w:val="24"/>
          <w:szCs w:val="24"/>
          <w:rtl/>
        </w:rPr>
        <w:t xml:space="preserve"> ליישם </w:t>
      </w:r>
      <w:r>
        <w:rPr>
          <w:rFonts w:ascii="David" w:eastAsia="David" w:hAnsi="David" w:cs="David"/>
          <w:sz w:val="24"/>
          <w:szCs w:val="24"/>
          <w:rtl/>
        </w:rPr>
        <w:t xml:space="preserve">במטרה לממש את החזון של בניית </w:t>
      </w:r>
      <w:proofErr w:type="spellStart"/>
      <w:r>
        <w:rPr>
          <w:rFonts w:ascii="David" w:eastAsia="David" w:hAnsi="David" w:cs="David"/>
          <w:sz w:val="24"/>
          <w:szCs w:val="24"/>
          <w:rtl/>
        </w:rPr>
        <w:t>אקוסיסטם</w:t>
      </w:r>
      <w:proofErr w:type="spellEnd"/>
      <w:r>
        <w:rPr>
          <w:rFonts w:ascii="David" w:eastAsia="David" w:hAnsi="David" w:cs="David"/>
          <w:sz w:val="24"/>
          <w:szCs w:val="24"/>
          <w:rtl/>
        </w:rPr>
        <w:t xml:space="preserve"> והקמת המעבדה הלאומית</w:t>
      </w:r>
      <w:r>
        <w:rPr>
          <w:rFonts w:ascii="David" w:eastAsia="David" w:hAnsi="David" w:cs="David"/>
          <w:color w:val="000000"/>
          <w:sz w:val="24"/>
          <w:szCs w:val="24"/>
        </w:rPr>
        <w:t xml:space="preserve">. </w:t>
      </w:r>
    </w:p>
    <w:p w14:paraId="169DE431"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אנא פרטו על הצורך </w:t>
      </w:r>
      <w:r>
        <w:rPr>
          <w:rFonts w:ascii="David" w:eastAsia="David" w:hAnsi="David" w:cs="David"/>
          <w:b/>
          <w:bCs/>
          <w:color w:val="000000"/>
          <w:sz w:val="24"/>
          <w:szCs w:val="24"/>
          <w:rtl/>
        </w:rPr>
        <w:t>במעבדת הערכה לאומית</w:t>
      </w:r>
      <w:r>
        <w:rPr>
          <w:rFonts w:ascii="David" w:eastAsia="David" w:hAnsi="David" w:cs="David"/>
          <w:color w:val="000000"/>
          <w:sz w:val="24"/>
          <w:szCs w:val="24"/>
          <w:rtl/>
        </w:rPr>
        <w:t xml:space="preserve"> במטרה לבדוק איכות, בטיחות, הטיות, התאמה חברתית, הגנת סייבר וזמינות, וכן יכולות נדרשות בתחום. במענה אנא התייחסו לסוגיות כגון: בדיקות סייבר, קוד, </w:t>
      </w:r>
      <w:r>
        <w:rPr>
          <w:rFonts w:ascii="David" w:eastAsia="David" w:hAnsi="David" w:cs="David"/>
          <w:color w:val="000000"/>
          <w:sz w:val="24"/>
          <w:szCs w:val="24"/>
        </w:rPr>
        <w:t>prompt injection, jailbreak</w:t>
      </w:r>
      <w:r>
        <w:rPr>
          <w:rFonts w:ascii="David" w:eastAsia="David" w:hAnsi="David" w:cs="David"/>
          <w:color w:val="000000"/>
          <w:sz w:val="24"/>
          <w:szCs w:val="24"/>
          <w:rtl/>
        </w:rPr>
        <w:t>, צנזורה, הטיה גיאופוליטית, הטיה מקומית, שרשרת אספקה</w:t>
      </w:r>
      <w:r>
        <w:rPr>
          <w:rFonts w:ascii="David" w:eastAsia="David" w:hAnsi="David" w:cs="David"/>
          <w:sz w:val="24"/>
          <w:szCs w:val="24"/>
          <w:rtl/>
        </w:rPr>
        <w:t xml:space="preserve"> </w:t>
      </w:r>
      <w:proofErr w:type="spellStart"/>
      <w:r>
        <w:rPr>
          <w:rFonts w:ascii="David" w:eastAsia="David" w:hAnsi="David" w:cs="David"/>
          <w:sz w:val="24"/>
          <w:szCs w:val="24"/>
          <w:rtl/>
        </w:rPr>
        <w:t>וכו</w:t>
      </w:r>
      <w:proofErr w:type="spellEnd"/>
      <w:r>
        <w:rPr>
          <w:rFonts w:ascii="David" w:eastAsia="David" w:hAnsi="David" w:cs="David"/>
          <w:sz w:val="24"/>
          <w:szCs w:val="24"/>
          <w:rtl/>
        </w:rPr>
        <w:t xml:space="preserve">׳, וכן התייחסו ליכולת </w:t>
      </w:r>
      <w:proofErr w:type="spellStart"/>
      <w:r>
        <w:rPr>
          <w:rFonts w:ascii="David" w:eastAsia="David" w:hAnsi="David" w:cs="David"/>
          <w:sz w:val="24"/>
          <w:szCs w:val="24"/>
          <w:rtl/>
        </w:rPr>
        <w:t>חזרתיות</w:t>
      </w:r>
      <w:proofErr w:type="spellEnd"/>
      <w:r>
        <w:rPr>
          <w:rFonts w:ascii="David" w:eastAsia="David" w:hAnsi="David" w:cs="David"/>
          <w:sz w:val="24"/>
          <w:szCs w:val="24"/>
          <w:rtl/>
        </w:rPr>
        <w:t xml:space="preserve"> לבדיקות שיבוצעו עם עדכוני גרסאות </w:t>
      </w:r>
      <w:proofErr w:type="spellStart"/>
      <w:r>
        <w:rPr>
          <w:rFonts w:ascii="David" w:eastAsia="David" w:hAnsi="David" w:cs="David"/>
          <w:sz w:val="24"/>
          <w:szCs w:val="24"/>
          <w:rtl/>
        </w:rPr>
        <w:t>וכו</w:t>
      </w:r>
      <w:proofErr w:type="spellEnd"/>
      <w:r>
        <w:rPr>
          <w:rFonts w:ascii="David" w:eastAsia="David" w:hAnsi="David" w:cs="David"/>
          <w:sz w:val="24"/>
          <w:szCs w:val="24"/>
          <w:rtl/>
        </w:rPr>
        <w:t xml:space="preserve">׳. </w:t>
      </w:r>
    </w:p>
    <w:p w14:paraId="4247E14D"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אנא פרטו על יכולות וגישה ביחס למימוש יכולות נוספות על בסיס המודל (למשל, </w:t>
      </w:r>
      <w:r>
        <w:rPr>
          <w:rFonts w:ascii="David" w:eastAsia="David" w:hAnsi="David" w:cs="David"/>
          <w:sz w:val="24"/>
          <w:szCs w:val="24"/>
        </w:rPr>
        <w:t>Agentic AI</w:t>
      </w:r>
      <w:r>
        <w:rPr>
          <w:rFonts w:ascii="David" w:eastAsia="David" w:hAnsi="David" w:cs="David"/>
          <w:sz w:val="24"/>
          <w:szCs w:val="24"/>
          <w:rtl/>
        </w:rPr>
        <w:t xml:space="preserve">, שילוב ברכיבים פיזיים ורובוטיקה, תהליכי עבודה ועוד). </w:t>
      </w:r>
    </w:p>
    <w:p w14:paraId="5A9B14F9"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color w:val="000000"/>
          <w:sz w:val="24"/>
          <w:szCs w:val="24"/>
          <w:rtl/>
        </w:rPr>
        <w:lastRenderedPageBreak/>
        <w:t xml:space="preserve">האם בעיניכם המודל </w:t>
      </w:r>
      <w:r>
        <w:rPr>
          <w:rFonts w:ascii="David" w:eastAsia="David" w:hAnsi="David" w:cs="David"/>
          <w:sz w:val="24"/>
          <w:szCs w:val="24"/>
          <w:rtl/>
        </w:rPr>
        <w:t>נדרש</w:t>
      </w:r>
      <w:r>
        <w:rPr>
          <w:rFonts w:ascii="David" w:eastAsia="David" w:hAnsi="David" w:cs="David"/>
          <w:color w:val="000000"/>
          <w:sz w:val="24"/>
          <w:szCs w:val="24"/>
          <w:rtl/>
        </w:rPr>
        <w:t xml:space="preserve"> לשמש כבסיס לצורך התאמות ורטיקליות ויצירת מודלים מתמחים (</w:t>
      </w:r>
      <w:r>
        <w:rPr>
          <w:rFonts w:ascii="David" w:eastAsia="David" w:hAnsi="David" w:cs="David"/>
          <w:color w:val="000000"/>
          <w:sz w:val="24"/>
          <w:szCs w:val="24"/>
        </w:rPr>
        <w:t>DSLMs</w:t>
      </w:r>
      <w:r>
        <w:rPr>
          <w:rFonts w:ascii="David" w:eastAsia="David" w:hAnsi="David" w:cs="David"/>
          <w:color w:val="000000"/>
          <w:sz w:val="24"/>
          <w:szCs w:val="24"/>
          <w:rtl/>
        </w:rPr>
        <w:t>) בעולמות הרפואה, משפטים, כלכלה, ביטחון ועוד. אם כן, מהי מפת הדרכ</w:t>
      </w:r>
      <w:r>
        <w:rPr>
          <w:rFonts w:ascii="David" w:eastAsia="David" w:hAnsi="David" w:cs="David"/>
          <w:sz w:val="24"/>
          <w:szCs w:val="24"/>
          <w:rtl/>
        </w:rPr>
        <w:t>י</w:t>
      </w:r>
      <w:r>
        <w:rPr>
          <w:rFonts w:ascii="David" w:eastAsia="David" w:hAnsi="David" w:cs="David"/>
          <w:color w:val="000000"/>
          <w:sz w:val="24"/>
          <w:szCs w:val="24"/>
          <w:rtl/>
        </w:rPr>
        <w:t>ם הכללית בעיניכם למימוש תפיסה זו?</w:t>
      </w:r>
    </w:p>
    <w:p w14:paraId="0A8071AC" w14:textId="77777777" w:rsidR="001432DE" w:rsidRDefault="00000000" w:rsidP="00660B75">
      <w:pPr>
        <w:numPr>
          <w:ilvl w:val="0"/>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b/>
          <w:bCs/>
          <w:sz w:val="24"/>
          <w:szCs w:val="24"/>
          <w:rtl/>
        </w:rPr>
        <w:t>הערות כלליות והצעות חופשיות</w:t>
      </w:r>
    </w:p>
    <w:p w14:paraId="7C958575"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בנוסף למענה המפורט לעיל, ניתן להוסיף הערות כלליות והצעות לגבי התפיסה האסטרטגית ודרכי המימוש שלה. המענה לשאלה זו מוגבל ל-2 עמודים, לכל היותר.</w:t>
      </w:r>
    </w:p>
    <w:p w14:paraId="0F2DDFA1" w14:textId="77777777" w:rsidR="001432DE" w:rsidRDefault="001432DE" w:rsidP="00660B75">
      <w:pPr>
        <w:bidi/>
        <w:spacing w:before="120" w:after="120" w:line="360" w:lineRule="auto"/>
        <w:rPr>
          <w:rFonts w:ascii="David" w:eastAsia="David" w:hAnsi="David" w:cs="David"/>
          <w:sz w:val="24"/>
          <w:szCs w:val="24"/>
        </w:rPr>
      </w:pPr>
    </w:p>
    <w:sectPr w:rsidR="001432DE">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48555" w14:textId="77777777" w:rsidR="0028163A" w:rsidRDefault="0028163A">
      <w:pPr>
        <w:spacing w:line="240" w:lineRule="auto"/>
      </w:pPr>
      <w:r>
        <w:separator/>
      </w:r>
    </w:p>
  </w:endnote>
  <w:endnote w:type="continuationSeparator" w:id="0">
    <w:p w14:paraId="6E9FD63D" w14:textId="77777777" w:rsidR="0028163A" w:rsidRDefault="002816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7873C89D-3ED2-49AB-9830-3A07334A308B}"/>
  </w:font>
  <w:font w:name="David">
    <w:panose1 w:val="020E0502060401010101"/>
    <w:charset w:val="00"/>
    <w:family w:val="swiss"/>
    <w:pitch w:val="variable"/>
    <w:sig w:usb0="00000803" w:usb1="00000000" w:usb2="00000000" w:usb3="00000000" w:csb0="00000021" w:csb1="00000000"/>
    <w:embedRegular r:id="rId2" w:fontKey="{A6160302-9454-4061-8A05-3DC06553F0CE}"/>
    <w:embedBold r:id="rId3" w:fontKey="{2BF2659B-099E-4C2F-B9FE-7256E7EB0666}"/>
  </w:font>
  <w:font w:name="David Libre">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4" w:fontKey="{6404D94E-4DA8-4D04-A5C4-BD2C09FCAD5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68B9B" w14:textId="77777777" w:rsidR="001432DE" w:rsidRDefault="00000000">
    <w:pPr>
      <w:jc w:val="center"/>
    </w:pPr>
    <w:r>
      <w:fldChar w:fldCharType="begin"/>
    </w:r>
    <w:r>
      <w:instrText>PAGE</w:instrText>
    </w:r>
    <w:r>
      <w:fldChar w:fldCharType="separate"/>
    </w:r>
    <w:r w:rsidR="00660B7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E91E2" w14:textId="77777777" w:rsidR="0028163A" w:rsidRDefault="0028163A">
      <w:pPr>
        <w:spacing w:line="240" w:lineRule="auto"/>
      </w:pPr>
      <w:r>
        <w:separator/>
      </w:r>
    </w:p>
  </w:footnote>
  <w:footnote w:type="continuationSeparator" w:id="0">
    <w:p w14:paraId="56A11AF2" w14:textId="77777777" w:rsidR="0028163A" w:rsidRDefault="002816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8"/>
      <w:gridCol w:w="2951"/>
      <w:gridCol w:w="2991"/>
    </w:tblGrid>
    <w:tr w:rsidR="00660B75" w14:paraId="087822D0" w14:textId="77777777" w:rsidTr="000B153A">
      <w:tc>
        <w:tcPr>
          <w:tcW w:w="3118" w:type="dxa"/>
          <w:vAlign w:val="center"/>
        </w:tcPr>
        <w:p w14:paraId="65564D9E" w14:textId="77777777" w:rsidR="00660B75" w:rsidRDefault="00660B75" w:rsidP="00660B75">
          <w:pPr>
            <w:pStyle w:val="a6"/>
            <w:jc w:val="center"/>
            <w:rPr>
              <w:rtl/>
            </w:rPr>
          </w:pPr>
          <w:r w:rsidRPr="00940032">
            <w:rPr>
              <w:rFonts w:ascii="David" w:hAnsi="David" w:cs="David"/>
              <w:noProof/>
              <w:szCs w:val="24"/>
              <w:rtl/>
            </w:rPr>
            <w:drawing>
              <wp:inline distT="0" distB="0" distL="0" distR="0" wp14:anchorId="03DC2F60" wp14:editId="311236FD">
                <wp:extent cx="1895971" cy="393900"/>
                <wp:effectExtent l="0" t="0" r="0" b="6350"/>
                <wp:docPr id="188599274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92746" name=""/>
                        <pic:cNvPicPr/>
                      </pic:nvPicPr>
                      <pic:blipFill>
                        <a:blip r:embed="rId1"/>
                        <a:stretch>
                          <a:fillRect/>
                        </a:stretch>
                      </pic:blipFill>
                      <pic:spPr>
                        <a:xfrm>
                          <a:off x="0" y="0"/>
                          <a:ext cx="1909474" cy="396705"/>
                        </a:xfrm>
                        <a:prstGeom prst="rect">
                          <a:avLst/>
                        </a:prstGeom>
                      </pic:spPr>
                    </pic:pic>
                  </a:graphicData>
                </a:graphic>
              </wp:inline>
            </w:drawing>
          </w:r>
        </w:p>
      </w:tc>
      <w:tc>
        <w:tcPr>
          <w:tcW w:w="2951" w:type="dxa"/>
          <w:vAlign w:val="center"/>
        </w:tcPr>
        <w:p w14:paraId="3AEC8FF9" w14:textId="77777777" w:rsidR="00660B75" w:rsidRDefault="00660B75" w:rsidP="00660B75">
          <w:pPr>
            <w:pStyle w:val="a6"/>
            <w:jc w:val="center"/>
            <w:rPr>
              <w:rtl/>
            </w:rPr>
          </w:pPr>
        </w:p>
      </w:tc>
      <w:tc>
        <w:tcPr>
          <w:tcW w:w="2991" w:type="dxa"/>
          <w:vAlign w:val="center"/>
        </w:tcPr>
        <w:p w14:paraId="205C1AAD" w14:textId="77777777" w:rsidR="00660B75" w:rsidRDefault="00660B75" w:rsidP="00660B75">
          <w:pPr>
            <w:pStyle w:val="a6"/>
            <w:jc w:val="center"/>
            <w:rPr>
              <w:rtl/>
            </w:rPr>
          </w:pPr>
          <w:r w:rsidRPr="00940032">
            <w:rPr>
              <w:noProof/>
              <w:rtl/>
            </w:rPr>
            <w:drawing>
              <wp:inline distT="0" distB="0" distL="0" distR="0" wp14:anchorId="22D45BD5" wp14:editId="47D3BEA3">
                <wp:extent cx="1439186" cy="653763"/>
                <wp:effectExtent l="0" t="0" r="8890" b="0"/>
                <wp:docPr id="19984966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496602" name=""/>
                        <pic:cNvPicPr/>
                      </pic:nvPicPr>
                      <pic:blipFill>
                        <a:blip r:embed="rId2"/>
                        <a:stretch>
                          <a:fillRect/>
                        </a:stretch>
                      </pic:blipFill>
                      <pic:spPr>
                        <a:xfrm>
                          <a:off x="0" y="0"/>
                          <a:ext cx="1465418" cy="665679"/>
                        </a:xfrm>
                        <a:prstGeom prst="rect">
                          <a:avLst/>
                        </a:prstGeom>
                      </pic:spPr>
                    </pic:pic>
                  </a:graphicData>
                </a:graphic>
              </wp:inline>
            </w:drawing>
          </w:r>
        </w:p>
      </w:tc>
    </w:tr>
  </w:tbl>
  <w:p w14:paraId="393FCF6F" w14:textId="77777777" w:rsidR="001432DE" w:rsidRPr="00660B75" w:rsidRDefault="001432DE">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61174"/>
    <w:multiLevelType w:val="multilevel"/>
    <w:tmpl w:val="6B7C0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1E4641"/>
    <w:multiLevelType w:val="multilevel"/>
    <w:tmpl w:val="C76AD9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BC1085E"/>
    <w:multiLevelType w:val="multilevel"/>
    <w:tmpl w:val="7FC2A3E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15:restartNumberingAfterBreak="0">
    <w:nsid w:val="6CA6623E"/>
    <w:multiLevelType w:val="multilevel"/>
    <w:tmpl w:val="68A85D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91199573">
    <w:abstractNumId w:val="3"/>
  </w:num>
  <w:num w:numId="2" w16cid:durableId="1803233270">
    <w:abstractNumId w:val="2"/>
  </w:num>
  <w:num w:numId="3" w16cid:durableId="2019885796">
    <w:abstractNumId w:val="0"/>
  </w:num>
  <w:num w:numId="4" w16cid:durableId="1728648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2DE"/>
    <w:rsid w:val="001432DE"/>
    <w:rsid w:val="0028163A"/>
    <w:rsid w:val="003233E9"/>
    <w:rsid w:val="004138AF"/>
    <w:rsid w:val="004D097F"/>
    <w:rsid w:val="00660B75"/>
    <w:rsid w:val="0079110D"/>
    <w:rsid w:val="00A03533"/>
    <w:rsid w:val="00AC1A8C"/>
    <w:rsid w:val="00B713DA"/>
    <w:rsid w:val="00DD7B8D"/>
    <w:rsid w:val="00FD7B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208E9"/>
  <w15:docId w15:val="{5F266E82-D2C0-49D6-A6A6-FB32A7D63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Pr>
  </w:style>
  <w:style w:type="paragraph" w:styleId="a6">
    <w:name w:val="header"/>
    <w:basedOn w:val="a"/>
    <w:link w:val="a7"/>
    <w:uiPriority w:val="99"/>
    <w:unhideWhenUsed/>
    <w:rsid w:val="00660B75"/>
    <w:pPr>
      <w:tabs>
        <w:tab w:val="center" w:pos="4153"/>
        <w:tab w:val="right" w:pos="8306"/>
      </w:tabs>
      <w:spacing w:line="240" w:lineRule="auto"/>
    </w:pPr>
  </w:style>
  <w:style w:type="character" w:customStyle="1" w:styleId="a7">
    <w:name w:val="כותרת עליונה תו"/>
    <w:basedOn w:val="a0"/>
    <w:link w:val="a6"/>
    <w:uiPriority w:val="99"/>
    <w:rsid w:val="00660B75"/>
  </w:style>
  <w:style w:type="paragraph" w:styleId="a8">
    <w:name w:val="footer"/>
    <w:basedOn w:val="a"/>
    <w:link w:val="a9"/>
    <w:uiPriority w:val="99"/>
    <w:unhideWhenUsed/>
    <w:rsid w:val="00660B75"/>
    <w:pPr>
      <w:tabs>
        <w:tab w:val="center" w:pos="4153"/>
        <w:tab w:val="right" w:pos="8306"/>
      </w:tabs>
      <w:spacing w:line="240" w:lineRule="auto"/>
    </w:pPr>
  </w:style>
  <w:style w:type="character" w:customStyle="1" w:styleId="a9">
    <w:name w:val="כותרת תחתונה תו"/>
    <w:basedOn w:val="a0"/>
    <w:link w:val="a8"/>
    <w:uiPriority w:val="99"/>
    <w:rsid w:val="00660B75"/>
  </w:style>
  <w:style w:type="table" w:styleId="aa">
    <w:name w:val="Grid Table Light"/>
    <w:basedOn w:val="a1"/>
    <w:uiPriority w:val="40"/>
    <w:rsid w:val="00660B75"/>
    <w:pPr>
      <w:spacing w:before="200" w:line="240" w:lineRule="auto"/>
    </w:pPr>
    <w:rPr>
      <w:rFonts w:asciiTheme="minorHAnsi" w:eastAsiaTheme="minorHAnsi" w:hAnsiTheme="minorHAnsi" w:cstheme="minorBidi"/>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2464</Words>
  <Characters>12324</Characters>
  <Application>Microsoft Office Word</Application>
  <DocSecurity>0</DocSecurity>
  <Lines>102</Lines>
  <Paragraphs>29</Paragraphs>
  <ScaleCrop>false</ScaleCrop>
  <Company/>
  <LinksUpToDate>false</LinksUpToDate>
  <CharactersWithSpaces>14759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עמרי נצר</dc:creator>
  <cp:lastModifiedBy>עמרי נצר</cp:lastModifiedBy>
  <cp:revision>5</cp:revision>
  <dcterms:created xsi:type="dcterms:W3CDTF">2026-08-03T09:58:00Z</dcterms:created>
  <dcterms:modified xsi:type="dcterms:W3CDTF">2026-08-04T11:24:00Z</dcterms:modified>
</cp:coreProperties>
</file>