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4E3A" w14:textId="77777777" w:rsidR="00993241" w:rsidRDefault="00993241" w:rsidP="00993241">
      <w:pPr>
        <w:jc w:val="center"/>
        <w:rPr>
          <w:rFonts w:ascii="David" w:eastAsia="David" w:hAnsi="David" w:cs="David"/>
          <w:b/>
          <w:bCs/>
          <w:sz w:val="28"/>
          <w:szCs w:val="28"/>
          <w:u w:val="single"/>
        </w:rPr>
      </w:pPr>
      <w:r>
        <w:rPr>
          <w:rFonts w:ascii="David" w:eastAsia="David" w:hAnsi="David" w:cs="David"/>
          <w:b/>
          <w:bCs/>
          <w:sz w:val="28"/>
          <w:szCs w:val="28"/>
          <w:u w:val="single"/>
          <w:rtl/>
        </w:rPr>
        <w:t>עיר האימון העולמית לרובוטיקה ובינה מלאכותית פיזית</w:t>
      </w:r>
    </w:p>
    <w:p w14:paraId="242AC424" w14:textId="77777777" w:rsidR="00993241" w:rsidRDefault="00993241" w:rsidP="00993241">
      <w:pPr>
        <w:rPr>
          <w:rFonts w:ascii="David" w:eastAsia="David" w:hAnsi="David" w:cs="David"/>
          <w:b/>
          <w:bCs/>
          <w:i/>
          <w:iCs/>
        </w:rPr>
      </w:pPr>
      <w:r>
        <w:rPr>
          <w:rFonts w:ascii="David" w:eastAsia="David" w:hAnsi="David" w:cs="David"/>
          <w:b/>
          <w:bCs/>
          <w:i/>
          <w:iCs/>
          <w:rtl/>
        </w:rPr>
        <w:t>החזון - עיר שנבנתה על ידי בני אדם, לא עבור בני אדם, אבל למענם</w:t>
      </w:r>
    </w:p>
    <w:p w14:paraId="17B34DFB" w14:textId="77777777" w:rsidR="00993241" w:rsidRDefault="00993241" w:rsidP="00993241">
      <w:pPr>
        <w:rPr>
          <w:rFonts w:ascii="David" w:eastAsia="David" w:hAnsi="David" w:cs="David"/>
        </w:rPr>
      </w:pPr>
      <w:r>
        <w:rPr>
          <w:rFonts w:ascii="David" w:eastAsia="David" w:hAnsi="David" w:cs="David"/>
          <w:rtl/>
        </w:rPr>
        <w:t xml:space="preserve">דמיינו לעצמכם עיר מודל מיוחדת, עם כבישים (חלקם מגורדים), מדרכות (חלקן סדוקות), מדרגות (חלקן עקומות), מעליות (שלפעמים נעצרות בלי אזהרה בין קומות), בניינים (חלקם מדמים בית חולים, חלקם מדמים בית ספר, חלקם בנייני מגורים, חלקם ספרייה ציבורית וחלקם מפעלי יצור ומחסנים לוגיסטיים) ושדה חקלאי (שבחלקו בוץ). זו לא סימולציה או מעבדה סטרילית עם רצפת אפוקסי לבנה, אלא עיר שנבנתה כדי לדמות את העולם האמיתי, כדי שמכונות ילמדו לפעול בתוכו וניתן יהיה להכין אותם לעולם האמיתי, זה שבחוץ. </w:t>
      </w:r>
    </w:p>
    <w:p w14:paraId="54C352CD" w14:textId="77777777" w:rsidR="00993241" w:rsidRDefault="00993241" w:rsidP="00993241">
      <w:pPr>
        <w:rPr>
          <w:rFonts w:ascii="David" w:eastAsia="David" w:hAnsi="David" w:cs="David"/>
        </w:rPr>
      </w:pPr>
      <w:r>
        <w:rPr>
          <w:rFonts w:ascii="David" w:eastAsia="David" w:hAnsi="David" w:cs="David"/>
          <w:rtl/>
        </w:rPr>
        <w:t>העיר היא מגרש הפיתוח, האימונים והניסויים המשלב תנאי חוץ עם תנאי פנים. מדובר במתחם מגוון ביותר המיועד עבור קשת רחבה של חומרות שפועלות עם או באמצעות בינה מלאכותית: רכבים אוטונומיים ורחפנים, רובוטים דמויי אדם (</w:t>
      </w:r>
      <w:r>
        <w:rPr>
          <w:rFonts w:ascii="David" w:eastAsia="David" w:hAnsi="David" w:cs="David"/>
        </w:rPr>
        <w:t>Humanoids</w:t>
      </w:r>
      <w:r>
        <w:rPr>
          <w:rFonts w:ascii="David" w:eastAsia="David" w:hAnsi="David" w:cs="David"/>
          <w:rtl/>
        </w:rPr>
        <w:t>), מכונות ממונעות אוטונומית (</w:t>
      </w:r>
      <w:r>
        <w:rPr>
          <w:rFonts w:ascii="David" w:eastAsia="David" w:hAnsi="David" w:cs="David"/>
        </w:rPr>
        <w:t>AMRs</w:t>
      </w:r>
      <w:r>
        <w:rPr>
          <w:rFonts w:ascii="David" w:eastAsia="David" w:hAnsi="David" w:cs="David"/>
          <w:rtl/>
        </w:rPr>
        <w:t>), זרועות רובוטיות וחיישנים וגם מצלמות וכלים חקלאיים. מקום אחד שבו כל מי שעובד היום על בעיות ופתרונות בתחום הבינה המלאכותית הפיזית והרובוטיקה, יכולים להיפגש, להתנסות ולפתח.</w:t>
      </w:r>
    </w:p>
    <w:p w14:paraId="644C5A49" w14:textId="77777777" w:rsidR="00993241" w:rsidRDefault="00993241" w:rsidP="00993241">
      <w:pPr>
        <w:rPr>
          <w:rFonts w:ascii="David" w:eastAsia="David" w:hAnsi="David" w:cs="David"/>
        </w:rPr>
      </w:pPr>
      <w:r>
        <w:rPr>
          <w:rFonts w:ascii="David" w:eastAsia="David" w:hAnsi="David" w:cs="David"/>
          <w:rtl/>
        </w:rPr>
        <w:t>במרחב משותף וייעודי יוקמו כל הזירות המדמות כמעט "אחד לאחד" את הסביבה האמיתית שבהן חומרת בינה מלאכותית צריכה להוכיח את עצמה ולתת ערך: לדוג', חממה שבה זרוע רובוטית לומדת לקטוף עגבנייה ללא פגם, מסדרון בית חולים מדומה שבו רובוט משנע ציוד רפואי מבלי לפגוע בדבר, מחסן לוגיסטי שבו צי שלם של רובוטים לומד לתאם תנועה מבלי להתנגש, רצפת ייצור של מפעל תעשייתי בו רובוטים פועלים כחלק מהצוות, כיתת לימוד שבה ילדים בוחנים אם רובוט חינוכי באמת מבין אותם, טרמינל שדה תעופה או תחנת רכבת שבה רובוטים מנקים רצפה ועוד.</w:t>
      </w:r>
    </w:p>
    <w:p w14:paraId="60309E39" w14:textId="77777777" w:rsidR="00993241" w:rsidRDefault="00993241" w:rsidP="00993241">
      <w:pPr>
        <w:rPr>
          <w:rFonts w:ascii="David" w:eastAsia="David" w:hAnsi="David" w:cs="David"/>
        </w:rPr>
      </w:pPr>
      <w:r>
        <w:rPr>
          <w:rFonts w:ascii="David" w:eastAsia="David" w:hAnsi="David" w:cs="David"/>
          <w:rtl/>
        </w:rPr>
        <w:t>העיר נועדה להיות מתחם פיתוח, ניסוי ושיתוף, המגוון והמתקדם מסוגו בעולם, עבור רובוטיקה ובינה מלאכותית פיזית (</w:t>
      </w:r>
      <w:r>
        <w:rPr>
          <w:rFonts w:ascii="David" w:eastAsia="David" w:hAnsi="David" w:cs="David"/>
        </w:rPr>
        <w:t>Physical AI</w:t>
      </w:r>
      <w:r>
        <w:rPr>
          <w:rFonts w:ascii="David" w:eastAsia="David" w:hAnsi="David" w:cs="David"/>
          <w:rtl/>
        </w:rPr>
        <w:t>) – מוקד משיכה גלובלי – מקום שבו התעשייה 'האמיתית' מפתחת, מתנסה, מתקנת ומביאה לכדי מימוש מוצרים ופיתוחים חדשניים, ומוכיחה לעולם את פיתוחי 'הקצה' בתחום הבינה המלאכותית הפיזית והרובוטיקה כדי לאפשר להם לצאת במהירות ל"עולם האמיתי" עם הפיתוחים שלהם.</w:t>
      </w:r>
    </w:p>
    <w:p w14:paraId="4DF24032" w14:textId="6B4BC031" w:rsidR="00993241" w:rsidRPr="00013D78" w:rsidRDefault="00993241" w:rsidP="00993241">
      <w:pPr>
        <w:rPr>
          <w:rFonts w:ascii="David" w:eastAsia="David" w:hAnsi="David" w:cs="David" w:hint="cs"/>
          <w:rtl/>
          <w:lang w:val="en-US"/>
        </w:rPr>
      </w:pPr>
      <w:r w:rsidRPr="00993241">
        <w:rPr>
          <w:rFonts w:ascii="David" w:eastAsia="David" w:hAnsi="David" w:cs="David"/>
          <w:rtl/>
        </w:rPr>
        <w:t xml:space="preserve">ניתן להגיש מענה </w:t>
      </w:r>
      <w:r w:rsidR="00013D78">
        <w:rPr>
          <w:rFonts w:ascii="David" w:eastAsia="David" w:hAnsi="David" w:cs="David" w:hint="cs"/>
          <w:rtl/>
        </w:rPr>
        <w:t>ל-</w:t>
      </w:r>
      <w:r w:rsidR="00013D78">
        <w:rPr>
          <w:rFonts w:ascii="David" w:eastAsia="David" w:hAnsi="David" w:cs="David"/>
          <w:lang w:val="en-US"/>
        </w:rPr>
        <w:t>RFI</w:t>
      </w:r>
      <w:r w:rsidR="00013D78">
        <w:rPr>
          <w:rFonts w:ascii="David" w:eastAsia="David" w:hAnsi="David" w:cs="David" w:hint="cs"/>
          <w:rtl/>
          <w:lang w:val="en-US"/>
        </w:rPr>
        <w:t xml:space="preserve"> בשפה העברית או האנגלית.</w:t>
      </w:r>
    </w:p>
    <w:p w14:paraId="42C0C2F0" w14:textId="5CE5591A" w:rsidR="00993241" w:rsidRDefault="00993241">
      <w:pPr>
        <w:rPr>
          <w:rFonts w:ascii="David" w:eastAsia="David" w:hAnsi="David" w:cs="David"/>
          <w:b/>
          <w:bCs/>
          <w:sz w:val="28"/>
          <w:szCs w:val="28"/>
          <w:u w:val="single"/>
          <w:rtl/>
        </w:rPr>
      </w:pPr>
      <w:r>
        <w:rPr>
          <w:rFonts w:ascii="David" w:eastAsia="David" w:hAnsi="David" w:cs="David"/>
          <w:b/>
          <w:bCs/>
          <w:sz w:val="28"/>
          <w:szCs w:val="28"/>
          <w:u w:val="single"/>
          <w:rtl/>
        </w:rPr>
        <w:br w:type="page"/>
      </w:r>
    </w:p>
    <w:p w14:paraId="1A142097" w14:textId="6567309C" w:rsidR="00F601E1" w:rsidRDefault="00000000" w:rsidP="007178E5">
      <w:pPr>
        <w:tabs>
          <w:tab w:val="center" w:pos="2835"/>
          <w:tab w:val="center" w:pos="6237"/>
        </w:tabs>
        <w:jc w:val="center"/>
        <w:rPr>
          <w:rFonts w:ascii="David" w:eastAsia="David" w:hAnsi="David" w:cs="David"/>
          <w:b/>
          <w:bCs/>
          <w:sz w:val="28"/>
          <w:szCs w:val="28"/>
          <w:u w:val="single"/>
        </w:rPr>
      </w:pPr>
      <w:r>
        <w:rPr>
          <w:rFonts w:ascii="David" w:eastAsia="David" w:hAnsi="David" w:cs="David"/>
          <w:b/>
          <w:bCs/>
          <w:sz w:val="28"/>
          <w:szCs w:val="28"/>
          <w:u w:val="single"/>
          <w:rtl/>
        </w:rPr>
        <w:lastRenderedPageBreak/>
        <w:t>פירוט הפנייה</w:t>
      </w:r>
    </w:p>
    <w:p w14:paraId="6C7ABF8A" w14:textId="0175FB63"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לצורך המענה לפניה זאת, </w:t>
      </w:r>
      <w:r>
        <w:rPr>
          <w:rFonts w:ascii="David" w:eastAsia="David" w:hAnsi="David" w:cs="David"/>
          <w:color w:val="000000"/>
        </w:rPr>
        <w:t>Physical AI</w:t>
      </w:r>
      <w:r>
        <w:rPr>
          <w:rFonts w:ascii="David" w:eastAsia="David" w:hAnsi="David" w:cs="David"/>
          <w:color w:val="000000"/>
          <w:rtl/>
        </w:rPr>
        <w:t xml:space="preserve"> הוא תחום טכנולוגי העוסק במערכות המשלבות בינה מלאכותית ולמידת מכונה בתוך מערכות פיזיות הפועלות בעולם הפיזי. הפעילות בתחום זה כוללת, בין היתר, מערכות אוטונומיות, רובוטיקה ניידת, זרועות רובוטיות, רובוטים דמויי-אדם (</w:t>
      </w:r>
      <w:r>
        <w:rPr>
          <w:rFonts w:ascii="David" w:eastAsia="David" w:hAnsi="David" w:cs="David"/>
          <w:color w:val="000000"/>
        </w:rPr>
        <w:t>Humanoids</w:t>
      </w:r>
      <w:r>
        <w:rPr>
          <w:rFonts w:ascii="David" w:eastAsia="David" w:hAnsi="David" w:cs="David"/>
          <w:color w:val="000000"/>
          <w:rtl/>
        </w:rPr>
        <w:t>), כלי רכב אוטונומיים, רחפנים, רכיבי קצה, חישה ותפיסה, תשתיות תוכנה תומכות כגון פלטפורמות סימולציה ומערכות הפעלה לרובוטיקה ועוד המון דברים מגניבים שעוד לא חשבנו עליהם (להלן: "</w:t>
      </w:r>
      <w:r>
        <w:rPr>
          <w:rFonts w:ascii="David" w:eastAsia="David" w:hAnsi="David" w:cs="David"/>
          <w:b/>
          <w:bCs/>
          <w:color w:val="000000"/>
          <w:rtl/>
        </w:rPr>
        <w:t>בינה מלאכותית פיזית</w:t>
      </w:r>
      <w:r>
        <w:rPr>
          <w:rFonts w:ascii="David" w:eastAsia="David" w:hAnsi="David" w:cs="David"/>
          <w:color w:val="000000"/>
        </w:rPr>
        <w:t>"</w:t>
      </w:r>
      <w:r w:rsidR="007178E5">
        <w:rPr>
          <w:rFonts w:ascii="David" w:eastAsia="David" w:hAnsi="David" w:cs="David" w:hint="cs"/>
          <w:color w:val="000000"/>
          <w:rtl/>
        </w:rPr>
        <w:t>).</w:t>
      </w:r>
    </w:p>
    <w:p w14:paraId="3C12F28A"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השאלון מנוסח באופן רחב ופונה למגוון שחקנים, לרבות חברות טכנולוגיה ישראליות ובינלאומיות בתחום בינה מלאכותית פיזית, חברות תשתית, חברות ענן, חברות פיננסיות, מאיצי סטארטאפים, מפעילי אתרים, אקדמיה ועוד. המענה יכול להיות בשם חברה אחת, או בשם קבוצה של חברות וגופים. </w:t>
      </w:r>
    </w:p>
    <w:p w14:paraId="3DEF7711" w14:textId="77777777" w:rsidR="00F601E1" w:rsidRDefault="00000000" w:rsidP="007178E5">
      <w:pPr>
        <w:numPr>
          <w:ilvl w:val="0"/>
          <w:numId w:val="1"/>
        </w:numPr>
        <w:pBdr>
          <w:top w:val="nil"/>
          <w:left w:val="nil"/>
          <w:bottom w:val="nil"/>
          <w:right w:val="nil"/>
          <w:between w:val="nil"/>
        </w:pBdr>
        <w:rPr>
          <w:rFonts w:ascii="David" w:eastAsia="David" w:hAnsi="David" w:cs="David"/>
          <w:b/>
          <w:bCs/>
          <w:color w:val="000000"/>
        </w:rPr>
      </w:pPr>
      <w:r>
        <w:rPr>
          <w:rFonts w:ascii="David" w:eastAsia="David" w:hAnsi="David" w:cs="David"/>
          <w:b/>
          <w:bCs/>
          <w:color w:val="000000"/>
          <w:rtl/>
        </w:rPr>
        <w:t>ככל שהמענה לשאלון זה נעשה בשום קבוצת חברות וגופים, יש לענות על השאלות ביחס ל"משיב" תוך התייחסות לקבוצת החברות, לפי העניין.</w:t>
      </w:r>
    </w:p>
    <w:p w14:paraId="26B7A656"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יש להקפיד ולהשיב על השאלות במסמך זה באופן מפורט ומעמיק ככל הניתן. ככל שלשאלה מסוימת אין למשיב מענה, נא לציין זאת. </w:t>
      </w:r>
    </w:p>
    <w:p w14:paraId="6E74FEF1"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אין לצרף ברושורים, חומרי שיווק או מענים כלליים אשר אינם עונים ישירות על השאלות שבמסמך.</w:t>
      </w:r>
    </w:p>
    <w:p w14:paraId="64DD545C"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מי המשיב</w:t>
      </w:r>
      <w:r>
        <w:rPr>
          <w:rFonts w:ascii="David" w:eastAsia="David" w:hAnsi="David" w:cs="David"/>
          <w:color w:val="000000"/>
        </w:rPr>
        <w:t>:</w:t>
      </w:r>
    </w:p>
    <w:p w14:paraId="19FA3713"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 xml:space="preserve">האם המענה על </w:t>
      </w:r>
      <w:r>
        <w:rPr>
          <w:rFonts w:ascii="David" w:eastAsia="David" w:hAnsi="David" w:cs="David"/>
          <w:color w:val="000000"/>
        </w:rPr>
        <w:t>RFI</w:t>
      </w:r>
      <w:r>
        <w:rPr>
          <w:rFonts w:ascii="David" w:eastAsia="David" w:hAnsi="David" w:cs="David"/>
          <w:color w:val="000000"/>
          <w:rtl/>
        </w:rPr>
        <w:t xml:space="preserve"> ניתן ביחס לחברה יחידה או ביחס לקבוצת חברות וגופים יחד? </w:t>
      </w:r>
    </w:p>
    <w:p w14:paraId="2F1F8BBA" w14:textId="77777777" w:rsidR="00F601E1" w:rsidRDefault="00000000" w:rsidP="007178E5">
      <w:pPr>
        <w:numPr>
          <w:ilvl w:val="2"/>
          <w:numId w:val="1"/>
        </w:numPr>
        <w:pBdr>
          <w:top w:val="nil"/>
          <w:left w:val="nil"/>
          <w:bottom w:val="nil"/>
          <w:right w:val="nil"/>
          <w:between w:val="nil"/>
        </w:pBdr>
        <w:ind w:left="1273" w:hanging="553"/>
        <w:rPr>
          <w:rFonts w:ascii="David" w:eastAsia="David" w:hAnsi="David" w:cs="David"/>
          <w:color w:val="000000"/>
        </w:rPr>
      </w:pPr>
      <w:r>
        <w:rPr>
          <w:rFonts w:ascii="David" w:eastAsia="David" w:hAnsi="David" w:cs="David"/>
          <w:color w:val="000000"/>
          <w:rtl/>
        </w:rPr>
        <w:t>אם המענה ניתן ביחס לחברה יחידה, יש לפרט על תחומי הפעילות של החברה והרלוונטיות של תחומים אלו למענה.</w:t>
      </w:r>
    </w:p>
    <w:p w14:paraId="68401E68" w14:textId="77777777" w:rsidR="00F601E1" w:rsidRDefault="00000000" w:rsidP="007178E5">
      <w:pPr>
        <w:numPr>
          <w:ilvl w:val="2"/>
          <w:numId w:val="1"/>
        </w:numPr>
        <w:pBdr>
          <w:top w:val="nil"/>
          <w:left w:val="nil"/>
          <w:bottom w:val="nil"/>
          <w:right w:val="nil"/>
          <w:between w:val="nil"/>
        </w:pBdr>
        <w:ind w:left="1273" w:hanging="553"/>
        <w:rPr>
          <w:rFonts w:ascii="David" w:eastAsia="David" w:hAnsi="David" w:cs="David"/>
          <w:color w:val="000000"/>
        </w:rPr>
      </w:pPr>
      <w:r>
        <w:rPr>
          <w:rFonts w:ascii="David" w:eastAsia="David" w:hAnsi="David" w:cs="David"/>
          <w:color w:val="000000"/>
          <w:rtl/>
        </w:rPr>
        <w:t xml:space="preserve">אם המענה ניתן ביחס לקבוצת חברות, יש לפרט על פעילות הקבוצה בכללותה, ועל פעילות כל אחת מהחברות והגופים, ועל הרלוונטיות של פעילות זו למענה. </w:t>
      </w:r>
    </w:p>
    <w:p w14:paraId="7EDB72B0" w14:textId="77777777" w:rsidR="00F601E1" w:rsidRDefault="00000000" w:rsidP="007178E5">
      <w:pPr>
        <w:numPr>
          <w:ilvl w:val="0"/>
          <w:numId w:val="1"/>
        </w:numPr>
        <w:pBdr>
          <w:top w:val="nil"/>
          <w:left w:val="nil"/>
          <w:bottom w:val="nil"/>
          <w:right w:val="nil"/>
          <w:between w:val="nil"/>
        </w:pBdr>
        <w:shd w:val="clear" w:color="auto" w:fill="FFFFFF"/>
        <w:rPr>
          <w:rFonts w:ascii="David" w:eastAsia="David" w:hAnsi="David" w:cs="David"/>
          <w:color w:val="000000"/>
          <w:u w:val="single"/>
        </w:rPr>
      </w:pPr>
      <w:r>
        <w:rPr>
          <w:rFonts w:ascii="David" w:eastAsia="David" w:hAnsi="David" w:cs="David"/>
          <w:color w:val="000000"/>
          <w:u w:val="single"/>
          <w:rtl/>
        </w:rPr>
        <w:t xml:space="preserve">פירוט על מהם תחומי הפעילות של המשיב? </w:t>
      </w:r>
    </w:p>
    <w:p w14:paraId="43CBD441"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 xml:space="preserve">האם למשיב יש כיום פעילות בתחום הבינה המלאכותית הפיזית? יש לפרט האם המשיב פועל כמפתח/יצרן בתחום, כמפעיל תשתיות, אינטגרטור של מערכות, משקיע (למשל </w:t>
      </w:r>
      <w:r>
        <w:rPr>
          <w:rFonts w:ascii="David" w:eastAsia="David" w:hAnsi="David" w:cs="David"/>
          <w:color w:val="000000"/>
        </w:rPr>
        <w:t>VC/PE</w:t>
      </w:r>
      <w:r>
        <w:rPr>
          <w:rFonts w:ascii="David" w:eastAsia="David" w:hAnsi="David" w:cs="David"/>
          <w:color w:val="000000"/>
          <w:rtl/>
        </w:rPr>
        <w:t xml:space="preserve">) ועוד. </w:t>
      </w:r>
    </w:p>
    <w:p w14:paraId="7D9AA770"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ככל שקיימת למשיב פעילות מסחרית בתחום, יש לפרט על היקפה (לרבות, ביחס לתחומי פעילות, מוצרים, היקף לקוחות, פריסה גיאוגרפית ועוד).</w:t>
      </w:r>
    </w:p>
    <w:p w14:paraId="31166E1F"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יש לפרט על משך הפעילות וניסיון קודם של המשיב בהקמה, מימון, תפעול או ניהול של תשתיות פיזיות-טכנולוגיות, בדגש על מתקני בדיקה, מגרשי ניסוי (</w:t>
      </w:r>
      <w:r>
        <w:rPr>
          <w:rFonts w:ascii="David" w:eastAsia="David" w:hAnsi="David" w:cs="David"/>
          <w:color w:val="000000"/>
        </w:rPr>
        <w:t>Proving Grounds</w:t>
      </w:r>
      <w:r>
        <w:rPr>
          <w:rFonts w:ascii="David" w:eastAsia="David" w:hAnsi="David" w:cs="David"/>
          <w:color w:val="000000"/>
          <w:rtl/>
        </w:rPr>
        <w:t>), מתחמי חדשנות פיזיים, פארקים טכנולוגיים או תשתיות מורכבות אחרות בארץ או בעולם.</w:t>
      </w:r>
    </w:p>
    <w:p w14:paraId="448B6D9C"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כמה עובדים מעסיק המשיב? יש לפרט בנוסף על הרכב הצוותים אצל המשיב (לדוגמה, צוותי הנדסת מחשוב ומערכות (בדגש על חומרה ותוכנה), הנדסה אזרחית, בטיחות, תפעול שטח ועוד).</w:t>
      </w:r>
    </w:p>
    <w:p w14:paraId="33F8C50D"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lastRenderedPageBreak/>
        <w:t xml:space="preserve">אם במסגרת פרויקטים אחרים טכנולוגי העוסק במערכות המשלבות בינה מלאכותית ולמידת מכונה בתוך מערכות פיזיות, פעל המשיב במנגנון שותפות עם גורם אחר (כגון </w:t>
      </w:r>
      <w:r>
        <w:rPr>
          <w:rFonts w:ascii="David" w:eastAsia="David" w:hAnsi="David" w:cs="David"/>
          <w:color w:val="000000"/>
        </w:rPr>
        <w:t>Joint Ventures</w:t>
      </w:r>
      <w:r>
        <w:rPr>
          <w:rFonts w:ascii="David" w:eastAsia="David" w:hAnsi="David" w:cs="David"/>
          <w:color w:val="000000"/>
          <w:rtl/>
        </w:rPr>
        <w:t>, קונסורציום, קרן פיננסית ועוד), יש לפרט על מבנה השותפות, הרכבה ומאפייניה.</w:t>
      </w:r>
    </w:p>
    <w:p w14:paraId="69AC5338"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חזון,</w:t>
      </w:r>
      <w:r>
        <w:rPr>
          <w:rFonts w:ascii="David" w:eastAsia="David" w:hAnsi="David" w:cs="David"/>
          <w:color w:val="000000"/>
          <w:u w:val="single"/>
        </w:rPr>
        <w:t xml:space="preserve"> </w:t>
      </w:r>
      <w:r>
        <w:rPr>
          <w:rFonts w:ascii="David" w:eastAsia="David" w:hAnsi="David" w:cs="David"/>
          <w:color w:val="000000"/>
          <w:u w:val="single"/>
          <w:rtl/>
        </w:rPr>
        <w:t>תפיסת הקמה, ארכיטקטורה ותשתיות</w:t>
      </w:r>
    </w:p>
    <w:p w14:paraId="130180D6" w14:textId="77777777" w:rsidR="00F601E1" w:rsidRDefault="00000000" w:rsidP="007178E5">
      <w:pPr>
        <w:pBdr>
          <w:top w:val="nil"/>
          <w:left w:val="nil"/>
          <w:bottom w:val="nil"/>
          <w:right w:val="nil"/>
          <w:between w:val="nil"/>
        </w:pBdr>
        <w:ind w:left="360"/>
        <w:rPr>
          <w:rFonts w:ascii="David" w:eastAsia="David" w:hAnsi="David" w:cs="David"/>
          <w:color w:val="000000"/>
        </w:rPr>
      </w:pPr>
      <w:r>
        <w:rPr>
          <w:rFonts w:ascii="David" w:eastAsia="David" w:hAnsi="David" w:cs="David"/>
          <w:color w:val="000000"/>
          <w:rtl/>
        </w:rPr>
        <w:t xml:space="preserve">נבקשכם להשיב על השאלות הבאות בהתייחס לחזון של </w:t>
      </w:r>
      <w:r>
        <w:rPr>
          <w:rFonts w:ascii="David" w:eastAsia="David" w:hAnsi="David" w:cs="David"/>
          <w:rtl/>
        </w:rPr>
        <w:t xml:space="preserve">העיר </w:t>
      </w:r>
      <w:r>
        <w:rPr>
          <w:rFonts w:ascii="David" w:eastAsia="David" w:hAnsi="David" w:cs="David"/>
          <w:color w:val="000000"/>
          <w:rtl/>
        </w:rPr>
        <w:t>שהוצג לעיל, תוך מענה בהתאם לאופן שבו אתם סבורים כי ניתן לממש חזון זה בשטחי מדינת ישראל, ועל המשמעויות, האתגרים והתהליכים הכרוכים בכך. ככל שהמענה מבוסס על ניסיון של המשיב בהקמה או הפעלה של מתקנים מסוג זה, דומים להם או תשתיות טכנולוגיות אחרות, נא ציינו זאת ופרטו על הרלוונטיות של הניסיון:</w:t>
      </w:r>
    </w:p>
    <w:p w14:paraId="3BB83E07"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b/>
          <w:bCs/>
          <w:color w:val="000000"/>
          <w:rtl/>
        </w:rPr>
        <w:t>תעדוף זירות</w:t>
      </w:r>
    </w:p>
    <w:p w14:paraId="2630536F"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בשים לב להתפתחויות הטכנולוגיות, יתרונותיה היחסיים של ישראל ותחומי פעילות מרכזיים בתחום, אילו סוגי מתחמים ושטחי אימון ובדיקה הם המתאימים ביותר בעיניכם להקמה והפעלה במסגרת </w:t>
      </w:r>
      <w:r>
        <w:rPr>
          <w:rFonts w:ascii="David" w:eastAsia="David" w:hAnsi="David" w:cs="David"/>
          <w:rtl/>
        </w:rPr>
        <w:t>העיר (למשל, מתחם המדמה חדר מיון בבית חולים, מתחם המדמה מרלו"ג וכו')</w:t>
      </w:r>
      <w:r>
        <w:rPr>
          <w:rFonts w:ascii="David" w:eastAsia="David" w:hAnsi="David" w:cs="David"/>
          <w:color w:val="000000"/>
        </w:rPr>
        <w:t xml:space="preserve">? </w:t>
      </w:r>
    </w:p>
    <w:p w14:paraId="26FD8857"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אילו תחומי פעילות הם בעלי הפוטנציאל המסחרי והטכנולוגי הבולט ביותר בעיניכם ואשר מתחם כמו </w:t>
      </w:r>
      <w:r>
        <w:rPr>
          <w:rFonts w:ascii="David" w:eastAsia="David" w:hAnsi="David" w:cs="David"/>
          <w:rtl/>
        </w:rPr>
        <w:t xml:space="preserve">העיר </w:t>
      </w:r>
      <w:r>
        <w:rPr>
          <w:rFonts w:ascii="David" w:eastAsia="David" w:hAnsi="David" w:cs="David"/>
          <w:color w:val="000000"/>
          <w:rtl/>
        </w:rPr>
        <w:t xml:space="preserve">צפוי לתמוך אותם באופן הטוב ביותר (לדוגמה, מדרגות, מעליות, כבישים מגורדים, תנאי אקלים שונים ועוד). </w:t>
      </w:r>
    </w:p>
    <w:p w14:paraId="6764423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אסטרטגיה מרחבית ותשתיתית</w:t>
      </w:r>
    </w:p>
    <w:p w14:paraId="0C4D95FF"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rtl/>
        </w:rPr>
        <w:t xml:space="preserve">העיר </w:t>
      </w:r>
      <w:r>
        <w:rPr>
          <w:rFonts w:ascii="David" w:eastAsia="David" w:hAnsi="David" w:cs="David"/>
          <w:color w:val="000000"/>
          <w:rtl/>
        </w:rPr>
        <w:t>נועדה לשלב מתחמים עבור ניסויים תוך הבטחת סודיות מסחרית נדרשת, מרחבי עבודה משותפים וייעודיים ומרכז מבקרים. ככל שיש לכם ניסיון בהקמת והפעלת מתקני תשתית המשלבים מתחמים שונים מסוגים אלו, נא ציינו כיצד אלו שולבו באותה תשתית פיזית? או לחילופין, איך נכון לעשות זאת בעיניכם?</w:t>
      </w:r>
    </w:p>
    <w:p w14:paraId="178012D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בהתאם לסוגי המתחמים והיקף הפריסה שצוין על ידכם לעיל, ובשים לב לחזון והתפיסה  של </w:t>
      </w:r>
      <w:r>
        <w:rPr>
          <w:rFonts w:ascii="David" w:eastAsia="David" w:hAnsi="David" w:cs="David"/>
          <w:rtl/>
        </w:rPr>
        <w:t>העיר</w:t>
      </w:r>
      <w:r>
        <w:rPr>
          <w:rFonts w:ascii="David" w:eastAsia="David" w:hAnsi="David" w:cs="David"/>
          <w:color w:val="000000"/>
        </w:rPr>
        <w:t xml:space="preserve">, </w:t>
      </w:r>
      <w:r>
        <w:rPr>
          <w:rFonts w:ascii="David" w:eastAsia="David" w:hAnsi="David" w:cs="David"/>
          <w:color w:val="000000"/>
          <w:rtl/>
        </w:rPr>
        <w:t>מהו להערכתכם סדר הגודל של השטח הפיזי הנדרש להקמת המתחם (דונם/מ"ר)? כמה חברות/ניסויים/פעילויות מתחם בהיקף שטח זה יוכל לשרת בו-זמנית? אם הערכה זו מבוססת על ניסיונכם בהקמת/הפעלת מתקנים דומים, יש לפרט על כך.</w:t>
      </w:r>
    </w:p>
    <w:p w14:paraId="275F3BE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מהו המיקום הגיאוגרפי המתאים ביותר בעיניכם עבור </w:t>
      </w:r>
      <w:r>
        <w:rPr>
          <w:rFonts w:ascii="David" w:eastAsia="David" w:hAnsi="David" w:cs="David"/>
          <w:rtl/>
        </w:rPr>
        <w:t xml:space="preserve">העיר </w:t>
      </w:r>
      <w:r>
        <w:rPr>
          <w:rFonts w:ascii="David" w:eastAsia="David" w:hAnsi="David" w:cs="David"/>
          <w:color w:val="000000"/>
          <w:rtl/>
        </w:rPr>
        <w:t xml:space="preserve">במדינת ישראל? נא פרטו את הנימוקים להערכתכם לגבי המיקום הגיאוגרפי המתאים. ככל שיש למשיב רשות מקומית אשר תתמוך בהקמת המתחם, נא לציין זאת. </w:t>
      </w:r>
    </w:p>
    <w:p w14:paraId="0B894A6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האם בעיניכם נכון להקים את </w:t>
      </w:r>
      <w:r>
        <w:rPr>
          <w:rFonts w:ascii="David" w:eastAsia="David" w:hAnsi="David" w:cs="David"/>
          <w:rtl/>
        </w:rPr>
        <w:t>העיר</w:t>
      </w:r>
      <w:r>
        <w:rPr>
          <w:rFonts w:ascii="David" w:eastAsia="David" w:hAnsi="David" w:cs="David"/>
          <w:color w:val="000000"/>
          <w:rtl/>
        </w:rPr>
        <w:t xml:space="preserve"> כמתחם מרכזי יחיד או במודל מבוזר? אם אתם סבורים כי יש עדיפות למודל מבוזר, נא ציינו מהם מאפייני הפריסה המתאימים עבור התשתית בעיניכם ואת הסיבות לכך.</w:t>
      </w:r>
    </w:p>
    <w:p w14:paraId="2CF7600E"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בהינתן ש</w:t>
      </w:r>
      <w:r>
        <w:rPr>
          <w:rFonts w:ascii="David" w:eastAsia="David" w:hAnsi="David" w:cs="David"/>
          <w:rtl/>
        </w:rPr>
        <w:t xml:space="preserve">העיר </w:t>
      </w:r>
      <w:r>
        <w:rPr>
          <w:rFonts w:ascii="David" w:eastAsia="David" w:hAnsi="David" w:cs="David"/>
          <w:color w:val="000000"/>
          <w:rtl/>
        </w:rPr>
        <w:t>נועדה לתמוך במגוון של תרחישי שימוש, וכי האתר נדרש לתמוך בחומרה הפעילה באתר, בעומסי אימון, עיבוד והסקה, תעבורה מהירה, מגוון שימושים, הפעלת תאום דיגיטלי (</w:t>
      </w:r>
      <w:r>
        <w:rPr>
          <w:rFonts w:ascii="David" w:eastAsia="David" w:hAnsi="David" w:cs="David"/>
          <w:color w:val="000000"/>
        </w:rPr>
        <w:t>Digital Twin</w:t>
      </w:r>
      <w:r>
        <w:rPr>
          <w:rFonts w:ascii="David" w:eastAsia="David" w:hAnsi="David" w:cs="David"/>
          <w:color w:val="000000"/>
          <w:rtl/>
        </w:rPr>
        <w:t xml:space="preserve">), חדר בקרה ועוד, תוך שמירה על זמינות, יכולת פעולה והבטחת </w:t>
      </w:r>
      <w:r>
        <w:rPr>
          <w:rFonts w:ascii="David" w:eastAsia="David" w:hAnsi="David" w:cs="David"/>
          <w:color w:val="000000"/>
          <w:rtl/>
        </w:rPr>
        <w:lastRenderedPageBreak/>
        <w:t>המשכיות עסקית, מהם בעיניכם הצרכים האנרגטיים הנדרשים לצורך הפעלת מתחם זה (נא ספקו הערכה כללית ב-</w:t>
      </w:r>
      <w:r>
        <w:rPr>
          <w:rFonts w:ascii="David" w:eastAsia="David" w:hAnsi="David" w:cs="David"/>
          <w:color w:val="000000"/>
        </w:rPr>
        <w:t>MW</w:t>
      </w:r>
      <w:r>
        <w:rPr>
          <w:rFonts w:ascii="David" w:eastAsia="David" w:hAnsi="David" w:cs="David"/>
          <w:color w:val="000000"/>
          <w:rtl/>
        </w:rPr>
        <w:t>)? ככל שהערכתכם מבוססת על ניסיון קודם או על מתחמים אחרים בעלי מאפיינים דומים הפועלים בעולם, נא ציינו זאת.</w:t>
      </w:r>
    </w:p>
    <w:p w14:paraId="292CB362"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טכנולוגיה, ניטור ותפעול</w:t>
      </w:r>
    </w:p>
    <w:p w14:paraId="32EA7638"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בהקמה, פריסה והפעלה של תשתיות תקשורת וקישוריות מתקדמות (כגון רשתות סלולאריות פרטיות, סיבים אופטיים ועוד) עבור מתקני בדיקה וניסון או כחלק מתשתיות טכנולוגיות אחרות? אם כן, נא פרטו על ניסיון זה.</w:t>
      </w:r>
    </w:p>
    <w:p w14:paraId="67C5FDFC"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בהקמה והפעלה של פתרונות סימולציה או תאום דיגיטלי (</w:t>
      </w:r>
      <w:r>
        <w:rPr>
          <w:rFonts w:ascii="David" w:eastAsia="David" w:hAnsi="David" w:cs="David"/>
          <w:color w:val="000000"/>
        </w:rPr>
        <w:t>Digital Twin</w:t>
      </w:r>
      <w:r>
        <w:rPr>
          <w:rFonts w:ascii="David" w:eastAsia="David" w:hAnsi="David" w:cs="David"/>
          <w:color w:val="000000"/>
          <w:rtl/>
        </w:rPr>
        <w:t>) עבור צורכי בדיקה, אימון והדגמה במסגרת תשתיות טכנולוגיות מורכבות? אם כן, נא פרטו על היקף הניסיון.</w:t>
      </w:r>
    </w:p>
    <w:p w14:paraId="31AD9CDE"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מערכות ניטור היקפיות הן מרכיב קריטי בתשתיות מסוג זה (חיישני קצה, מערכות </w:t>
      </w:r>
      <w:r>
        <w:rPr>
          <w:rFonts w:ascii="David" w:eastAsia="David" w:hAnsi="David" w:cs="David"/>
          <w:color w:val="000000"/>
        </w:rPr>
        <w:t>Motion Capture</w:t>
      </w:r>
      <w:r>
        <w:rPr>
          <w:rFonts w:ascii="David" w:eastAsia="David" w:hAnsi="David" w:cs="David"/>
          <w:color w:val="000000"/>
          <w:rtl/>
        </w:rPr>
        <w:t xml:space="preserve"> ועוד), לצורך מדידת מיקום והתנהגות רובוטים בשטח. האם יש למשיב ניסיון בשילוב רכיבים אלו בתשתיות או בהפעלה של מערכות ניטור מסוג זה? אם כן, נא פרטו על היקף הניסיון.</w:t>
      </w:r>
    </w:p>
    <w:p w14:paraId="6C67AED6"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קודם בהפעלת תשתיות למניעת שיבוש סביבתי או לדימוי תרחישים של שיבוש עבור בדיקות חוסן (</w:t>
      </w:r>
      <w:r>
        <w:rPr>
          <w:rFonts w:ascii="David" w:eastAsia="David" w:hAnsi="David" w:cs="David"/>
          <w:color w:val="000000"/>
        </w:rPr>
        <w:t>Simulated Disruptions</w:t>
      </w:r>
      <w:r>
        <w:rPr>
          <w:rFonts w:ascii="David" w:eastAsia="David" w:hAnsi="David" w:cs="David"/>
          <w:color w:val="000000"/>
          <w:rtl/>
        </w:rPr>
        <w:t>)? ככל שיש למשיב ניסיון קודם, נא פרטו על היקף הניסיון.</w:t>
      </w:r>
    </w:p>
    <w:p w14:paraId="60AB3ECD"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יש למשיב ניסיון בהפעלת תשתיות טכנולוגיות או ניסוייות ניידות או מודולריות? אם כן, נא פרטו על תשתיות ניידות אלו, כיצד הן יושמו/הופעלו בתשתיות אחרות בהן לוקח המשיב חלק.</w:t>
      </w:r>
    </w:p>
    <w:p w14:paraId="24953071"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יש למשיב ניסיון בהפעלת סדנאות/תשתיות מכניות ומתקני כיול לצורך אחזקה והתאמה של רובוטים או כיול חיישנים? אם כן, נא פרטו על היקף הניסיון.</w:t>
      </w:r>
    </w:p>
    <w:p w14:paraId="0A701D18"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בניהול והפעלה של תשתיות טכנולוגיות תוך יישום מנגנוני אבטחת מידע, הגנה בסייבר והפרדה בין סביבות פיזיות ודיגיטליות במתחמים המשרתים מספר משתמשים שונים, מגופים מגוונים, במקביל? יש לפרט על המתודולוגיות, התהליכים ומסגרות העבודה שיושמו על ידי המשיב בהקשר זה.</w:t>
      </w:r>
    </w:p>
    <w:p w14:paraId="0A18E47C"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אתגרים וצרכים</w:t>
      </w:r>
    </w:p>
    <w:p w14:paraId="7802167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בשים לב לאופי מתחם מסוג זה המוקדש לניסוי ובדיקות, ובהתבסס על ניסיון קודם של המשיב בהפעלת תשתיות טכנולוגיות, אילו מודלים של ניהול סיכונים וחלוקת אחריות מיושמים בתשתיות טכנולוגיות אחרות בהן המשיב לוקח חלק? אם מדובר במיזמים שמקודמים עם מדינות אחרות, יש לפרט על אופן חלוקת האחריות בין המשיב והמדינה.</w:t>
      </w:r>
    </w:p>
    <w:p w14:paraId="03243CD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קיימות מגבלות בהיבטי שרשרת אספקה שעלולות להשפיע בעיניכם על הקמה/הפעלה של תשתית מסוג זה? אם כן, יש לפרט את סוג ההשפעות והיקפן.</w:t>
      </w:r>
    </w:p>
    <w:p w14:paraId="203E5F0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lastRenderedPageBreak/>
        <w:t>האם קיימים חסמים, רגולציות או אתגרים אחרים אשר עלולים להשפיע על ההקמה וההפעלה של התשתית? נא פרטו על האתגרים המזוהים על ידכם.</w:t>
      </w:r>
    </w:p>
    <w:p w14:paraId="13CFF9AB"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u w:val="single"/>
          <w:rtl/>
        </w:rPr>
        <w:t>ההתחלה של העיר</w:t>
      </w:r>
    </w:p>
    <w:p w14:paraId="2CA9DE1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כיוון שהקמת </w:t>
      </w:r>
      <w:r>
        <w:rPr>
          <w:rFonts w:ascii="David" w:eastAsia="David" w:hAnsi="David" w:cs="David"/>
          <w:rtl/>
        </w:rPr>
        <w:t xml:space="preserve">העיר </w:t>
      </w:r>
      <w:r>
        <w:rPr>
          <w:rFonts w:ascii="David" w:eastAsia="David" w:hAnsi="David" w:cs="David"/>
          <w:color w:val="000000"/>
          <w:rtl/>
        </w:rPr>
        <w:t xml:space="preserve">צפויה לקחת זמן רב, האם יש פתרון ביניים, אשר יאפשר הקמה מהירה, אך חלקית של המתחם, עד להשלמת המתחם המלא. במסגרת המענה יש להתייחס לצורך להעביר את כלל הפעילות למתחם המלא עם השלמתו. </w:t>
      </w:r>
    </w:p>
    <w:p w14:paraId="0BBA6224"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מודל עסקי, מימון ושותפויות</w:t>
      </w:r>
    </w:p>
    <w:p w14:paraId="0853B8A0"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ככל שהמשיב מפעיל כיום פרויקטי תשתית טכנולוגיים בארץ או בעולם, יש לפרט על המודלים המסחריים שבהם המשיב פועל בפרויקטים אלו (לדוגמה, תפעול כנגד דמי זיכיון, </w:t>
      </w:r>
      <w:r>
        <w:rPr>
          <w:rFonts w:ascii="David" w:eastAsia="David" w:hAnsi="David" w:cs="David"/>
          <w:color w:val="000000"/>
        </w:rPr>
        <w:t>BOT, PFI</w:t>
      </w:r>
      <w:r>
        <w:rPr>
          <w:rFonts w:ascii="David" w:eastAsia="David" w:hAnsi="David" w:cs="David"/>
          <w:color w:val="000000"/>
          <w:rtl/>
        </w:rPr>
        <w:t xml:space="preserve">, בעלות מלאה, שותפות ועוד). </w:t>
      </w:r>
    </w:p>
    <w:p w14:paraId="0EDE98C9"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כיצד מתומחרים השירותים המסופקים על ידי המשיב במסגרת פרויקטי תשתית טכנולוגיים דומים בארץ או בעולם? יש לפרט את מודלי התמחור (תמחור מבוסס שימוש, דמי מנוי, תשלום היברידי וכו') ויש לציין את ההתאמה של מודלים אלו בעיני המשיב לתשתית מסוג זה. </w:t>
      </w:r>
    </w:p>
    <w:p w14:paraId="0C981583"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יש לפרט, ככל הניתן, על אסטרטגיית המימון ומבנה ההון המשמשים את המשיב לצורך הקמת והפעלת תשתיות טכנולוגיות מורכבות (למשל, הון עצמי, גיוס חוב/מימון מבוסס נכסים/מניות, שותפויות אסטרטגיות טכנולוגיות או פיננסיות ועוד). אם המשיב נעזר במימון או גיוס הון חיצוני, יש להתייחס גם למקורות אלו.</w:t>
      </w:r>
    </w:p>
    <w:p w14:paraId="417E08CC"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ככל שיש למשיב מודלים פיננסים שיכולים לסייע לנסיינות במתחם של חברות הזנק בתחום, לרבות מסלולי מימון חלקי, מסלולי </w:t>
      </w:r>
      <w:r>
        <w:rPr>
          <w:rFonts w:ascii="David" w:eastAsia="David" w:hAnsi="David" w:cs="David"/>
          <w:color w:val="000000"/>
        </w:rPr>
        <w:t>POC</w:t>
      </w:r>
      <w:r>
        <w:rPr>
          <w:rFonts w:ascii="David" w:eastAsia="David" w:hAnsi="David" w:cs="David"/>
          <w:color w:val="000000"/>
          <w:rtl/>
        </w:rPr>
        <w:t xml:space="preserve"> וכיוצ"ב, נא לפרטם. </w:t>
      </w:r>
    </w:p>
    <w:p w14:paraId="1B245B85"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אופק עתידי</w:t>
      </w:r>
    </w:p>
    <w:p w14:paraId="5CD7B5E3" w14:textId="77777777" w:rsidR="00F601E1" w:rsidRDefault="00000000" w:rsidP="007178E5">
      <w:pPr>
        <w:pBdr>
          <w:top w:val="nil"/>
          <w:left w:val="nil"/>
          <w:bottom w:val="nil"/>
          <w:right w:val="nil"/>
          <w:between w:val="nil"/>
        </w:pBdr>
        <w:ind w:left="360"/>
        <w:rPr>
          <w:rFonts w:ascii="David" w:eastAsia="David" w:hAnsi="David" w:cs="David"/>
          <w:color w:val="000000"/>
        </w:rPr>
      </w:pPr>
      <w:r>
        <w:rPr>
          <w:rFonts w:ascii="David" w:eastAsia="David" w:hAnsi="David" w:cs="David"/>
          <w:color w:val="000000"/>
          <w:rtl/>
        </w:rPr>
        <w:t xml:space="preserve">החזון של </w:t>
      </w:r>
      <w:r>
        <w:rPr>
          <w:rFonts w:ascii="David" w:eastAsia="David" w:hAnsi="David" w:cs="David"/>
          <w:rtl/>
        </w:rPr>
        <w:t xml:space="preserve">העיר </w:t>
      </w:r>
      <w:r>
        <w:rPr>
          <w:rFonts w:ascii="David" w:eastAsia="David" w:hAnsi="David" w:cs="David"/>
          <w:color w:val="000000"/>
          <w:rtl/>
        </w:rPr>
        <w:t>הוא רחב היקף, ובעוד שהשלב הראשון נועד להיות ממוקד בעולם הפיזי בו כולנו חיים, בהסתכלות ארוכת טווח, המטרה היא ש</w:t>
      </w:r>
      <w:r>
        <w:rPr>
          <w:rFonts w:ascii="David" w:eastAsia="David" w:hAnsi="David" w:cs="David"/>
          <w:rtl/>
        </w:rPr>
        <w:t xml:space="preserve">העיר </w:t>
      </w:r>
      <w:r>
        <w:rPr>
          <w:rFonts w:ascii="David" w:eastAsia="David" w:hAnsi="David" w:cs="David"/>
          <w:color w:val="000000"/>
          <w:rtl/>
        </w:rPr>
        <w:t>תיתן מענה גם להתפתחויות טכנולוגיות עתידיות, ולכן אנו מבקשים לקבל מידע על ניסיון, יכולות ותפיסה ביחס לתחומים שעשויים להיות חלק מהשלבים העתידיים של התשתית, ובכלל זה:</w:t>
      </w:r>
    </w:p>
    <w:p w14:paraId="5A69A49F"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האם למשיב יש ניסיון, פעילות או יוזמות בהן הוא לוקח חלק בכל הקשור לפיתוחים ויישומים של בינה מלאכותית פיזית בסביבות ימיות ותת-ימיות? אם כן, נא פרטו בקצרה על ניסיונכם והפעילות בתחום, וכן פרטו כיצד ניתן לשלב מרחב רלוונטי בהקשר זה גם במסגרת </w:t>
      </w:r>
      <w:r>
        <w:rPr>
          <w:rFonts w:ascii="David" w:eastAsia="David" w:hAnsi="David" w:cs="David"/>
          <w:rtl/>
        </w:rPr>
        <w:t xml:space="preserve">העיר </w:t>
      </w:r>
      <w:r>
        <w:rPr>
          <w:rFonts w:ascii="David" w:eastAsia="David" w:hAnsi="David" w:cs="David"/>
          <w:color w:val="000000"/>
          <w:rtl/>
        </w:rPr>
        <w:t>(למשל, כלים אוטונומיים למחקר ימי, רובוטים לניקוי ותיקון ספינות ועוד).</w:t>
      </w:r>
    </w:p>
    <w:p w14:paraId="21DD5BD4"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האם למשיב יש ניסיון, פעילות או יוזמות בהן הוא לוקח חלק בכל הקשור לפיתוחים ויישומים של בינה מלאכותית פיזית בתנאי קיצון אקלימיים? אם כן, נא פרטו בקצרה על ניסיונכם והפעילות בתחום, וכן פרטו כיצד ניתן לשלב מרחב רלוונטי בהקשר זה גם במסגרת </w:t>
      </w:r>
      <w:r>
        <w:rPr>
          <w:rFonts w:ascii="David" w:eastAsia="David" w:hAnsi="David" w:cs="David"/>
          <w:rtl/>
        </w:rPr>
        <w:t xml:space="preserve">העיר </w:t>
      </w:r>
      <w:r>
        <w:rPr>
          <w:rFonts w:ascii="David" w:eastAsia="David" w:hAnsi="David" w:cs="David"/>
          <w:color w:val="000000"/>
          <w:rtl/>
        </w:rPr>
        <w:t>(למשל, פעילות רובוטים בטמפרטורות קיצוניות, תפעול רובוטי במפעלים כימיים ועוד).</w:t>
      </w:r>
    </w:p>
    <w:p w14:paraId="4418955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אם יש לכם ניסיון, פעילות או יוזמות בתחומים נוספים שעשויים להיות רלוונטיים נא ציינו זאת.</w:t>
      </w:r>
    </w:p>
    <w:p w14:paraId="7E268684"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lastRenderedPageBreak/>
        <w:t>הערות והצעות</w:t>
      </w:r>
    </w:p>
    <w:p w14:paraId="27037A94"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משיב שענה באופן מפורט לשאלון זה, מוזמן להוסיף הערות כלליות והצעות לגבי הפרויקט, ודרכי המימוש שלו. </w:t>
      </w:r>
      <w:r>
        <w:rPr>
          <w:rFonts w:ascii="David" w:eastAsia="David" w:hAnsi="David" w:cs="David"/>
          <w:b/>
          <w:bCs/>
          <w:color w:val="000000"/>
          <w:rtl/>
        </w:rPr>
        <w:t>המענה לשאלה ז</w:t>
      </w:r>
      <w:r>
        <w:rPr>
          <w:rFonts w:ascii="David" w:eastAsia="David" w:hAnsi="David" w:cs="David"/>
          <w:b/>
          <w:bCs/>
          <w:rtl/>
        </w:rPr>
        <w:t>ו</w:t>
      </w:r>
      <w:r>
        <w:rPr>
          <w:rFonts w:ascii="David" w:eastAsia="David" w:hAnsi="David" w:cs="David"/>
          <w:b/>
          <w:bCs/>
          <w:color w:val="000000"/>
          <w:rtl/>
        </w:rPr>
        <w:t xml:space="preserve"> מוגבל לעד 2 עמודים</w:t>
      </w:r>
      <w:r>
        <w:rPr>
          <w:rFonts w:ascii="David" w:eastAsia="David" w:hAnsi="David" w:cs="David"/>
          <w:color w:val="000000"/>
        </w:rPr>
        <w:t xml:space="preserve">.  </w:t>
      </w:r>
    </w:p>
    <w:sectPr w:rsidR="00F601E1">
      <w:headerReference w:type="default" r:id="rId8"/>
      <w:footerReference w:type="default" r:id="rId9"/>
      <w:headerReference w:type="first" r:id="rId10"/>
      <w:footerReference w:type="first" r:id="rId11"/>
      <w:pgSz w:w="11906" w:h="16838"/>
      <w:pgMar w:top="1701" w:right="1418" w:bottom="1418" w:left="1418" w:header="709"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209AA" w14:textId="77777777" w:rsidR="004F16ED" w:rsidRDefault="004F16ED">
      <w:pPr>
        <w:spacing w:before="0" w:after="0" w:line="240" w:lineRule="auto"/>
      </w:pPr>
      <w:r>
        <w:separator/>
      </w:r>
    </w:p>
  </w:endnote>
  <w:endnote w:type="continuationSeparator" w:id="0">
    <w:p w14:paraId="02FA05EE" w14:textId="77777777" w:rsidR="004F16ED" w:rsidRDefault="004F16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B7E8589-02BE-4B76-BBFB-6DE46937B743}"/>
  </w:font>
  <w:font w:name="Cambria">
    <w:panose1 w:val="02040503050406030204"/>
    <w:charset w:val="00"/>
    <w:family w:val="roman"/>
    <w:pitch w:val="variable"/>
    <w:sig w:usb0="E00006FF" w:usb1="420024FF" w:usb2="02000000" w:usb3="00000000" w:csb0="0000019F" w:csb1="00000000"/>
    <w:embedRegular r:id="rId2" w:fontKey="{21661BE9-4339-4309-A1E7-847539471256}"/>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3" w:fontKey="{D5F1C9CF-91A4-4231-AAD6-13B7F911521D}"/>
    <w:embedBold r:id="rId4" w:fontKey="{6D6DDC81-0BBA-43A9-B8E0-FABF171AC119}"/>
    <w:embedBoldItalic r:id="rId5" w:fontKey="{B8DDB43B-B6B6-4331-B29B-CDB809451CEF}"/>
  </w:font>
  <w:font w:name="Calibri">
    <w:panose1 w:val="020F0502020204030204"/>
    <w:charset w:val="00"/>
    <w:family w:val="swiss"/>
    <w:pitch w:val="variable"/>
    <w:sig w:usb0="E4002EFF" w:usb1="C200247B" w:usb2="00000009" w:usb3="00000000" w:csb0="000001FF" w:csb1="00000000"/>
    <w:embedRegular r:id="rId6" w:fontKey="{7DB3504A-90D9-4CC0-A779-E12F02AF02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DB78" w14:textId="77777777" w:rsidR="00F601E1" w:rsidRDefault="00000000">
    <w:pPr>
      <w:pBdr>
        <w:top w:val="nil"/>
        <w:left w:val="nil"/>
        <w:bottom w:val="nil"/>
        <w:right w:val="nil"/>
        <w:between w:val="nil"/>
      </w:pBdr>
      <w:tabs>
        <w:tab w:val="center" w:pos="4153"/>
        <w:tab w:val="right" w:pos="8306"/>
      </w:tabs>
      <w:spacing w:after="0" w:line="240" w:lineRule="auto"/>
      <w:jc w:val="center"/>
      <w:rPr>
        <w:rFonts w:ascii="David" w:eastAsia="David" w:hAnsi="David" w:cs="David"/>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7178E5">
      <w:rPr>
        <w:rFonts w:ascii="David" w:eastAsia="David" w:hAnsi="David" w:cs="David"/>
        <w:noProof/>
        <w:color w:val="000000"/>
        <w:rtl/>
      </w:rPr>
      <w:t>2</w:t>
    </w:r>
    <w:r>
      <w:rPr>
        <w:rFonts w:ascii="David" w:eastAsia="David" w:hAnsi="David" w:cs="David"/>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73372494"/>
      <w:docPartObj>
        <w:docPartGallery w:val="Page Numbers (Bottom of Page)"/>
        <w:docPartUnique/>
      </w:docPartObj>
    </w:sdtPr>
    <w:sdtContent>
      <w:p w14:paraId="7F5B0148" w14:textId="73451B91" w:rsidR="007178E5" w:rsidRDefault="007178E5">
        <w:pPr>
          <w:pStyle w:val="a8"/>
          <w:jc w:val="center"/>
        </w:pPr>
        <w:r>
          <w:fldChar w:fldCharType="begin"/>
        </w:r>
        <w:r>
          <w:instrText>PAGE   \* MERGEFORMAT</w:instrText>
        </w:r>
        <w:r>
          <w:fldChar w:fldCharType="separate"/>
        </w:r>
        <w:r>
          <w:rPr>
            <w:rtl/>
            <w:lang w:val="he-IL"/>
          </w:rPr>
          <w:t>2</w:t>
        </w:r>
        <w:r>
          <w:fldChar w:fldCharType="end"/>
        </w:r>
      </w:p>
    </w:sdtContent>
  </w:sdt>
  <w:p w14:paraId="002DFD4C" w14:textId="77777777" w:rsidR="007178E5" w:rsidRDefault="007178E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1CB1" w14:textId="77777777" w:rsidR="004F16ED" w:rsidRDefault="004F16ED">
      <w:pPr>
        <w:spacing w:before="0" w:after="0" w:line="240" w:lineRule="auto"/>
      </w:pPr>
      <w:r>
        <w:separator/>
      </w:r>
    </w:p>
  </w:footnote>
  <w:footnote w:type="continuationSeparator" w:id="0">
    <w:p w14:paraId="59F1F07E" w14:textId="77777777" w:rsidR="004F16ED" w:rsidRDefault="004F16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7178E5" w14:paraId="681AF47B" w14:textId="77777777" w:rsidTr="00173DD3">
      <w:tc>
        <w:tcPr>
          <w:tcW w:w="3118" w:type="dxa"/>
          <w:vAlign w:val="center"/>
        </w:tcPr>
        <w:p w14:paraId="6062528E" w14:textId="77777777" w:rsidR="007178E5" w:rsidRDefault="007178E5" w:rsidP="007178E5">
          <w:pPr>
            <w:pStyle w:val="a6"/>
            <w:jc w:val="center"/>
            <w:rPr>
              <w:rtl/>
            </w:rPr>
          </w:pPr>
          <w:r w:rsidRPr="00940032">
            <w:rPr>
              <w:rFonts w:ascii="David" w:hAnsi="David" w:cs="David"/>
              <w:noProof/>
              <w:rtl/>
            </w:rPr>
            <w:drawing>
              <wp:inline distT="0" distB="0" distL="0" distR="0" wp14:anchorId="6D220F96" wp14:editId="4EBCE5D4">
                <wp:extent cx="1895971" cy="393900"/>
                <wp:effectExtent l="0" t="0" r="0" b="6350"/>
                <wp:docPr id="12158643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37060414" w14:textId="77777777" w:rsidR="007178E5" w:rsidRDefault="007178E5" w:rsidP="007178E5">
          <w:pPr>
            <w:pStyle w:val="a6"/>
            <w:jc w:val="center"/>
            <w:rPr>
              <w:rtl/>
            </w:rPr>
          </w:pPr>
        </w:p>
      </w:tc>
      <w:tc>
        <w:tcPr>
          <w:tcW w:w="2991" w:type="dxa"/>
          <w:vAlign w:val="center"/>
        </w:tcPr>
        <w:p w14:paraId="7CD73BB8" w14:textId="77777777" w:rsidR="007178E5" w:rsidRDefault="007178E5" w:rsidP="007178E5">
          <w:pPr>
            <w:pStyle w:val="a6"/>
            <w:jc w:val="center"/>
            <w:rPr>
              <w:rtl/>
            </w:rPr>
          </w:pPr>
          <w:r w:rsidRPr="00940032">
            <w:rPr>
              <w:noProof/>
              <w:rtl/>
            </w:rPr>
            <w:drawing>
              <wp:inline distT="0" distB="0" distL="0" distR="0" wp14:anchorId="3FC9C511" wp14:editId="3A99E8DB">
                <wp:extent cx="1439186" cy="653763"/>
                <wp:effectExtent l="0" t="0" r="8890" b="0"/>
                <wp:docPr id="860475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24CA3F73" w14:textId="3B9BBB04" w:rsidR="00F601E1" w:rsidRDefault="00F601E1">
    <w:pPr>
      <w:tabs>
        <w:tab w:val="center" w:pos="4153"/>
        <w:tab w:val="right" w:pos="8306"/>
      </w:tabs>
      <w:spacing w:before="0" w:after="0" w:line="240" w:lineRule="auto"/>
      <w:jc w:val="cent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DFCA" w14:textId="77777777" w:rsidR="00F601E1" w:rsidRDefault="00F601E1">
    <w:pPr>
      <w:pBdr>
        <w:top w:val="nil"/>
        <w:left w:val="nil"/>
        <w:bottom w:val="nil"/>
        <w:right w:val="nil"/>
        <w:between w:val="nil"/>
      </w:pBdr>
      <w:tabs>
        <w:tab w:val="center" w:pos="4153"/>
        <w:tab w:val="right" w:pos="8306"/>
      </w:tabs>
      <w:spacing w:before="0" w:after="0" w:line="240" w:lineRule="auto"/>
      <w:rPr>
        <w:color w:val="000000"/>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7178E5" w14:paraId="73FAEFBE" w14:textId="77777777" w:rsidTr="00173DD3">
      <w:tc>
        <w:tcPr>
          <w:tcW w:w="3118" w:type="dxa"/>
          <w:vAlign w:val="center"/>
        </w:tcPr>
        <w:p w14:paraId="5CC3192A" w14:textId="77777777" w:rsidR="007178E5" w:rsidRDefault="007178E5" w:rsidP="007178E5">
          <w:pPr>
            <w:pStyle w:val="a6"/>
            <w:jc w:val="center"/>
            <w:rPr>
              <w:rtl/>
            </w:rPr>
          </w:pPr>
          <w:r w:rsidRPr="00940032">
            <w:rPr>
              <w:rFonts w:ascii="David" w:hAnsi="David" w:cs="David"/>
              <w:noProof/>
              <w:rtl/>
            </w:rPr>
            <w:drawing>
              <wp:inline distT="0" distB="0" distL="0" distR="0" wp14:anchorId="7CCC3E70" wp14:editId="4284369D">
                <wp:extent cx="1895971" cy="393900"/>
                <wp:effectExtent l="0" t="0" r="0" b="6350"/>
                <wp:docPr id="1885992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43A94902" w14:textId="77777777" w:rsidR="007178E5" w:rsidRDefault="007178E5" w:rsidP="007178E5">
          <w:pPr>
            <w:pStyle w:val="a6"/>
            <w:jc w:val="center"/>
            <w:rPr>
              <w:rtl/>
            </w:rPr>
          </w:pPr>
        </w:p>
      </w:tc>
      <w:tc>
        <w:tcPr>
          <w:tcW w:w="2991" w:type="dxa"/>
          <w:vAlign w:val="center"/>
        </w:tcPr>
        <w:p w14:paraId="5062A904" w14:textId="77777777" w:rsidR="007178E5" w:rsidRDefault="007178E5" w:rsidP="007178E5">
          <w:pPr>
            <w:pStyle w:val="a6"/>
            <w:jc w:val="center"/>
            <w:rPr>
              <w:rtl/>
            </w:rPr>
          </w:pPr>
          <w:r w:rsidRPr="00940032">
            <w:rPr>
              <w:noProof/>
              <w:rtl/>
            </w:rPr>
            <w:drawing>
              <wp:inline distT="0" distB="0" distL="0" distR="0" wp14:anchorId="652FFC79" wp14:editId="7CF5AD2F">
                <wp:extent cx="1439186" cy="653763"/>
                <wp:effectExtent l="0" t="0" r="8890" b="0"/>
                <wp:docPr id="1998496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377A3F25" w14:textId="60636FE2" w:rsidR="00F601E1" w:rsidRDefault="00F601E1">
    <w:pPr>
      <w:pBdr>
        <w:top w:val="nil"/>
        <w:left w:val="nil"/>
        <w:bottom w:val="nil"/>
        <w:right w:val="nil"/>
        <w:between w:val="nil"/>
      </w:pBdr>
      <w:tabs>
        <w:tab w:val="center" w:pos="4153"/>
        <w:tab w:val="right" w:pos="8306"/>
      </w:tabs>
      <w:spacing w:before="0"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5208C"/>
    <w:multiLevelType w:val="multilevel"/>
    <w:tmpl w:val="976455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29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1E1"/>
    <w:rsid w:val="00013D78"/>
    <w:rsid w:val="003045C6"/>
    <w:rsid w:val="00367537"/>
    <w:rsid w:val="00386B93"/>
    <w:rsid w:val="004D097F"/>
    <w:rsid w:val="004F16ED"/>
    <w:rsid w:val="007178E5"/>
    <w:rsid w:val="009046B8"/>
    <w:rsid w:val="00993241"/>
    <w:rsid w:val="00D10C32"/>
    <w:rsid w:val="00F601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6487"/>
  <w15:docId w15:val="{796D0A82-9E8F-427B-BCB4-37BCAAC7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he-IL"/>
      </w:rPr>
    </w:rPrDefault>
    <w:pPrDefault>
      <w:pPr>
        <w:bidi/>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outlineLvl w:val="0"/>
    </w:pPr>
    <w:rPr>
      <w:b/>
      <w:bCs/>
      <w:smallCaps/>
      <w:sz w:val="36"/>
      <w:szCs w:val="36"/>
    </w:rPr>
  </w:style>
  <w:style w:type="paragraph" w:styleId="2">
    <w:name w:val="heading 2"/>
    <w:basedOn w:val="a"/>
    <w:next w:val="a"/>
    <w:uiPriority w:val="9"/>
    <w:semiHidden/>
    <w:unhideWhenUsed/>
    <w:qFormat/>
    <w:pPr>
      <w:widowControl w:val="0"/>
      <w:spacing w:after="0"/>
      <w:outlineLvl w:val="1"/>
    </w:pPr>
    <w:rPr>
      <w:b/>
      <w:bCs/>
      <w:smallCaps/>
      <w:sz w:val="32"/>
      <w:szCs w:val="32"/>
    </w:rPr>
  </w:style>
  <w:style w:type="paragraph" w:styleId="3">
    <w:name w:val="heading 3"/>
    <w:basedOn w:val="a"/>
    <w:next w:val="a"/>
    <w:uiPriority w:val="9"/>
    <w:semiHidden/>
    <w:unhideWhenUsed/>
    <w:qFormat/>
    <w:pPr>
      <w:widowControl w:val="0"/>
      <w:spacing w:before="300" w:after="0"/>
      <w:outlineLvl w:val="2"/>
    </w:pPr>
    <w:rPr>
      <w:smallCaps/>
      <w:sz w:val="28"/>
      <w:szCs w:val="28"/>
    </w:rPr>
  </w:style>
  <w:style w:type="paragraph" w:styleId="4">
    <w:name w:val="heading 4"/>
    <w:basedOn w:val="a"/>
    <w:next w:val="a"/>
    <w:uiPriority w:val="9"/>
    <w:semiHidden/>
    <w:unhideWhenUsed/>
    <w:qFormat/>
    <w:pPr>
      <w:spacing w:before="300" w:after="0"/>
      <w:outlineLvl w:val="3"/>
    </w:pPr>
    <w:rPr>
      <w:b/>
      <w:bCs/>
      <w:smallCaps/>
    </w:rPr>
  </w:style>
  <w:style w:type="paragraph" w:styleId="5">
    <w:name w:val="heading 5"/>
    <w:basedOn w:val="a"/>
    <w:next w:val="a"/>
    <w:uiPriority w:val="9"/>
    <w:semiHidden/>
    <w:unhideWhenUsed/>
    <w:qFormat/>
    <w:pPr>
      <w:widowControl w:val="0"/>
      <w:spacing w:before="300" w:after="0"/>
      <w:outlineLvl w:val="4"/>
    </w:pPr>
    <w:rPr>
      <w:b/>
      <w:bCs/>
      <w:smallCaps/>
    </w:rPr>
  </w:style>
  <w:style w:type="paragraph" w:styleId="6">
    <w:name w:val="heading 6"/>
    <w:basedOn w:val="a"/>
    <w:next w:val="a"/>
    <w:uiPriority w:val="9"/>
    <w:semiHidden/>
    <w:unhideWhenUsed/>
    <w:qFormat/>
    <w:pPr>
      <w:widowControl w:val="0"/>
      <w:spacing w:before="300" w:after="0"/>
      <w:outlineLvl w:val="5"/>
    </w:pPr>
    <w:rPr>
      <w:b/>
      <w:bCs/>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before="0" w:after="0" w:line="240" w:lineRule="auto"/>
    </w:pPr>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7178E5"/>
    <w:pPr>
      <w:tabs>
        <w:tab w:val="center" w:pos="4153"/>
        <w:tab w:val="right" w:pos="8306"/>
      </w:tabs>
      <w:spacing w:before="0" w:after="0" w:line="240" w:lineRule="auto"/>
    </w:pPr>
  </w:style>
  <w:style w:type="character" w:customStyle="1" w:styleId="a7">
    <w:name w:val="כותרת עליונה תו"/>
    <w:basedOn w:val="a0"/>
    <w:link w:val="a6"/>
    <w:uiPriority w:val="99"/>
    <w:rsid w:val="007178E5"/>
  </w:style>
  <w:style w:type="paragraph" w:styleId="a8">
    <w:name w:val="footer"/>
    <w:basedOn w:val="a"/>
    <w:link w:val="a9"/>
    <w:uiPriority w:val="99"/>
    <w:unhideWhenUsed/>
    <w:rsid w:val="007178E5"/>
    <w:pPr>
      <w:tabs>
        <w:tab w:val="center" w:pos="4153"/>
        <w:tab w:val="right" w:pos="8306"/>
      </w:tabs>
      <w:spacing w:before="0" w:after="0" w:line="240" w:lineRule="auto"/>
    </w:pPr>
  </w:style>
  <w:style w:type="character" w:customStyle="1" w:styleId="a9">
    <w:name w:val="כותרת תחתונה תו"/>
    <w:basedOn w:val="a0"/>
    <w:link w:val="a8"/>
    <w:uiPriority w:val="99"/>
    <w:rsid w:val="007178E5"/>
  </w:style>
  <w:style w:type="table" w:styleId="aa">
    <w:name w:val="Grid Table Light"/>
    <w:basedOn w:val="a1"/>
    <w:uiPriority w:val="40"/>
    <w:rsid w:val="007178E5"/>
    <w:pPr>
      <w:bidi w:val="0"/>
      <w:spacing w:before="200" w:after="0" w:line="240" w:lineRule="auto"/>
      <w:jc w:val="left"/>
    </w:pPr>
    <w:rPr>
      <w:rFonts w:asciiTheme="minorHAnsi" w:eastAsia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WyBWkbLn3x0+OuJt6Z01q4aZw==">CgMxLjA4AGonChRzdWdnZXN0Lm1sZDFtb2k2YmxnYhIP16LXnteo15kg16DXpteoaicKFHN1Z2dlc3QueXQ0ZXl5eGxxMzFqEg/Xotee16jXmSDXoNem16hqJwoUc3VnZ2VzdC5seGQ3NzRvajhoMmoSD9ei157XqNeZINeg16bXqGopChRzdWdnZXN0LmFwbm9xNjV1NWo0dxIR16bXkdeZ15DXnCDXkteg16VyITF5QzBMbUZfalNNMXlLSGdfd2FhUGpMQUV0allTWjdk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1778</Words>
  <Characters>8891</Characters>
  <Application>Microsoft Office Word</Application>
  <DocSecurity>0</DocSecurity>
  <Lines>74</Lines>
  <Paragraphs>21</Paragraphs>
  <ScaleCrop>false</ScaleCrop>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עמרי נצר</dc:creator>
  <cp:lastModifiedBy>עמרי נצר</cp:lastModifiedBy>
  <cp:revision>3</cp:revision>
  <dcterms:created xsi:type="dcterms:W3CDTF">2026-08-04T11:18:00Z</dcterms:created>
  <dcterms:modified xsi:type="dcterms:W3CDTF">2026-08-04T11:25:00Z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