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D9CA61" w14:textId="306EF6EE" w:rsidR="00DF32FC" w:rsidRPr="008F70DE" w:rsidRDefault="008F70DE" w:rsidP="008F70DE">
      <w:pPr>
        <w:ind w:left="7371"/>
        <w:jc w:val="left"/>
        <w:rPr>
          <w:sz w:val="24"/>
          <w:rtl/>
        </w:rPr>
      </w:pPr>
      <w:r>
        <w:rPr>
          <w:rFonts w:hint="cs"/>
          <w:sz w:val="24"/>
          <w:rtl/>
        </w:rPr>
        <w:t xml:space="preserve">כ"ו בטבת </w:t>
      </w:r>
      <w:proofErr w:type="spellStart"/>
      <w:r w:rsidR="00DF32FC" w:rsidRPr="008F70DE">
        <w:rPr>
          <w:rFonts w:hint="eastAsia"/>
          <w:sz w:val="24"/>
          <w:rtl/>
        </w:rPr>
        <w:t>התשפ</w:t>
      </w:r>
      <w:r w:rsidR="00DF32FC" w:rsidRPr="008F70DE">
        <w:rPr>
          <w:sz w:val="24"/>
          <w:rtl/>
        </w:rPr>
        <w:t>"</w:t>
      </w:r>
      <w:r w:rsidR="00DF32FC" w:rsidRPr="008F70DE">
        <w:rPr>
          <w:rFonts w:hint="eastAsia"/>
          <w:sz w:val="24"/>
          <w:rtl/>
        </w:rPr>
        <w:t>ה</w:t>
      </w:r>
      <w:proofErr w:type="spellEnd"/>
      <w:r w:rsidR="00DF32FC" w:rsidRPr="008F70DE">
        <w:rPr>
          <w:sz w:val="24"/>
          <w:rtl/>
        </w:rPr>
        <w:br/>
      </w:r>
      <w:r>
        <w:rPr>
          <w:rFonts w:hint="cs"/>
          <w:sz w:val="24"/>
          <w:rtl/>
        </w:rPr>
        <w:t>26</w:t>
      </w:r>
      <w:r w:rsidR="00DF32FC" w:rsidRPr="008F70DE">
        <w:rPr>
          <w:sz w:val="24"/>
          <w:rtl/>
        </w:rPr>
        <w:t xml:space="preserve"> </w:t>
      </w:r>
      <w:r>
        <w:rPr>
          <w:rFonts w:hint="cs"/>
          <w:sz w:val="24"/>
          <w:rtl/>
        </w:rPr>
        <w:t xml:space="preserve">בינואר 2025 </w:t>
      </w:r>
    </w:p>
    <w:p w14:paraId="79F768D1" w14:textId="77777777" w:rsidR="00C3464B" w:rsidRDefault="00C3464B" w:rsidP="00213284">
      <w:pPr>
        <w:spacing w:line="360" w:lineRule="auto"/>
        <w:ind w:left="7371"/>
        <w:jc w:val="left"/>
        <w:rPr>
          <w:sz w:val="24"/>
          <w:rtl/>
        </w:rPr>
      </w:pPr>
      <w:bookmarkStart w:id="0" w:name="DocNum"/>
      <w:bookmarkEnd w:id="0"/>
    </w:p>
    <w:p w14:paraId="2259DF3B" w14:textId="77777777" w:rsidR="00A060B0" w:rsidRDefault="00A060B0" w:rsidP="00A060B0">
      <w:pPr>
        <w:spacing w:line="360" w:lineRule="auto"/>
        <w:jc w:val="center"/>
        <w:rPr>
          <w:sz w:val="24"/>
          <w:rtl/>
        </w:rPr>
      </w:pPr>
    </w:p>
    <w:p w14:paraId="237D0F31" w14:textId="6511752F" w:rsidR="00C3464B" w:rsidRDefault="00F73A76" w:rsidP="00F73A76">
      <w:pPr>
        <w:spacing w:line="360" w:lineRule="auto"/>
        <w:jc w:val="center"/>
        <w:rPr>
          <w:sz w:val="24"/>
          <w:rtl/>
        </w:rPr>
      </w:pPr>
      <w:r>
        <w:rPr>
          <w:rFonts w:hint="cs"/>
          <w:sz w:val="24"/>
          <w:rtl/>
        </w:rPr>
        <w:t xml:space="preserve">הנדון : </w:t>
      </w:r>
      <w:r w:rsidRPr="00F73A76">
        <w:rPr>
          <w:rFonts w:hint="cs"/>
          <w:b/>
          <w:bCs/>
          <w:sz w:val="24"/>
          <w:u w:val="single"/>
          <w:rtl/>
        </w:rPr>
        <w:t xml:space="preserve">מסמך הבהרות מס' </w:t>
      </w:r>
      <w:r>
        <w:rPr>
          <w:rFonts w:hint="cs"/>
          <w:b/>
          <w:bCs/>
          <w:sz w:val="24"/>
          <w:u w:val="single"/>
          <w:rtl/>
        </w:rPr>
        <w:t>2</w:t>
      </w:r>
      <w:r w:rsidRPr="00F73A76">
        <w:rPr>
          <w:rFonts w:hint="cs"/>
          <w:b/>
          <w:bCs/>
          <w:sz w:val="24"/>
          <w:u w:val="single"/>
          <w:rtl/>
        </w:rPr>
        <w:t xml:space="preserve"> </w:t>
      </w:r>
      <w:r w:rsidRPr="00F73A76">
        <w:rPr>
          <w:b/>
          <w:bCs/>
          <w:sz w:val="24"/>
          <w:u w:val="single"/>
          <w:rtl/>
        </w:rPr>
        <w:t>–</w:t>
      </w:r>
      <w:r w:rsidRPr="00F73A76">
        <w:rPr>
          <w:rFonts w:hint="cs"/>
          <w:b/>
          <w:bCs/>
          <w:sz w:val="24"/>
          <w:u w:val="single"/>
          <w:rtl/>
        </w:rPr>
        <w:t xml:space="preserve"> עדכון מועדים</w:t>
      </w:r>
      <w:r>
        <w:rPr>
          <w:rFonts w:hint="cs"/>
          <w:sz w:val="24"/>
          <w:rtl/>
        </w:rPr>
        <w:t xml:space="preserve"> </w:t>
      </w:r>
    </w:p>
    <w:p w14:paraId="333FEF70" w14:textId="77777777" w:rsidR="00DF32FC" w:rsidRDefault="00DF32FC" w:rsidP="00C3464B">
      <w:pPr>
        <w:tabs>
          <w:tab w:val="left" w:pos="3486"/>
          <w:tab w:val="left" w:pos="4353"/>
        </w:tabs>
        <w:spacing w:line="360" w:lineRule="auto"/>
        <w:jc w:val="left"/>
        <w:rPr>
          <w:sz w:val="24"/>
          <w:rtl/>
        </w:rPr>
      </w:pPr>
      <w:bookmarkStart w:id="1" w:name="MainToEl"/>
      <w:bookmarkEnd w:id="1"/>
    </w:p>
    <w:p w14:paraId="4ED1E99E" w14:textId="77777777" w:rsidR="00C3464B" w:rsidRDefault="00C3464B" w:rsidP="00C3464B">
      <w:pPr>
        <w:tabs>
          <w:tab w:val="left" w:pos="3486"/>
          <w:tab w:val="left" w:pos="5896"/>
        </w:tabs>
        <w:spacing w:line="360" w:lineRule="auto"/>
        <w:jc w:val="left"/>
        <w:rPr>
          <w:sz w:val="24"/>
          <w:rtl/>
        </w:rPr>
      </w:pPr>
    </w:p>
    <w:p w14:paraId="1E2D16E8" w14:textId="0E6C80F2" w:rsidR="00F73A76" w:rsidRPr="00F73A76" w:rsidRDefault="00F73A76" w:rsidP="00F73A76">
      <w:pPr>
        <w:spacing w:line="360" w:lineRule="auto"/>
        <w:rPr>
          <w:sz w:val="24"/>
          <w:rtl/>
        </w:rPr>
      </w:pPr>
      <w:bookmarkStart w:id="2" w:name="About"/>
      <w:bookmarkEnd w:id="2"/>
      <w:r w:rsidRPr="00F73A76">
        <w:rPr>
          <w:rFonts w:hint="cs"/>
          <w:sz w:val="24"/>
          <w:rtl/>
        </w:rPr>
        <w:t xml:space="preserve">בנוגע למכרז פומבי מס' 4/2024 - </w:t>
      </w:r>
      <w:r w:rsidRPr="00F73A76">
        <w:rPr>
          <w:rFonts w:hint="eastAsia"/>
          <w:sz w:val="24"/>
          <w:rtl/>
        </w:rPr>
        <w:t>למתן</w:t>
      </w:r>
      <w:r w:rsidRPr="00F73A76">
        <w:rPr>
          <w:sz w:val="24"/>
          <w:rtl/>
        </w:rPr>
        <w:t xml:space="preserve"> </w:t>
      </w:r>
      <w:r w:rsidRPr="00F73A76">
        <w:rPr>
          <w:rFonts w:hint="eastAsia"/>
          <w:sz w:val="24"/>
          <w:rtl/>
        </w:rPr>
        <w:t>שירותי</w:t>
      </w:r>
      <w:r w:rsidRPr="00F73A76">
        <w:rPr>
          <w:sz w:val="24"/>
          <w:rtl/>
        </w:rPr>
        <w:t xml:space="preserve"> </w:t>
      </w:r>
      <w:r w:rsidRPr="00F73A76">
        <w:rPr>
          <w:rFonts w:hint="eastAsia"/>
          <w:sz w:val="24"/>
          <w:rtl/>
        </w:rPr>
        <w:t>ביקורת</w:t>
      </w:r>
      <w:r w:rsidRPr="00F73A76">
        <w:rPr>
          <w:sz w:val="24"/>
          <w:rtl/>
        </w:rPr>
        <w:t xml:space="preserve"> </w:t>
      </w:r>
      <w:r w:rsidRPr="00F73A76">
        <w:rPr>
          <w:rFonts w:hint="eastAsia"/>
          <w:sz w:val="24"/>
          <w:rtl/>
        </w:rPr>
        <w:t>בנותני</w:t>
      </w:r>
      <w:r w:rsidRPr="00F73A76">
        <w:rPr>
          <w:sz w:val="24"/>
          <w:rtl/>
        </w:rPr>
        <w:t xml:space="preserve"> </w:t>
      </w:r>
      <w:r w:rsidRPr="00F73A76">
        <w:rPr>
          <w:rFonts w:hint="eastAsia"/>
          <w:sz w:val="24"/>
          <w:rtl/>
        </w:rPr>
        <w:t>שירותים</w:t>
      </w:r>
      <w:r w:rsidRPr="00F73A76">
        <w:rPr>
          <w:sz w:val="24"/>
          <w:rtl/>
        </w:rPr>
        <w:t xml:space="preserve"> </w:t>
      </w:r>
      <w:r w:rsidRPr="00F73A76">
        <w:rPr>
          <w:rFonts w:hint="eastAsia"/>
          <w:sz w:val="24"/>
          <w:rtl/>
        </w:rPr>
        <w:t>פיננסיים</w:t>
      </w:r>
      <w:r w:rsidRPr="00F73A76">
        <w:rPr>
          <w:sz w:val="24"/>
          <w:rtl/>
        </w:rPr>
        <w:t xml:space="preserve"> </w:t>
      </w:r>
      <w:r w:rsidRPr="00F73A76">
        <w:rPr>
          <w:rFonts w:hint="eastAsia"/>
          <w:sz w:val="24"/>
          <w:rtl/>
        </w:rPr>
        <w:t>מפוקחים</w:t>
      </w:r>
      <w:r w:rsidRPr="00F73A76">
        <w:rPr>
          <w:rFonts w:hint="cs"/>
          <w:sz w:val="24"/>
          <w:rtl/>
        </w:rPr>
        <w:t xml:space="preserve">, הרינו להודיעכם כי המועד האחרון להגשת הצעות נדחה עד ליום </w:t>
      </w:r>
      <w:r w:rsidR="008F70DE">
        <w:rPr>
          <w:rFonts w:hint="cs"/>
          <w:sz w:val="24"/>
          <w:rtl/>
        </w:rPr>
        <w:t>13</w:t>
      </w:r>
      <w:r w:rsidRPr="00F73A76">
        <w:rPr>
          <w:rFonts w:hint="cs"/>
          <w:sz w:val="24"/>
          <w:rtl/>
        </w:rPr>
        <w:t>.2.2025 בשעה 14:00.</w:t>
      </w:r>
    </w:p>
    <w:p w14:paraId="1528771F" w14:textId="4C6E99E2" w:rsidR="00DF32FC" w:rsidRDefault="00DF32FC" w:rsidP="00F73A76">
      <w:pPr>
        <w:spacing w:line="360" w:lineRule="auto"/>
        <w:rPr>
          <w:b/>
          <w:bCs/>
          <w:sz w:val="24"/>
          <w:rtl/>
        </w:rPr>
      </w:pPr>
    </w:p>
    <w:p w14:paraId="4A1240BA" w14:textId="3F37BAE7" w:rsidR="00DF32FC" w:rsidRDefault="00DF32FC" w:rsidP="00F73A76">
      <w:pPr>
        <w:spacing w:line="360" w:lineRule="auto"/>
        <w:rPr>
          <w:b/>
          <w:bCs/>
          <w:sz w:val="24"/>
          <w:rtl/>
        </w:rPr>
      </w:pPr>
      <w:r>
        <w:rPr>
          <w:rFonts w:hint="cs"/>
          <w:b/>
          <w:bCs/>
          <w:sz w:val="24"/>
          <w:rtl/>
        </w:rPr>
        <w:t xml:space="preserve">כל יתר הוראות ההליך נותרות ללא כל שינוי. </w:t>
      </w:r>
    </w:p>
    <w:p w14:paraId="1BFB7B42" w14:textId="6C6A9F4E" w:rsidR="00DF32FC" w:rsidRPr="00DF32FC" w:rsidRDefault="00DF32FC" w:rsidP="00DF32FC">
      <w:pPr>
        <w:spacing w:line="480" w:lineRule="auto"/>
        <w:ind w:left="651" w:hanging="651"/>
        <w:jc w:val="left"/>
        <w:rPr>
          <w:b/>
          <w:bCs/>
          <w:sz w:val="24"/>
          <w:rtl/>
        </w:rPr>
      </w:pPr>
    </w:p>
    <w:p w14:paraId="771A1095" w14:textId="14C09452" w:rsidR="00C3464B" w:rsidRDefault="00DF32FC" w:rsidP="00C3464B">
      <w:pPr>
        <w:spacing w:line="360" w:lineRule="auto"/>
        <w:ind w:left="651"/>
        <w:jc w:val="left"/>
        <w:rPr>
          <w:sz w:val="24"/>
          <w:rtl/>
        </w:rPr>
      </w:pPr>
      <w:bookmarkStart w:id="3" w:name="reference"/>
      <w:bookmarkEnd w:id="3"/>
      <w:r>
        <w:rPr>
          <w:sz w:val="24"/>
          <w:rtl/>
        </w:rPr>
        <w:t xml:space="preserve"> </w:t>
      </w:r>
    </w:p>
    <w:p w14:paraId="3DFB11D3" w14:textId="032CEB85" w:rsidR="00C3464B" w:rsidRDefault="00C3464B" w:rsidP="00C3464B">
      <w:pPr>
        <w:spacing w:line="300" w:lineRule="auto"/>
        <w:rPr>
          <w:sz w:val="24"/>
          <w:rtl/>
        </w:rPr>
      </w:pPr>
      <w:bookmarkStart w:id="4" w:name="start"/>
      <w:bookmarkEnd w:id="4"/>
    </w:p>
    <w:p w14:paraId="6D53F88C" w14:textId="49730BA5" w:rsidR="00A060B0" w:rsidRDefault="00A060B0" w:rsidP="00C3464B">
      <w:pPr>
        <w:spacing w:line="300" w:lineRule="auto"/>
        <w:rPr>
          <w:sz w:val="24"/>
          <w:rtl/>
        </w:rPr>
      </w:pPr>
    </w:p>
    <w:p w14:paraId="5D92A25D" w14:textId="77777777" w:rsidR="00A060B0" w:rsidRDefault="00A060B0" w:rsidP="00C3464B">
      <w:pPr>
        <w:spacing w:line="300" w:lineRule="auto"/>
        <w:rPr>
          <w:sz w:val="24"/>
          <w:rtl/>
        </w:rPr>
      </w:pPr>
    </w:p>
    <w:p w14:paraId="63E7A27E" w14:textId="77777777" w:rsidR="00C3464B" w:rsidRDefault="00C3464B" w:rsidP="00C3464B">
      <w:pPr>
        <w:spacing w:line="300" w:lineRule="auto"/>
        <w:rPr>
          <w:sz w:val="24"/>
          <w:rtl/>
        </w:rPr>
      </w:pPr>
    </w:p>
    <w:p w14:paraId="4851A99E" w14:textId="77777777" w:rsidR="00213284" w:rsidRDefault="00213284" w:rsidP="00C3464B">
      <w:pPr>
        <w:spacing w:line="300" w:lineRule="auto"/>
        <w:rPr>
          <w:sz w:val="24"/>
          <w:rtl/>
        </w:rPr>
      </w:pPr>
    </w:p>
    <w:p w14:paraId="7FE4F72C" w14:textId="77777777" w:rsidR="00213284" w:rsidRDefault="00213284" w:rsidP="00C3464B">
      <w:pPr>
        <w:spacing w:line="300" w:lineRule="auto"/>
        <w:rPr>
          <w:sz w:val="24"/>
          <w:rtl/>
        </w:rPr>
      </w:pPr>
    </w:p>
    <w:p w14:paraId="0DEB5EF4" w14:textId="67F941E7" w:rsidR="00C3464B" w:rsidRDefault="00C3464B" w:rsidP="00344163">
      <w:pPr>
        <w:tabs>
          <w:tab w:val="center" w:pos="3093"/>
          <w:tab w:val="center" w:pos="7654"/>
        </w:tabs>
        <w:spacing w:line="360" w:lineRule="auto"/>
        <w:jc w:val="left"/>
        <w:rPr>
          <w:sz w:val="24"/>
          <w:rtl/>
        </w:rPr>
      </w:pPr>
      <w:r>
        <w:rPr>
          <w:sz w:val="24"/>
          <w:rtl/>
        </w:rPr>
        <w:tab/>
      </w:r>
      <w:r>
        <w:rPr>
          <w:sz w:val="24"/>
          <w:rtl/>
        </w:rPr>
        <w:tab/>
      </w:r>
      <w:r w:rsidR="00A060B0">
        <w:rPr>
          <w:rFonts w:hint="cs"/>
          <w:sz w:val="24"/>
          <w:rtl/>
        </w:rPr>
        <w:t>בברכה,</w:t>
      </w:r>
    </w:p>
    <w:p w14:paraId="60623A25" w14:textId="77777777" w:rsidR="00F73A76" w:rsidRDefault="00F73A76" w:rsidP="00344163">
      <w:pPr>
        <w:tabs>
          <w:tab w:val="center" w:pos="3093"/>
          <w:tab w:val="center" w:pos="7654"/>
        </w:tabs>
        <w:spacing w:line="360" w:lineRule="auto"/>
        <w:jc w:val="left"/>
        <w:rPr>
          <w:sz w:val="24"/>
          <w:rtl/>
        </w:rPr>
      </w:pPr>
    </w:p>
    <w:p w14:paraId="1F1F61D4" w14:textId="52D652A2" w:rsidR="00A060B0" w:rsidRDefault="00A060B0" w:rsidP="00A060B0">
      <w:pPr>
        <w:tabs>
          <w:tab w:val="center" w:pos="3093"/>
          <w:tab w:val="center" w:pos="7654"/>
        </w:tabs>
        <w:spacing w:line="360" w:lineRule="auto"/>
        <w:ind w:left="5040"/>
        <w:jc w:val="left"/>
        <w:rPr>
          <w:sz w:val="24"/>
          <w:rtl/>
        </w:rPr>
      </w:pPr>
      <w:r>
        <w:rPr>
          <w:rFonts w:hint="cs"/>
          <w:sz w:val="24"/>
          <w:rtl/>
        </w:rPr>
        <w:t xml:space="preserve">   ועדת המכרזים ברשות שוק ההון, ביטוח וחיסכון </w:t>
      </w:r>
    </w:p>
    <w:p w14:paraId="2455C00E" w14:textId="7FA9BE34" w:rsidR="00DF32FC" w:rsidRDefault="00DF32FC" w:rsidP="00344163">
      <w:pPr>
        <w:tabs>
          <w:tab w:val="center" w:pos="3093"/>
          <w:tab w:val="center" w:pos="7654"/>
        </w:tabs>
        <w:spacing w:line="360" w:lineRule="auto"/>
        <w:jc w:val="left"/>
        <w:rPr>
          <w:sz w:val="24"/>
          <w:rtl/>
        </w:rPr>
      </w:pPr>
      <w:bookmarkStart w:id="5" w:name="SignedBy"/>
      <w:bookmarkEnd w:id="5"/>
    </w:p>
    <w:p w14:paraId="3A8F9DD1" w14:textId="77777777" w:rsidR="00344163" w:rsidRDefault="00344163" w:rsidP="00213284">
      <w:pPr>
        <w:tabs>
          <w:tab w:val="center" w:pos="3093"/>
          <w:tab w:val="center" w:pos="7654"/>
        </w:tabs>
        <w:spacing w:line="360" w:lineRule="auto"/>
        <w:jc w:val="left"/>
        <w:rPr>
          <w:sz w:val="24"/>
          <w:rtl/>
        </w:rPr>
      </w:pPr>
    </w:p>
    <w:p w14:paraId="22E2E5AB" w14:textId="77777777" w:rsidR="00DF32FC" w:rsidRDefault="00DF32FC" w:rsidP="00213284">
      <w:pPr>
        <w:jc w:val="left"/>
        <w:rPr>
          <w:sz w:val="24"/>
          <w:rtl/>
        </w:rPr>
      </w:pPr>
      <w:bookmarkStart w:id="6" w:name="OtherTo"/>
      <w:bookmarkEnd w:id="6"/>
    </w:p>
    <w:p w14:paraId="6D86DD45" w14:textId="77777777" w:rsidR="00C3464B" w:rsidRPr="004C64D8" w:rsidRDefault="00C3464B" w:rsidP="00213284">
      <w:pPr>
        <w:jc w:val="left"/>
        <w:rPr>
          <w:szCs w:val="26"/>
          <w:rtl/>
        </w:rPr>
      </w:pPr>
    </w:p>
    <w:p w14:paraId="69E383DE" w14:textId="77777777" w:rsidR="00213284" w:rsidRDefault="00213284" w:rsidP="00213284">
      <w:pPr>
        <w:spacing w:line="300" w:lineRule="auto"/>
        <w:rPr>
          <w:rtl/>
        </w:rPr>
      </w:pPr>
    </w:p>
    <w:p w14:paraId="5846D9C0" w14:textId="77777777" w:rsidR="00213284" w:rsidRPr="00C3464B" w:rsidRDefault="00213284" w:rsidP="00213284">
      <w:pPr>
        <w:spacing w:line="300" w:lineRule="auto"/>
      </w:pPr>
    </w:p>
    <w:sectPr w:rsidR="00213284" w:rsidRPr="00C3464B" w:rsidSect="00184BCF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7" w:h="16840" w:code="9"/>
      <w:pgMar w:top="1418" w:right="1134" w:bottom="1418" w:left="1134" w:header="142" w:footer="235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99E912" w14:textId="77777777" w:rsidR="00BB196C" w:rsidRDefault="00BB196C">
      <w:r>
        <w:separator/>
      </w:r>
    </w:p>
  </w:endnote>
  <w:endnote w:type="continuationSeparator" w:id="0">
    <w:p w14:paraId="02B7D4DD" w14:textId="77777777" w:rsidR="00BB196C" w:rsidRDefault="00BB19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EB6F43" w14:textId="77777777" w:rsidR="00184BCF" w:rsidRPr="00060494" w:rsidRDefault="00184BCF" w:rsidP="00184BCF">
    <w:pPr>
      <w:pStyle w:val="aa"/>
      <w:pBdr>
        <w:top w:val="single" w:sz="4" w:space="1" w:color="auto"/>
      </w:pBdr>
      <w:tabs>
        <w:tab w:val="center" w:pos="4780"/>
        <w:tab w:val="right" w:pos="9666"/>
      </w:tabs>
      <w:spacing w:line="480" w:lineRule="auto"/>
      <w:rPr>
        <w:rFonts w:cs="Times New Roman"/>
        <w:b w:val="0"/>
        <w:bCs w:val="0"/>
        <w:sz w:val="24"/>
        <w:u w:val="single"/>
        <w:rtl/>
      </w:rPr>
    </w:pPr>
    <w:r w:rsidRPr="00060494">
      <w:rPr>
        <w:rFonts w:hint="cs"/>
        <w:rtl/>
      </w:rPr>
      <w:t xml:space="preserve">רח' עם ועולמו 4 ירושלים </w:t>
    </w:r>
    <w:r w:rsidRPr="00060494">
      <w:rPr>
        <w:rtl/>
      </w:rPr>
      <w:t>9546304</w:t>
    </w:r>
    <w:r w:rsidRPr="00060494">
      <w:rPr>
        <w:rFonts w:hint="cs"/>
        <w:rtl/>
      </w:rPr>
      <w:t xml:space="preserve"> טל': 02-5317248 פקס': 02-5695342 </w:t>
    </w:r>
    <w:r w:rsidRPr="00060494">
      <w:rPr>
        <w:rtl/>
      </w:rPr>
      <w:br/>
    </w:r>
    <w:r>
      <w:rPr>
        <w:b w:val="0"/>
        <w:bCs w:val="0"/>
      </w:rPr>
      <w:tab/>
    </w:r>
    <w:hyperlink r:id="rId1" w:history="1">
      <w:r w:rsidRPr="00435323">
        <w:rPr>
          <w:rStyle w:val="Hyperlink"/>
        </w:rPr>
        <w:t>www.mof.gov.il/hon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5072C3" w14:textId="77777777" w:rsidR="00184BCF" w:rsidRPr="00060494" w:rsidRDefault="00184BCF" w:rsidP="00184BCF">
    <w:pPr>
      <w:pStyle w:val="aa"/>
      <w:pBdr>
        <w:top w:val="single" w:sz="4" w:space="1" w:color="auto"/>
      </w:pBdr>
      <w:tabs>
        <w:tab w:val="center" w:pos="4780"/>
        <w:tab w:val="right" w:pos="9666"/>
      </w:tabs>
      <w:spacing w:line="480" w:lineRule="auto"/>
      <w:rPr>
        <w:rFonts w:cs="Times New Roman"/>
        <w:b w:val="0"/>
        <w:bCs w:val="0"/>
        <w:sz w:val="24"/>
        <w:u w:val="single"/>
        <w:rtl/>
      </w:rPr>
    </w:pPr>
    <w:r w:rsidRPr="00060494">
      <w:rPr>
        <w:rFonts w:hint="cs"/>
        <w:rtl/>
      </w:rPr>
      <w:t xml:space="preserve">רח' עם ועולמו 4 ירושלים </w:t>
    </w:r>
    <w:r w:rsidRPr="00060494">
      <w:rPr>
        <w:rtl/>
      </w:rPr>
      <w:t>9546304</w:t>
    </w:r>
    <w:r w:rsidRPr="00060494">
      <w:rPr>
        <w:rFonts w:hint="cs"/>
        <w:rtl/>
      </w:rPr>
      <w:t xml:space="preserve"> טל': 02-5317248 פקס': 02-5695342 </w:t>
    </w:r>
    <w:r w:rsidRPr="00060494">
      <w:rPr>
        <w:rtl/>
      </w:rPr>
      <w:br/>
    </w:r>
    <w:r>
      <w:rPr>
        <w:b w:val="0"/>
        <w:bCs w:val="0"/>
      </w:rPr>
      <w:tab/>
    </w:r>
    <w:hyperlink r:id="rId1" w:history="1">
      <w:r w:rsidRPr="00435323">
        <w:rPr>
          <w:rStyle w:val="Hyperlink"/>
        </w:rPr>
        <w:t>www.mof.gov.il/hon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24114C" w14:textId="77777777" w:rsidR="00BB196C" w:rsidRDefault="00BB196C">
      <w:r>
        <w:separator/>
      </w:r>
    </w:p>
  </w:footnote>
  <w:footnote w:type="continuationSeparator" w:id="0">
    <w:p w14:paraId="323F886A" w14:textId="77777777" w:rsidR="00BB196C" w:rsidRDefault="00BB196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FAB1DE" w14:textId="77777777" w:rsidR="00624FFD" w:rsidRDefault="00C3464B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14:paraId="3F866DD0" w14:textId="77777777" w:rsidR="00624FFD" w:rsidRDefault="00BB196C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1760516531"/>
      <w:docPartObj>
        <w:docPartGallery w:val="Page Numbers (Top of Page)"/>
        <w:docPartUnique/>
      </w:docPartObj>
    </w:sdtPr>
    <w:sdtEndPr>
      <w:rPr>
        <w:cs/>
      </w:rPr>
    </w:sdtEndPr>
    <w:sdtContent>
      <w:p w14:paraId="71840DA0" w14:textId="77777777" w:rsidR="004C64D8" w:rsidRDefault="00C3464B">
        <w:pPr>
          <w:pStyle w:val="a8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184BCF" w:rsidRPr="00184BCF">
          <w:rPr>
            <w:noProof/>
            <w:rtl/>
            <w:lang w:val="he-IL"/>
          </w:rPr>
          <w:t>2</w:t>
        </w:r>
        <w:r>
          <w:fldChar w:fldCharType="end"/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06A600" w14:textId="77777777" w:rsidR="00184BCF" w:rsidRDefault="00184BCF" w:rsidP="00184BCF">
    <w:pPr>
      <w:pStyle w:val="a8"/>
      <w:jc w:val="center"/>
      <w:rPr>
        <w:b w:val="0"/>
        <w:bCs w:val="0"/>
        <w:szCs w:val="36"/>
        <w:rtl/>
      </w:rPr>
    </w:pPr>
    <w:r>
      <w:rPr>
        <w:rFonts w:hint="cs"/>
        <w:b w:val="0"/>
        <w:bCs w:val="0"/>
        <w:noProof/>
        <w:szCs w:val="36"/>
        <w:lang w:eastAsia="en-US"/>
      </w:rPr>
      <w:drawing>
        <wp:inline distT="0" distB="0" distL="0" distR="0" wp14:anchorId="76EAC6DE" wp14:editId="27DC39D2">
          <wp:extent cx="563056" cy="446228"/>
          <wp:effectExtent l="0" t="0" r="0" b="0"/>
          <wp:docPr id="10" name="תמונה 10" descr="C:\Users\Shabed\Desktop\לוגו-ללא-טקסט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habed\Desktop\לוגו-ללא-טקסט.png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954" t="23133" r="15750" b="20365"/>
                  <a:stretch/>
                </pic:blipFill>
                <pic:spPr bwMode="auto">
                  <a:xfrm>
                    <a:off x="0" y="0"/>
                    <a:ext cx="564078" cy="447038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14:paraId="571B3C85" w14:textId="77777777" w:rsidR="00DF5FA4" w:rsidRDefault="00DF5FA4" w:rsidP="00184BCF">
    <w:pPr>
      <w:pStyle w:val="a8"/>
      <w:pBdr>
        <w:bottom w:val="single" w:sz="12" w:space="1" w:color="auto"/>
      </w:pBdr>
      <w:jc w:val="center"/>
      <w:rPr>
        <w:szCs w:val="32"/>
        <w:rtl/>
      </w:rPr>
    </w:pPr>
    <w:r>
      <w:rPr>
        <w:rFonts w:hint="cs"/>
        <w:szCs w:val="32"/>
        <w:rtl/>
      </w:rPr>
      <w:t>מדינת ישראל</w:t>
    </w:r>
  </w:p>
  <w:p w14:paraId="4AED9115" w14:textId="77777777" w:rsidR="00184BCF" w:rsidRDefault="00184BCF" w:rsidP="00184BCF">
    <w:pPr>
      <w:pStyle w:val="a8"/>
      <w:pBdr>
        <w:bottom w:val="single" w:sz="12" w:space="1" w:color="auto"/>
      </w:pBdr>
      <w:jc w:val="center"/>
      <w:rPr>
        <w:b w:val="0"/>
        <w:bCs w:val="0"/>
        <w:szCs w:val="32"/>
        <w:rtl/>
      </w:rPr>
    </w:pPr>
    <w:r>
      <w:rPr>
        <w:rFonts w:hint="cs"/>
        <w:szCs w:val="32"/>
        <w:rtl/>
      </w:rPr>
      <w:t>רשות</w:t>
    </w:r>
    <w:r>
      <w:rPr>
        <w:szCs w:val="32"/>
        <w:rtl/>
      </w:rPr>
      <w:t xml:space="preserve"> שוק ההון, ביטוח וחיסכון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477D4CEE"/>
    <w:multiLevelType w:val="multilevel"/>
    <w:tmpl w:val="2C7611E6"/>
    <w:numStyleLink w:val="-0"/>
  </w:abstractNum>
  <w:abstractNum w:abstractNumId="5" w15:restartNumberingAfterBreak="0">
    <w:nsid w:val="52C63965"/>
    <w:multiLevelType w:val="multilevel"/>
    <w:tmpl w:val="CB2CFB36"/>
    <w:numStyleLink w:val="-"/>
  </w:abstractNum>
  <w:abstractNum w:abstractNumId="6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464B"/>
    <w:rsid w:val="00014182"/>
    <w:rsid w:val="00047C97"/>
    <w:rsid w:val="000520B7"/>
    <w:rsid w:val="000568CE"/>
    <w:rsid w:val="00066383"/>
    <w:rsid w:val="00093B9D"/>
    <w:rsid w:val="000C04AE"/>
    <w:rsid w:val="000C1905"/>
    <w:rsid w:val="000E6098"/>
    <w:rsid w:val="000E632C"/>
    <w:rsid w:val="0010326C"/>
    <w:rsid w:val="00144257"/>
    <w:rsid w:val="00156CB3"/>
    <w:rsid w:val="001611C6"/>
    <w:rsid w:val="00164B30"/>
    <w:rsid w:val="0018292D"/>
    <w:rsid w:val="00184BCF"/>
    <w:rsid w:val="001A6C9E"/>
    <w:rsid w:val="001A7C42"/>
    <w:rsid w:val="001C4F6D"/>
    <w:rsid w:val="001D0865"/>
    <w:rsid w:val="001D55DD"/>
    <w:rsid w:val="001E548A"/>
    <w:rsid w:val="00213284"/>
    <w:rsid w:val="00275887"/>
    <w:rsid w:val="002A54A3"/>
    <w:rsid w:val="002A7FEA"/>
    <w:rsid w:val="002B106B"/>
    <w:rsid w:val="002E38F4"/>
    <w:rsid w:val="002F197C"/>
    <w:rsid w:val="00302D89"/>
    <w:rsid w:val="00325E01"/>
    <w:rsid w:val="00344163"/>
    <w:rsid w:val="00361114"/>
    <w:rsid w:val="003840FE"/>
    <w:rsid w:val="00393C6A"/>
    <w:rsid w:val="003A1D7A"/>
    <w:rsid w:val="003C3A5C"/>
    <w:rsid w:val="003F1396"/>
    <w:rsid w:val="0040055E"/>
    <w:rsid w:val="00422A0D"/>
    <w:rsid w:val="00423D6A"/>
    <w:rsid w:val="00426E0E"/>
    <w:rsid w:val="004323EF"/>
    <w:rsid w:val="004410DE"/>
    <w:rsid w:val="0044663B"/>
    <w:rsid w:val="00451F2E"/>
    <w:rsid w:val="004523EB"/>
    <w:rsid w:val="00452D7A"/>
    <w:rsid w:val="004765B6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5180"/>
    <w:rsid w:val="00556BE2"/>
    <w:rsid w:val="0059318B"/>
    <w:rsid w:val="005D42E4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6F2DA7"/>
    <w:rsid w:val="00706164"/>
    <w:rsid w:val="007061A3"/>
    <w:rsid w:val="00735D55"/>
    <w:rsid w:val="00743847"/>
    <w:rsid w:val="00751B50"/>
    <w:rsid w:val="00757313"/>
    <w:rsid w:val="00757879"/>
    <w:rsid w:val="007611DA"/>
    <w:rsid w:val="00793E5C"/>
    <w:rsid w:val="00796FC8"/>
    <w:rsid w:val="007A373A"/>
    <w:rsid w:val="007D4118"/>
    <w:rsid w:val="007E2692"/>
    <w:rsid w:val="0080160A"/>
    <w:rsid w:val="0082739B"/>
    <w:rsid w:val="00864DB3"/>
    <w:rsid w:val="00867AE5"/>
    <w:rsid w:val="00870D8A"/>
    <w:rsid w:val="008B39D7"/>
    <w:rsid w:val="008E77BE"/>
    <w:rsid w:val="008F70DE"/>
    <w:rsid w:val="00910BC9"/>
    <w:rsid w:val="00915C9A"/>
    <w:rsid w:val="00935E81"/>
    <w:rsid w:val="00986444"/>
    <w:rsid w:val="00990A24"/>
    <w:rsid w:val="009B64FE"/>
    <w:rsid w:val="009E52B5"/>
    <w:rsid w:val="009F7F7A"/>
    <w:rsid w:val="00A060B0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D0167"/>
    <w:rsid w:val="00AE266A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196C"/>
    <w:rsid w:val="00BB393A"/>
    <w:rsid w:val="00BD67E7"/>
    <w:rsid w:val="00C01906"/>
    <w:rsid w:val="00C171DC"/>
    <w:rsid w:val="00C27AC8"/>
    <w:rsid w:val="00C3464B"/>
    <w:rsid w:val="00C37F33"/>
    <w:rsid w:val="00C84ABA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A2A0A"/>
    <w:rsid w:val="00DD5320"/>
    <w:rsid w:val="00DE069A"/>
    <w:rsid w:val="00DE7CC8"/>
    <w:rsid w:val="00DF32FC"/>
    <w:rsid w:val="00DF5FA4"/>
    <w:rsid w:val="00DF73FF"/>
    <w:rsid w:val="00E41B31"/>
    <w:rsid w:val="00E56588"/>
    <w:rsid w:val="00E95EEF"/>
    <w:rsid w:val="00EA6729"/>
    <w:rsid w:val="00EC303E"/>
    <w:rsid w:val="00EF71D7"/>
    <w:rsid w:val="00F00D41"/>
    <w:rsid w:val="00F0592A"/>
    <w:rsid w:val="00F25ABF"/>
    <w:rsid w:val="00F45EF6"/>
    <w:rsid w:val="00F509E4"/>
    <w:rsid w:val="00F63609"/>
    <w:rsid w:val="00F73A76"/>
    <w:rsid w:val="00F74EF7"/>
    <w:rsid w:val="00F80DA7"/>
    <w:rsid w:val="00F959D9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57DE3DE"/>
  <w15:docId w15:val="{F9DEADAB-CFFA-4FFD-A4E4-A1AE401038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3464B"/>
    <w:pPr>
      <w:bidi/>
      <w:spacing w:before="0" w:after="0" w:line="240" w:lineRule="auto"/>
      <w:jc w:val="both"/>
    </w:pPr>
    <w:rPr>
      <w:rFonts w:ascii="Arial Narrow" w:eastAsia="Times New Roman" w:hAnsi="Arial Narrow" w:cs="David"/>
      <w:sz w:val="26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ascii="Times New Roman" w:eastAsiaTheme="minorHAnsi" w:hAnsi="Times New Roman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ascii="Times New Roman" w:eastAsiaTheme="minorHAnsi" w:hAnsi="Times New Roman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ascii="Times New Roman" w:eastAsiaTheme="minorHAnsi" w:hAnsi="Times New Roman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ascii="Times New Roman" w:eastAsiaTheme="minorHAnsi" w:hAnsi="Times New Roman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ascii="Times New Roman" w:eastAsiaTheme="minorHAnsi" w:hAnsi="Times New Roman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ascii="Times New Roman" w:eastAsiaTheme="minorHAnsi" w:hAnsi="Times New Roman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ascii="Times New Roman" w:eastAsiaTheme="minorHAnsi" w:hAnsi="Times New Roman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ascii="Times New Roman" w:eastAsiaTheme="minorHAnsi" w:hAnsi="Times New Roman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ascii="Times New Roman" w:eastAsiaTheme="minorHAnsi" w:hAnsi="Times New Roman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ascii="Times New Roman" w:eastAsiaTheme="minorHAnsi" w:hAnsi="Times New Roman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ascii="Times New Roman" w:eastAsiaTheme="minorHAnsi" w:hAnsi="Times New Roman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ascii="Times New Roman" w:eastAsiaTheme="minorHAnsi" w:hAnsi="Times New Roman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ascii="Times New Roman" w:eastAsiaTheme="minorHAnsi" w:hAnsi="Times New Roman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ascii="Times New Roman" w:eastAsiaTheme="minorHAnsi" w:hAnsi="Times New Roman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ascii="Times New Roman" w:eastAsiaTheme="minorHAnsi" w:hAnsi="Times New Roman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rsid w:val="00C3464B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Times New Roman" w:hAnsi="Times New Roman"/>
      <w:b/>
      <w:bCs/>
      <w:sz w:val="22"/>
    </w:rPr>
  </w:style>
  <w:style w:type="character" w:customStyle="1" w:styleId="a9">
    <w:name w:val="כותרת עליונה תו"/>
    <w:basedOn w:val="a0"/>
    <w:link w:val="a8"/>
    <w:uiPriority w:val="99"/>
    <w:rsid w:val="00C3464B"/>
    <w:rPr>
      <w:rFonts w:ascii="Times New Roman" w:eastAsia="Times New Roman" w:hAnsi="Times New Roman" w:cs="David"/>
      <w:b/>
      <w:bCs/>
      <w:szCs w:val="24"/>
      <w:lang w:eastAsia="he-IL"/>
    </w:rPr>
  </w:style>
  <w:style w:type="paragraph" w:styleId="aa">
    <w:name w:val="footer"/>
    <w:basedOn w:val="a"/>
    <w:link w:val="ab"/>
    <w:rsid w:val="00C3464B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Times New Roman" w:hAnsi="Times New Roman"/>
      <w:b/>
      <w:bCs/>
      <w:sz w:val="22"/>
    </w:rPr>
  </w:style>
  <w:style w:type="character" w:customStyle="1" w:styleId="ab">
    <w:name w:val="כותרת תחתונה תו"/>
    <w:basedOn w:val="a0"/>
    <w:link w:val="aa"/>
    <w:rsid w:val="00C3464B"/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c">
    <w:name w:val="page number"/>
    <w:basedOn w:val="a0"/>
    <w:rsid w:val="00C3464B"/>
  </w:style>
  <w:style w:type="character" w:styleId="Hyperlink">
    <w:name w:val="Hyperlink"/>
    <w:rsid w:val="00C3464B"/>
    <w:rPr>
      <w:color w:val="0000FF"/>
      <w:u w:val="single"/>
    </w:rPr>
  </w:style>
  <w:style w:type="paragraph" w:styleId="ad">
    <w:name w:val="Balloon Text"/>
    <w:basedOn w:val="a"/>
    <w:link w:val="ae"/>
    <w:uiPriority w:val="99"/>
    <w:semiHidden/>
    <w:unhideWhenUsed/>
    <w:rsid w:val="00C3464B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464B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annotation reference"/>
    <w:basedOn w:val="a0"/>
    <w:uiPriority w:val="99"/>
    <w:semiHidden/>
    <w:unhideWhenUsed/>
    <w:rsid w:val="00DA2A0A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DA2A0A"/>
    <w:rPr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DA2A0A"/>
    <w:rPr>
      <w:rFonts w:ascii="Arial Narrow" w:eastAsia="Times New Roman" w:hAnsi="Arial Narrow" w:cs="David"/>
      <w:sz w:val="20"/>
      <w:szCs w:val="20"/>
      <w:lang w:eastAsia="he-IL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DA2A0A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DA2A0A"/>
    <w:rPr>
      <w:rFonts w:ascii="Arial Narrow" w:eastAsia="Times New Roman" w:hAnsi="Arial Narrow" w:cs="David"/>
      <w:b/>
      <w:bCs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f.gov.il/hon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f.gov.il/hon" TargetMode="Externa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5CCF93-0D08-476B-961A-B886251ADF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59</Words>
  <Characters>295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יצחק זרביב</dc:creator>
  <cp:lastModifiedBy>דניאל בורק שאול</cp:lastModifiedBy>
  <cp:revision>2</cp:revision>
  <dcterms:created xsi:type="dcterms:W3CDTF">2025-01-26T08:52:00Z</dcterms:created>
  <dcterms:modified xsi:type="dcterms:W3CDTF">2025-01-26T08:52:00Z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notes://MAOR2/Doc/Shuk_hon/HonMishpatitdoc.nsf/0/FDD1AA0597431316C2258C04002F949D/?OpenDocument</vt:lpwstr>
  </property>
  <property fmtid="{D5CDD505-2E9C-101B-9397-08002B2CF9AE}" pid="3" name="MaorRecipients0">
    <vt:lpwstr>danielbu@mof.gov.il</vt:lpwstr>
  </property>
</Properties>
</file>